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9D1B6B" w14:textId="77777777" w:rsidR="00E04537" w:rsidRDefault="009E311E" w:rsidP="00301C6F">
      <w:pPr>
        <w:pStyle w:val="Sinespaciado"/>
        <w:jc w:val="center"/>
        <w:rPr>
          <w:rFonts w:ascii="Times New Roman" w:hAnsi="Times New Roman" w:cs="Times New Roman"/>
          <w:b/>
          <w:sz w:val="24"/>
          <w:szCs w:val="24"/>
          <w:lang w:val="es-ES"/>
        </w:rPr>
      </w:pPr>
      <w:bookmarkStart w:id="0" w:name="_Hlk6771161"/>
      <w:bookmarkEnd w:id="0"/>
      <w:r w:rsidRPr="00301C6F">
        <w:rPr>
          <w:rFonts w:ascii="Times New Roman" w:hAnsi="Times New Roman" w:cs="Times New Roman"/>
          <w:b/>
          <w:sz w:val="24"/>
          <w:szCs w:val="24"/>
          <w:lang w:val="es-ES"/>
        </w:rPr>
        <w:t xml:space="preserve">Estimación del impacto potencial de la contaminación difusa por métodos simplificados en </w:t>
      </w:r>
      <w:r w:rsidR="00B31228" w:rsidRPr="00301C6F">
        <w:rPr>
          <w:rFonts w:ascii="Times New Roman" w:hAnsi="Times New Roman" w:cs="Times New Roman"/>
          <w:b/>
          <w:sz w:val="24"/>
          <w:szCs w:val="24"/>
          <w:lang w:val="es-ES"/>
        </w:rPr>
        <w:t xml:space="preserve">el Área de </w:t>
      </w:r>
      <w:r w:rsidR="00020B6A" w:rsidRPr="00301C6F">
        <w:rPr>
          <w:rFonts w:ascii="Times New Roman" w:hAnsi="Times New Roman" w:cs="Times New Roman"/>
          <w:b/>
          <w:sz w:val="24"/>
          <w:szCs w:val="24"/>
          <w:lang w:val="es-ES"/>
        </w:rPr>
        <w:t>P</w:t>
      </w:r>
      <w:r w:rsidR="00B31228" w:rsidRPr="00301C6F">
        <w:rPr>
          <w:rFonts w:ascii="Times New Roman" w:hAnsi="Times New Roman" w:cs="Times New Roman"/>
          <w:b/>
          <w:sz w:val="24"/>
          <w:szCs w:val="24"/>
          <w:lang w:val="es-ES"/>
        </w:rPr>
        <w:t xml:space="preserve">rotección de </w:t>
      </w:r>
      <w:r w:rsidR="00020B6A" w:rsidRPr="00301C6F">
        <w:rPr>
          <w:rFonts w:ascii="Times New Roman" w:hAnsi="Times New Roman" w:cs="Times New Roman"/>
          <w:b/>
          <w:sz w:val="24"/>
          <w:szCs w:val="24"/>
          <w:lang w:val="es-ES"/>
        </w:rPr>
        <w:t>F</w:t>
      </w:r>
      <w:r w:rsidR="00B31228" w:rsidRPr="00301C6F">
        <w:rPr>
          <w:rFonts w:ascii="Times New Roman" w:hAnsi="Times New Roman" w:cs="Times New Roman"/>
          <w:b/>
          <w:sz w:val="24"/>
          <w:szCs w:val="24"/>
          <w:lang w:val="es-ES"/>
        </w:rPr>
        <w:t xml:space="preserve">lora y </w:t>
      </w:r>
      <w:r w:rsidR="00020B6A" w:rsidRPr="00301C6F">
        <w:rPr>
          <w:rFonts w:ascii="Times New Roman" w:hAnsi="Times New Roman" w:cs="Times New Roman"/>
          <w:b/>
          <w:sz w:val="24"/>
          <w:szCs w:val="24"/>
          <w:lang w:val="es-ES"/>
        </w:rPr>
        <w:t>F</w:t>
      </w:r>
      <w:r w:rsidR="00B31228" w:rsidRPr="00301C6F">
        <w:rPr>
          <w:rFonts w:ascii="Times New Roman" w:hAnsi="Times New Roman" w:cs="Times New Roman"/>
          <w:b/>
          <w:sz w:val="24"/>
          <w:szCs w:val="24"/>
          <w:lang w:val="es-ES"/>
        </w:rPr>
        <w:t>auna, Pico de Tancítaro, Michoacán,</w:t>
      </w:r>
      <w:r w:rsidRPr="00301C6F">
        <w:rPr>
          <w:rFonts w:ascii="Times New Roman" w:hAnsi="Times New Roman" w:cs="Times New Roman"/>
          <w:b/>
          <w:sz w:val="24"/>
          <w:szCs w:val="24"/>
          <w:lang w:val="es-ES"/>
        </w:rPr>
        <w:t xml:space="preserve"> México</w:t>
      </w:r>
      <w:r w:rsidR="00E04537" w:rsidRPr="00301C6F">
        <w:rPr>
          <w:rFonts w:ascii="Times New Roman" w:hAnsi="Times New Roman" w:cs="Times New Roman"/>
          <w:b/>
          <w:sz w:val="24"/>
          <w:szCs w:val="24"/>
          <w:lang w:val="es-ES"/>
        </w:rPr>
        <w:t>.</w:t>
      </w:r>
    </w:p>
    <w:p w14:paraId="71AD1265" w14:textId="77777777" w:rsidR="00AD6B0B" w:rsidRPr="00301C6F" w:rsidRDefault="00AD6B0B" w:rsidP="00301C6F">
      <w:pPr>
        <w:pStyle w:val="Sinespaciado"/>
        <w:jc w:val="center"/>
        <w:rPr>
          <w:rFonts w:ascii="Times New Roman" w:hAnsi="Times New Roman" w:cs="Times New Roman"/>
          <w:b/>
          <w:sz w:val="24"/>
          <w:szCs w:val="24"/>
          <w:lang w:val="es-ES"/>
        </w:rPr>
      </w:pPr>
    </w:p>
    <w:p w14:paraId="24707125" w14:textId="131EF687" w:rsidR="00193484" w:rsidRPr="00AD6B0B" w:rsidRDefault="00E677C0" w:rsidP="00AD6B0B">
      <w:pPr>
        <w:spacing w:after="0" w:line="240" w:lineRule="auto"/>
        <w:ind w:left="360"/>
        <w:jc w:val="center"/>
        <w:rPr>
          <w:rFonts w:ascii="Times New Roman" w:hAnsi="Times New Roman" w:cs="Times New Roman"/>
          <w:bCs/>
          <w:i/>
          <w:color w:val="000000"/>
          <w:sz w:val="24"/>
          <w:szCs w:val="24"/>
          <w:lang w:val="en-US"/>
        </w:rPr>
      </w:pPr>
      <w:r w:rsidRPr="00AD6B0B">
        <w:rPr>
          <w:rFonts w:ascii="Times New Roman" w:eastAsia="Times New Roman" w:hAnsi="Times New Roman" w:cs="Times New Roman"/>
          <w:color w:val="212121"/>
          <w:sz w:val="24"/>
          <w:szCs w:val="24"/>
          <w:lang w:val="en-US" w:eastAsia="es-MX"/>
        </w:rPr>
        <w:t>Estimation of the potential impact of diffuse pollution (non-point source pollution) by simplified methods in the Area of Protection of Flora and Fauna, Pico de Tancítaro, Michoacán, Mexico.</w:t>
      </w:r>
    </w:p>
    <w:p w14:paraId="5A4C95D4" w14:textId="05AA478B" w:rsidR="00D34F0E" w:rsidRPr="00301C6F" w:rsidRDefault="00E400B9" w:rsidP="00193484">
      <w:pPr>
        <w:spacing w:after="0" w:line="240" w:lineRule="auto"/>
        <w:ind w:left="360"/>
        <w:jc w:val="right"/>
        <w:rPr>
          <w:rFonts w:ascii="Times New Roman" w:hAnsi="Times New Roman" w:cs="Times New Roman"/>
          <w:bCs/>
          <w:i/>
          <w:color w:val="000000"/>
          <w:sz w:val="24"/>
          <w:szCs w:val="24"/>
          <w:lang w:val="es-ES"/>
        </w:rPr>
      </w:pPr>
      <w:r w:rsidRPr="00301C6F">
        <w:rPr>
          <w:rFonts w:ascii="Times New Roman" w:hAnsi="Times New Roman" w:cs="Times New Roman"/>
          <w:bCs/>
          <w:i/>
          <w:color w:val="000000"/>
          <w:sz w:val="24"/>
          <w:szCs w:val="24"/>
          <w:lang w:val="es-ES"/>
        </w:rPr>
        <w:t>Alberto Ortiz-</w:t>
      </w:r>
      <w:r w:rsidR="00D34F0E" w:rsidRPr="00301C6F">
        <w:rPr>
          <w:rFonts w:ascii="Times New Roman" w:hAnsi="Times New Roman" w:cs="Times New Roman"/>
          <w:bCs/>
          <w:i/>
          <w:color w:val="000000"/>
          <w:sz w:val="24"/>
          <w:szCs w:val="24"/>
          <w:lang w:val="es-ES"/>
        </w:rPr>
        <w:t>Rivera</w:t>
      </w:r>
      <w:r w:rsidR="00D34F0E" w:rsidRPr="00301C6F">
        <w:rPr>
          <w:rStyle w:val="Refdenotaalpie"/>
          <w:rFonts w:ascii="Times New Roman" w:hAnsi="Times New Roman" w:cs="Times New Roman"/>
          <w:bCs/>
          <w:i/>
          <w:color w:val="000000"/>
          <w:sz w:val="24"/>
          <w:szCs w:val="24"/>
          <w:lang w:val="es-ES"/>
        </w:rPr>
        <w:footnoteReference w:id="1"/>
      </w:r>
    </w:p>
    <w:p w14:paraId="471CC28D" w14:textId="0C4D974F" w:rsidR="00D34F0E" w:rsidRPr="00301C6F" w:rsidRDefault="00301C6F" w:rsidP="00193484">
      <w:pPr>
        <w:spacing w:after="0" w:line="240" w:lineRule="auto"/>
        <w:ind w:left="360"/>
        <w:jc w:val="right"/>
        <w:rPr>
          <w:rFonts w:ascii="Times New Roman" w:hAnsi="Times New Roman" w:cs="Times New Roman"/>
          <w:bCs/>
          <w:i/>
          <w:color w:val="000000"/>
          <w:sz w:val="24"/>
          <w:szCs w:val="24"/>
          <w:lang w:val="es-ES"/>
        </w:rPr>
      </w:pPr>
      <w:r w:rsidRPr="00301C6F">
        <w:rPr>
          <w:rFonts w:ascii="Times New Roman" w:hAnsi="Times New Roman" w:cs="Times New Roman"/>
          <w:i/>
          <w:sz w:val="24"/>
          <w:szCs w:val="24"/>
        </w:rPr>
        <w:t>Universidad Nacional Autónoma de México</w:t>
      </w:r>
      <w:r w:rsidR="00E400B9" w:rsidRPr="00301C6F">
        <w:rPr>
          <w:rFonts w:ascii="Times New Roman" w:hAnsi="Times New Roman" w:cs="Times New Roman"/>
          <w:i/>
          <w:sz w:val="24"/>
          <w:szCs w:val="24"/>
        </w:rPr>
        <w:t xml:space="preserve">, </w:t>
      </w:r>
      <w:r w:rsidR="00CE3950" w:rsidRPr="00301C6F">
        <w:rPr>
          <w:rFonts w:ascii="Times New Roman" w:hAnsi="Times New Roman" w:cs="Times New Roman"/>
          <w:i/>
          <w:sz w:val="24"/>
          <w:szCs w:val="24"/>
        </w:rPr>
        <w:t>México</w:t>
      </w:r>
    </w:p>
    <w:p w14:paraId="35608193" w14:textId="683795E5" w:rsidR="00D34F0E" w:rsidRPr="00301C6F" w:rsidRDefault="00E400B9" w:rsidP="00193484">
      <w:pPr>
        <w:spacing w:after="0" w:line="240" w:lineRule="auto"/>
        <w:ind w:left="360"/>
        <w:jc w:val="right"/>
        <w:rPr>
          <w:rFonts w:ascii="Times New Roman" w:hAnsi="Times New Roman" w:cs="Times New Roman"/>
          <w:i/>
          <w:sz w:val="24"/>
          <w:szCs w:val="24"/>
        </w:rPr>
      </w:pPr>
      <w:r w:rsidRPr="00301C6F">
        <w:rPr>
          <w:rFonts w:ascii="Times New Roman" w:hAnsi="Times New Roman" w:cs="Times New Roman"/>
          <w:bCs/>
          <w:i/>
          <w:color w:val="000000"/>
          <w:sz w:val="24"/>
          <w:szCs w:val="24"/>
          <w:lang w:val="es-ES"/>
        </w:rPr>
        <w:t>José de Jesús Alfonso Fuentes-</w:t>
      </w:r>
      <w:r w:rsidR="00D34F0E" w:rsidRPr="00301C6F">
        <w:rPr>
          <w:rFonts w:ascii="Times New Roman" w:hAnsi="Times New Roman" w:cs="Times New Roman"/>
          <w:bCs/>
          <w:i/>
          <w:color w:val="000000"/>
          <w:sz w:val="24"/>
          <w:szCs w:val="24"/>
          <w:lang w:val="es-ES"/>
        </w:rPr>
        <w:t>Junco</w:t>
      </w:r>
      <w:r w:rsidR="00D34F0E" w:rsidRPr="00301C6F">
        <w:rPr>
          <w:rStyle w:val="Refdenotaalpie"/>
          <w:rFonts w:ascii="Times New Roman" w:hAnsi="Times New Roman" w:cs="Times New Roman"/>
          <w:bCs/>
          <w:i/>
          <w:color w:val="000000"/>
          <w:sz w:val="24"/>
          <w:szCs w:val="24"/>
          <w:lang w:val="es-ES"/>
        </w:rPr>
        <w:footnoteReference w:id="2"/>
      </w:r>
    </w:p>
    <w:p w14:paraId="78EE133E" w14:textId="77777777" w:rsidR="00301C6F" w:rsidRDefault="00301C6F" w:rsidP="00301C6F">
      <w:pPr>
        <w:spacing w:after="0" w:line="240" w:lineRule="auto"/>
        <w:ind w:left="360"/>
        <w:jc w:val="right"/>
        <w:rPr>
          <w:rFonts w:ascii="Times New Roman" w:hAnsi="Times New Roman" w:cs="Times New Roman"/>
          <w:i/>
          <w:sz w:val="24"/>
          <w:szCs w:val="24"/>
        </w:rPr>
      </w:pPr>
      <w:r w:rsidRPr="00301C6F">
        <w:rPr>
          <w:rFonts w:ascii="Times New Roman" w:hAnsi="Times New Roman" w:cs="Times New Roman"/>
          <w:i/>
          <w:sz w:val="24"/>
          <w:szCs w:val="24"/>
        </w:rPr>
        <w:t>Universidad Nacional Autónoma de México, México</w:t>
      </w:r>
    </w:p>
    <w:p w14:paraId="34193DB1" w14:textId="50D9F539" w:rsidR="00F97A7F" w:rsidRPr="00B3344C" w:rsidRDefault="004E05C6" w:rsidP="00F97A7F">
      <w:pPr>
        <w:spacing w:after="240"/>
        <w:jc w:val="center"/>
        <w:rPr>
          <w:b/>
        </w:rPr>
      </w:pPr>
      <w:hyperlink r:id="rId8" w:history="1">
        <w:r w:rsidR="00F97A7F" w:rsidRPr="003874A6">
          <w:rPr>
            <w:rStyle w:val="Hipervnculo"/>
            <w:b/>
          </w:rPr>
          <w:t>http://dx.doi.org/10.15359/rgac.65-2.8</w:t>
        </w:r>
      </w:hyperlink>
    </w:p>
    <w:p w14:paraId="56E817F4" w14:textId="7CA37CB8" w:rsidR="00A9334E" w:rsidRDefault="00A9334E" w:rsidP="00135648">
      <w:pPr>
        <w:widowControl w:val="0"/>
        <w:spacing w:after="0" w:line="240" w:lineRule="auto"/>
        <w:jc w:val="both"/>
        <w:rPr>
          <w:rFonts w:ascii="Times New Roman" w:eastAsia="Andale Sans UI" w:hAnsi="Times New Roman" w:cs="Times New Roman"/>
          <w:b/>
          <w:color w:val="000000"/>
          <w:sz w:val="20"/>
          <w:szCs w:val="20"/>
        </w:rPr>
      </w:pPr>
      <w:r w:rsidRPr="00104744">
        <w:rPr>
          <w:rFonts w:ascii="Times New Roman" w:eastAsia="Andale Sans UI" w:hAnsi="Times New Roman" w:cs="Times New Roman"/>
          <w:b/>
          <w:color w:val="000000"/>
          <w:sz w:val="20"/>
          <w:szCs w:val="20"/>
        </w:rPr>
        <w:t>R</w:t>
      </w:r>
      <w:r w:rsidR="00D44953" w:rsidRPr="00104744">
        <w:rPr>
          <w:rFonts w:ascii="Times New Roman" w:eastAsia="Andale Sans UI" w:hAnsi="Times New Roman" w:cs="Times New Roman"/>
          <w:b/>
          <w:color w:val="000000"/>
          <w:sz w:val="20"/>
          <w:szCs w:val="20"/>
        </w:rPr>
        <w:t>esumen</w:t>
      </w:r>
    </w:p>
    <w:p w14:paraId="0FDE730A" w14:textId="192A7956" w:rsidR="005079D4" w:rsidRPr="00104744" w:rsidRDefault="00A9334E" w:rsidP="00135648">
      <w:pPr>
        <w:spacing w:after="0" w:line="240" w:lineRule="auto"/>
        <w:jc w:val="both"/>
        <w:rPr>
          <w:rFonts w:ascii="Times New Roman" w:hAnsi="Times New Roman" w:cs="Times New Roman"/>
          <w:sz w:val="20"/>
          <w:szCs w:val="20"/>
        </w:rPr>
      </w:pPr>
      <w:bookmarkStart w:id="1" w:name="_Hlk10675836"/>
      <w:r w:rsidRPr="00104744">
        <w:rPr>
          <w:rFonts w:ascii="Times New Roman" w:hAnsi="Times New Roman" w:cs="Times New Roman"/>
          <w:sz w:val="20"/>
          <w:szCs w:val="20"/>
        </w:rPr>
        <w:t xml:space="preserve">En este trabajo, se calculó el Índice </w:t>
      </w:r>
      <w:r w:rsidR="0021588F" w:rsidRPr="00104744">
        <w:rPr>
          <w:rFonts w:ascii="Times New Roman" w:hAnsi="Times New Roman" w:cs="Times New Roman"/>
          <w:sz w:val="20"/>
          <w:szCs w:val="20"/>
        </w:rPr>
        <w:t xml:space="preserve">Modificado </w:t>
      </w:r>
      <w:r w:rsidRPr="00104744">
        <w:rPr>
          <w:rFonts w:ascii="Times New Roman" w:hAnsi="Times New Roman" w:cs="Times New Roman"/>
          <w:sz w:val="20"/>
          <w:szCs w:val="20"/>
        </w:rPr>
        <w:t xml:space="preserve">de Contaminación No Puntual (MPNPI), en el </w:t>
      </w:r>
      <w:bookmarkStart w:id="2" w:name="_Hlk2274131"/>
      <w:r w:rsidRPr="00104744">
        <w:rPr>
          <w:rFonts w:ascii="Times New Roman" w:hAnsi="Times New Roman" w:cs="Times New Roman"/>
          <w:sz w:val="20"/>
          <w:szCs w:val="20"/>
        </w:rPr>
        <w:t xml:space="preserve">Área de </w:t>
      </w:r>
      <w:r w:rsidR="00B31228">
        <w:rPr>
          <w:rFonts w:ascii="Times New Roman" w:hAnsi="Times New Roman" w:cs="Times New Roman"/>
          <w:sz w:val="20"/>
          <w:szCs w:val="20"/>
        </w:rPr>
        <w:t>P</w:t>
      </w:r>
      <w:r w:rsidRPr="00104744">
        <w:rPr>
          <w:rFonts w:ascii="Times New Roman" w:hAnsi="Times New Roman" w:cs="Times New Roman"/>
          <w:sz w:val="20"/>
          <w:szCs w:val="20"/>
        </w:rPr>
        <w:t xml:space="preserve">rotección de </w:t>
      </w:r>
      <w:r w:rsidR="00B31228">
        <w:rPr>
          <w:rFonts w:ascii="Times New Roman" w:hAnsi="Times New Roman" w:cs="Times New Roman"/>
          <w:sz w:val="20"/>
          <w:szCs w:val="20"/>
        </w:rPr>
        <w:t>F</w:t>
      </w:r>
      <w:r w:rsidRPr="00104744">
        <w:rPr>
          <w:rFonts w:ascii="Times New Roman" w:hAnsi="Times New Roman" w:cs="Times New Roman"/>
          <w:sz w:val="20"/>
          <w:szCs w:val="20"/>
        </w:rPr>
        <w:t xml:space="preserve">lora y </w:t>
      </w:r>
      <w:r w:rsidR="00B31228">
        <w:rPr>
          <w:rFonts w:ascii="Times New Roman" w:hAnsi="Times New Roman" w:cs="Times New Roman"/>
          <w:sz w:val="20"/>
          <w:szCs w:val="20"/>
        </w:rPr>
        <w:t>F</w:t>
      </w:r>
      <w:r w:rsidRPr="00104744">
        <w:rPr>
          <w:rFonts w:ascii="Times New Roman" w:hAnsi="Times New Roman" w:cs="Times New Roman"/>
          <w:sz w:val="20"/>
          <w:szCs w:val="20"/>
        </w:rPr>
        <w:t>auna, Pico de Tancítaro, Michoacán</w:t>
      </w:r>
      <w:bookmarkEnd w:id="2"/>
      <w:r w:rsidRPr="00104744">
        <w:rPr>
          <w:rFonts w:ascii="Times New Roman" w:hAnsi="Times New Roman" w:cs="Times New Roman"/>
          <w:sz w:val="20"/>
          <w:szCs w:val="20"/>
        </w:rPr>
        <w:t xml:space="preserve">, durante tres años con diferentes condiciones de precipitación 2004, 2007 y 2014; en esta área se </w:t>
      </w:r>
      <w:r w:rsidR="005F4723">
        <w:rPr>
          <w:rFonts w:ascii="Times New Roman" w:hAnsi="Times New Roman" w:cs="Times New Roman"/>
          <w:sz w:val="20"/>
          <w:szCs w:val="20"/>
        </w:rPr>
        <w:t xml:space="preserve">encuentran </w:t>
      </w:r>
      <w:r w:rsidR="005079D4" w:rsidRPr="00104744">
        <w:rPr>
          <w:rFonts w:ascii="Times New Roman" w:hAnsi="Times New Roman" w:cs="Times New Roman"/>
          <w:sz w:val="20"/>
          <w:szCs w:val="20"/>
        </w:rPr>
        <w:t>16</w:t>
      </w:r>
      <w:r w:rsidR="005F4723">
        <w:rPr>
          <w:rFonts w:ascii="Times New Roman" w:hAnsi="Times New Roman" w:cs="Times New Roman"/>
          <w:sz w:val="20"/>
          <w:szCs w:val="20"/>
        </w:rPr>
        <w:t xml:space="preserve"> cuencas para</w:t>
      </w:r>
      <w:r w:rsidR="005079D4" w:rsidRPr="00104744">
        <w:rPr>
          <w:rFonts w:ascii="Times New Roman" w:hAnsi="Times New Roman" w:cs="Times New Roman"/>
          <w:sz w:val="20"/>
          <w:szCs w:val="20"/>
        </w:rPr>
        <w:t xml:space="preserve"> la región</w:t>
      </w:r>
      <w:r w:rsidRPr="00104744">
        <w:rPr>
          <w:rFonts w:ascii="Times New Roman" w:hAnsi="Times New Roman" w:cs="Times New Roman"/>
          <w:sz w:val="20"/>
          <w:szCs w:val="20"/>
        </w:rPr>
        <w:t xml:space="preserve">, </w:t>
      </w:r>
      <w:r w:rsidR="005079D4" w:rsidRPr="00104744">
        <w:rPr>
          <w:rFonts w:ascii="Times New Roman" w:hAnsi="Times New Roman" w:cs="Times New Roman"/>
          <w:sz w:val="20"/>
          <w:szCs w:val="20"/>
        </w:rPr>
        <w:t xml:space="preserve">dentro de estas existen 10 localidades de la tipología Físico-Geográfica del estado de Michoacán. La forma de calcular el índice MPNPI requiere de cuatro indicadores: Uso del Suelo (LCI), Escorrentía (ROI), Distancia (DI) y Precipitación Anual (API). </w:t>
      </w:r>
      <w:r w:rsidR="00E90C04">
        <w:rPr>
          <w:rFonts w:ascii="Times New Roman" w:hAnsi="Times New Roman" w:cs="Times New Roman"/>
          <w:sz w:val="20"/>
          <w:szCs w:val="20"/>
        </w:rPr>
        <w:t>Lo</w:t>
      </w:r>
      <w:r w:rsidR="00E90C04" w:rsidRPr="00104744">
        <w:rPr>
          <w:rFonts w:ascii="Times New Roman" w:hAnsi="Times New Roman" w:cs="Times New Roman"/>
          <w:sz w:val="20"/>
          <w:szCs w:val="20"/>
        </w:rPr>
        <w:t xml:space="preserve">s resultados indican </w:t>
      </w:r>
      <w:r w:rsidR="00E90C04" w:rsidRPr="00A50E24">
        <w:rPr>
          <w:rFonts w:ascii="Times New Roman" w:hAnsi="Times New Roman" w:cs="Times New Roman"/>
          <w:sz w:val="20"/>
          <w:szCs w:val="20"/>
        </w:rPr>
        <w:t xml:space="preserve">que las cuencas </w:t>
      </w:r>
      <w:r w:rsidR="008924F7" w:rsidRPr="00A50E24">
        <w:rPr>
          <w:rFonts w:ascii="Times New Roman" w:hAnsi="Times New Roman" w:cs="Times New Roman"/>
          <w:sz w:val="20"/>
          <w:szCs w:val="20"/>
        </w:rPr>
        <w:t>con categorías de potencial</w:t>
      </w:r>
      <w:r w:rsidR="008924F7">
        <w:rPr>
          <w:rFonts w:ascii="Times New Roman" w:hAnsi="Times New Roman" w:cs="Times New Roman"/>
          <w:sz w:val="20"/>
          <w:szCs w:val="20"/>
        </w:rPr>
        <w:t xml:space="preserve"> de contaminación</w:t>
      </w:r>
      <w:r w:rsidR="00DD3644">
        <w:rPr>
          <w:rFonts w:ascii="Times New Roman" w:hAnsi="Times New Roman" w:cs="Times New Roman"/>
          <w:sz w:val="20"/>
          <w:szCs w:val="20"/>
        </w:rPr>
        <w:t xml:space="preserve"> </w:t>
      </w:r>
      <w:r w:rsidR="008924F7">
        <w:rPr>
          <w:rFonts w:ascii="Times New Roman" w:hAnsi="Times New Roman" w:cs="Times New Roman"/>
          <w:sz w:val="20"/>
          <w:szCs w:val="20"/>
        </w:rPr>
        <w:t xml:space="preserve">difusa </w:t>
      </w:r>
      <w:r w:rsidR="008924F7" w:rsidRPr="00A50E24">
        <w:rPr>
          <w:rFonts w:ascii="Times New Roman" w:hAnsi="Times New Roman" w:cs="Times New Roman"/>
          <w:sz w:val="20"/>
          <w:szCs w:val="20"/>
        </w:rPr>
        <w:t>que va del Medio a Muy alto</w:t>
      </w:r>
      <w:r w:rsidR="008924F7">
        <w:rPr>
          <w:rFonts w:ascii="Times New Roman" w:hAnsi="Times New Roman" w:cs="Times New Roman"/>
          <w:sz w:val="20"/>
          <w:szCs w:val="20"/>
        </w:rPr>
        <w:t xml:space="preserve">, con coincidencia espacial </w:t>
      </w:r>
      <w:r w:rsidR="00E90C04">
        <w:rPr>
          <w:rFonts w:ascii="Times New Roman" w:hAnsi="Times New Roman" w:cs="Times New Roman"/>
          <w:sz w:val="20"/>
          <w:szCs w:val="20"/>
        </w:rPr>
        <w:t xml:space="preserve">durante los tres años </w:t>
      </w:r>
      <w:r w:rsidR="00E90C04" w:rsidRPr="00A50E24">
        <w:rPr>
          <w:rFonts w:ascii="Times New Roman" w:hAnsi="Times New Roman" w:cs="Times New Roman"/>
          <w:sz w:val="20"/>
          <w:szCs w:val="20"/>
        </w:rPr>
        <w:t xml:space="preserve">son Chuanito, Chondo y Cutio al noroeste; San Francisco y Huandiestacato al norte; Apo y Cuenca Rodada al oeste; </w:t>
      </w:r>
      <w:r w:rsidR="00E90C04">
        <w:rPr>
          <w:rFonts w:ascii="Times New Roman" w:hAnsi="Times New Roman" w:cs="Times New Roman"/>
          <w:sz w:val="20"/>
          <w:szCs w:val="20"/>
        </w:rPr>
        <w:t>al interior</w:t>
      </w:r>
      <w:r w:rsidR="00D006B7">
        <w:rPr>
          <w:rFonts w:ascii="Times New Roman" w:hAnsi="Times New Roman" w:cs="Times New Roman"/>
          <w:sz w:val="20"/>
          <w:szCs w:val="20"/>
        </w:rPr>
        <w:t xml:space="preserve"> </w:t>
      </w:r>
      <w:r w:rsidR="008924F7">
        <w:rPr>
          <w:rFonts w:ascii="Times New Roman" w:hAnsi="Times New Roman" w:cs="Times New Roman"/>
          <w:sz w:val="20"/>
          <w:szCs w:val="20"/>
        </w:rPr>
        <w:t>l</w:t>
      </w:r>
      <w:r w:rsidR="00E90C04" w:rsidRPr="00104744">
        <w:rPr>
          <w:rFonts w:ascii="Times New Roman" w:hAnsi="Times New Roman" w:cs="Times New Roman"/>
          <w:sz w:val="20"/>
          <w:szCs w:val="20"/>
        </w:rPr>
        <w:t>ocalidades</w:t>
      </w:r>
      <w:r w:rsidR="00D006B7">
        <w:rPr>
          <w:rFonts w:ascii="Times New Roman" w:hAnsi="Times New Roman" w:cs="Times New Roman"/>
          <w:sz w:val="20"/>
          <w:szCs w:val="20"/>
        </w:rPr>
        <w:t xml:space="preserve"> </w:t>
      </w:r>
      <w:r w:rsidR="008924F7">
        <w:rPr>
          <w:rFonts w:ascii="Times New Roman" w:hAnsi="Times New Roman" w:cs="Times New Roman"/>
          <w:sz w:val="20"/>
          <w:szCs w:val="20"/>
        </w:rPr>
        <w:t>f</w:t>
      </w:r>
      <w:r w:rsidR="00E90C04">
        <w:rPr>
          <w:rFonts w:ascii="Times New Roman" w:hAnsi="Times New Roman" w:cs="Times New Roman"/>
          <w:sz w:val="20"/>
          <w:szCs w:val="20"/>
        </w:rPr>
        <w:t>ísico-</w:t>
      </w:r>
      <w:r w:rsidR="008924F7">
        <w:rPr>
          <w:rFonts w:ascii="Times New Roman" w:hAnsi="Times New Roman" w:cs="Times New Roman"/>
          <w:sz w:val="20"/>
          <w:szCs w:val="20"/>
        </w:rPr>
        <w:t>g</w:t>
      </w:r>
      <w:r w:rsidR="00E90C04">
        <w:rPr>
          <w:rFonts w:ascii="Times New Roman" w:hAnsi="Times New Roman" w:cs="Times New Roman"/>
          <w:sz w:val="20"/>
          <w:szCs w:val="20"/>
        </w:rPr>
        <w:t>eográficas,</w:t>
      </w:r>
      <w:r w:rsidR="00E90C04" w:rsidRPr="00104744">
        <w:rPr>
          <w:rFonts w:ascii="Times New Roman" w:hAnsi="Times New Roman" w:cs="Times New Roman"/>
          <w:sz w:val="20"/>
          <w:szCs w:val="20"/>
        </w:rPr>
        <w:t xml:space="preserve"> XLIV, XVII</w:t>
      </w:r>
      <w:r w:rsidR="00E90C04">
        <w:rPr>
          <w:rFonts w:ascii="Times New Roman" w:hAnsi="Times New Roman" w:cs="Times New Roman"/>
          <w:sz w:val="20"/>
          <w:szCs w:val="20"/>
        </w:rPr>
        <w:t xml:space="preserve"> y</w:t>
      </w:r>
      <w:r w:rsidR="00E90C04" w:rsidRPr="00104744">
        <w:rPr>
          <w:rFonts w:ascii="Times New Roman" w:hAnsi="Times New Roman" w:cs="Times New Roman"/>
          <w:sz w:val="20"/>
          <w:szCs w:val="20"/>
        </w:rPr>
        <w:t xml:space="preserve"> LX</w:t>
      </w:r>
      <w:r w:rsidR="00056A58">
        <w:rPr>
          <w:rFonts w:ascii="Times New Roman" w:hAnsi="Times New Roman" w:cs="Times New Roman"/>
          <w:sz w:val="20"/>
          <w:szCs w:val="20"/>
        </w:rPr>
        <w:t>, e</w:t>
      </w:r>
      <w:r w:rsidR="00E90C04" w:rsidRPr="00104744">
        <w:rPr>
          <w:rFonts w:ascii="Times New Roman" w:hAnsi="Times New Roman" w:cs="Times New Roman"/>
          <w:sz w:val="20"/>
          <w:szCs w:val="20"/>
        </w:rPr>
        <w:t xml:space="preserve">sta </w:t>
      </w:r>
      <w:r w:rsidR="00E90C04">
        <w:rPr>
          <w:rFonts w:ascii="Times New Roman" w:hAnsi="Times New Roman" w:cs="Times New Roman"/>
          <w:sz w:val="20"/>
          <w:szCs w:val="20"/>
        </w:rPr>
        <w:t xml:space="preserve">conjunción </w:t>
      </w:r>
      <w:r w:rsidR="00E90C04" w:rsidRPr="00104744">
        <w:rPr>
          <w:rFonts w:ascii="Times New Roman" w:hAnsi="Times New Roman" w:cs="Times New Roman"/>
          <w:sz w:val="20"/>
          <w:szCs w:val="20"/>
        </w:rPr>
        <w:t xml:space="preserve">permite delimitar </w:t>
      </w:r>
      <w:r w:rsidR="00AD6D7A">
        <w:rPr>
          <w:rFonts w:ascii="Times New Roman" w:hAnsi="Times New Roman" w:cs="Times New Roman"/>
          <w:sz w:val="20"/>
          <w:szCs w:val="20"/>
        </w:rPr>
        <w:t xml:space="preserve">espacios con características </w:t>
      </w:r>
      <w:r w:rsidR="008924F7">
        <w:rPr>
          <w:rFonts w:ascii="Times New Roman" w:hAnsi="Times New Roman" w:cs="Times New Roman"/>
          <w:sz w:val="20"/>
          <w:szCs w:val="20"/>
        </w:rPr>
        <w:t xml:space="preserve">ambientales </w:t>
      </w:r>
      <w:r w:rsidR="00E90C04" w:rsidRPr="00104744">
        <w:rPr>
          <w:rFonts w:ascii="Times New Roman" w:hAnsi="Times New Roman" w:cs="Times New Roman"/>
          <w:sz w:val="20"/>
          <w:szCs w:val="20"/>
        </w:rPr>
        <w:t>homogéneas</w:t>
      </w:r>
      <w:r w:rsidR="00E90C04">
        <w:rPr>
          <w:rFonts w:ascii="Times New Roman" w:hAnsi="Times New Roman" w:cs="Times New Roman"/>
          <w:sz w:val="20"/>
          <w:szCs w:val="20"/>
        </w:rPr>
        <w:t xml:space="preserve"> dentro de la cuenca, esto</w:t>
      </w:r>
      <w:r w:rsidR="00E90C04" w:rsidRPr="00104744">
        <w:rPr>
          <w:rFonts w:ascii="Times New Roman" w:hAnsi="Times New Roman" w:cs="Times New Roman"/>
          <w:sz w:val="20"/>
          <w:szCs w:val="20"/>
        </w:rPr>
        <w:t xml:space="preserve"> ayuda a priorizar </w:t>
      </w:r>
      <w:r w:rsidR="00AD6D7A">
        <w:rPr>
          <w:rFonts w:ascii="Times New Roman" w:hAnsi="Times New Roman" w:cs="Times New Roman"/>
          <w:sz w:val="20"/>
          <w:szCs w:val="20"/>
        </w:rPr>
        <w:t>unidades</w:t>
      </w:r>
      <w:r w:rsidR="00E90C04" w:rsidRPr="00104744">
        <w:rPr>
          <w:rFonts w:ascii="Times New Roman" w:hAnsi="Times New Roman" w:cs="Times New Roman"/>
          <w:sz w:val="20"/>
          <w:szCs w:val="20"/>
        </w:rPr>
        <w:t xml:space="preserve"> que requieren implementar </w:t>
      </w:r>
      <w:r w:rsidR="00E90C04">
        <w:rPr>
          <w:rFonts w:ascii="Times New Roman" w:hAnsi="Times New Roman" w:cs="Times New Roman"/>
          <w:sz w:val="20"/>
          <w:szCs w:val="20"/>
        </w:rPr>
        <w:t xml:space="preserve">medidas de mitigación de la contaminación difusa </w:t>
      </w:r>
      <w:r w:rsidR="008924F7">
        <w:rPr>
          <w:rFonts w:ascii="Times New Roman" w:hAnsi="Times New Roman" w:cs="Times New Roman"/>
          <w:sz w:val="20"/>
          <w:szCs w:val="20"/>
        </w:rPr>
        <w:t xml:space="preserve">hacia </w:t>
      </w:r>
      <w:r w:rsidR="00E90C04">
        <w:rPr>
          <w:rFonts w:ascii="Times New Roman" w:hAnsi="Times New Roman" w:cs="Times New Roman"/>
          <w:sz w:val="20"/>
          <w:szCs w:val="20"/>
        </w:rPr>
        <w:t>los sistemas acuáticos</w:t>
      </w:r>
      <w:r w:rsidR="00E90C04" w:rsidRPr="00104744">
        <w:rPr>
          <w:rFonts w:ascii="Times New Roman" w:hAnsi="Times New Roman" w:cs="Times New Roman"/>
          <w:sz w:val="20"/>
          <w:szCs w:val="20"/>
        </w:rPr>
        <w:t>.</w:t>
      </w:r>
    </w:p>
    <w:bookmarkEnd w:id="1"/>
    <w:p w14:paraId="63F008DE" w14:textId="77777777" w:rsidR="005079D4" w:rsidRPr="00104744" w:rsidRDefault="005079D4" w:rsidP="00135648">
      <w:pPr>
        <w:spacing w:after="0" w:line="240" w:lineRule="auto"/>
        <w:jc w:val="both"/>
        <w:rPr>
          <w:rFonts w:ascii="Times New Roman" w:hAnsi="Times New Roman" w:cs="Times New Roman"/>
          <w:sz w:val="20"/>
          <w:szCs w:val="20"/>
        </w:rPr>
      </w:pPr>
    </w:p>
    <w:p w14:paraId="0A911C5F" w14:textId="77777777" w:rsidR="00A9334E" w:rsidRPr="00104744" w:rsidRDefault="005079D4" w:rsidP="00135648">
      <w:pPr>
        <w:spacing w:after="0" w:line="240" w:lineRule="auto"/>
        <w:jc w:val="both"/>
        <w:rPr>
          <w:rFonts w:ascii="Times New Roman" w:hAnsi="Times New Roman" w:cs="Times New Roman"/>
          <w:sz w:val="20"/>
          <w:szCs w:val="20"/>
        </w:rPr>
      </w:pPr>
      <w:r w:rsidRPr="00104744">
        <w:rPr>
          <w:rFonts w:ascii="Times New Roman" w:hAnsi="Times New Roman" w:cs="Times New Roman"/>
          <w:b/>
          <w:sz w:val="20"/>
          <w:szCs w:val="20"/>
        </w:rPr>
        <w:t>Palabras clave:</w:t>
      </w:r>
      <w:r w:rsidRPr="00104744">
        <w:rPr>
          <w:rFonts w:ascii="Times New Roman" w:hAnsi="Times New Roman" w:cs="Times New Roman"/>
          <w:sz w:val="20"/>
          <w:szCs w:val="20"/>
        </w:rPr>
        <w:t xml:space="preserve"> Contaminación difusa; Índice MPNPI; Paisaje, Cuenca; SIG</w:t>
      </w:r>
    </w:p>
    <w:p w14:paraId="7BFA1551" w14:textId="77777777" w:rsidR="00C80974" w:rsidRDefault="00C80974" w:rsidP="004067AD">
      <w:pPr>
        <w:widowControl w:val="0"/>
        <w:spacing w:after="0" w:line="240" w:lineRule="auto"/>
        <w:jc w:val="both"/>
        <w:rPr>
          <w:rFonts w:ascii="Times New Roman" w:eastAsia="Andale Sans UI" w:hAnsi="Times New Roman" w:cs="Times New Roman"/>
          <w:b/>
          <w:color w:val="000000"/>
          <w:sz w:val="24"/>
          <w:szCs w:val="24"/>
        </w:rPr>
      </w:pPr>
    </w:p>
    <w:p w14:paraId="6B2AB7D4" w14:textId="113304C9" w:rsidR="00A9334E" w:rsidRPr="00F97A7F" w:rsidRDefault="00872191" w:rsidP="00135648">
      <w:pPr>
        <w:widowControl w:val="0"/>
        <w:spacing w:after="0" w:line="240" w:lineRule="auto"/>
        <w:jc w:val="both"/>
        <w:rPr>
          <w:rFonts w:ascii="Times New Roman" w:hAnsi="Times New Roman" w:cs="Times New Roman"/>
          <w:b/>
          <w:sz w:val="20"/>
          <w:szCs w:val="20"/>
          <w:lang w:val="en-US"/>
        </w:rPr>
      </w:pPr>
      <w:r w:rsidRPr="00F97A7F">
        <w:rPr>
          <w:rFonts w:ascii="Times New Roman" w:hAnsi="Times New Roman" w:cs="Times New Roman"/>
          <w:b/>
          <w:sz w:val="20"/>
          <w:szCs w:val="20"/>
          <w:lang w:val="en-US"/>
        </w:rPr>
        <w:t>A</w:t>
      </w:r>
      <w:r w:rsidR="00D44953" w:rsidRPr="00F97A7F">
        <w:rPr>
          <w:rFonts w:ascii="Times New Roman" w:hAnsi="Times New Roman" w:cs="Times New Roman"/>
          <w:b/>
          <w:sz w:val="20"/>
          <w:szCs w:val="20"/>
          <w:lang w:val="en-US"/>
        </w:rPr>
        <w:t>bstract</w:t>
      </w:r>
    </w:p>
    <w:p w14:paraId="49D66A5F" w14:textId="77777777" w:rsidR="00E677C0" w:rsidRPr="00F97A7F" w:rsidRDefault="00E677C0" w:rsidP="00E677C0">
      <w:pPr>
        <w:jc w:val="both"/>
        <w:rPr>
          <w:rFonts w:ascii="Times New Roman" w:hAnsi="Times New Roman" w:cs="Times New Roman"/>
          <w:sz w:val="20"/>
          <w:szCs w:val="20"/>
          <w:lang w:val="en-US"/>
        </w:rPr>
      </w:pPr>
      <w:r w:rsidRPr="00F97A7F">
        <w:rPr>
          <w:rFonts w:ascii="Times New Roman" w:hAnsi="Times New Roman" w:cs="Times New Roman"/>
          <w:sz w:val="20"/>
          <w:szCs w:val="20"/>
          <w:lang w:val="en-US"/>
        </w:rPr>
        <w:t xml:space="preserve">In this work, the Modified Nonpoint Pollution Index (MPNPI) was calculated in the Area of Protection of Flora and Fauna, Pico de Tancítaro, Michoacán, for three years with different precipitation conditions 2004, 2007 and 2014; this area accommodates 16 basins of the region, within these, 10 localities are representing the physical-geographic typology of the state of Michoacán.  MPNPI index calculation requires four indicators: land use (LCI), runoff (ROI), distance (DI) and annual precipitation (API). The results indicate that basins categorized as ranging from medium to very high diffuse contamination potential (nonpoint source pollution potential), with spatial coincidence during the three considered years, are Chuanito, Chondo and Cutio to the northwest; San Francisco and Huandiestacato to the north; Apo and Cuenca Rodada to the west; which in turn cross physical-geographical localities XLIV, XVII and LX; such conjunction allows to delimit spaces with </w:t>
      </w:r>
      <w:r w:rsidRPr="00F97A7F">
        <w:rPr>
          <w:rFonts w:ascii="Times New Roman" w:hAnsi="Times New Roman" w:cs="Times New Roman"/>
          <w:sz w:val="20"/>
          <w:szCs w:val="20"/>
          <w:lang w:val="en-US"/>
        </w:rPr>
        <w:lastRenderedPageBreak/>
        <w:t>homogeneous environmental characteristics within the basin which, in turn, helps to prioritize units that need to implement mitigation measures against diffuse pollution of aquatic systems.</w:t>
      </w:r>
    </w:p>
    <w:p w14:paraId="5E83C42B" w14:textId="77777777" w:rsidR="00177779" w:rsidRPr="00F97A7F" w:rsidRDefault="00C43DF9" w:rsidP="00135648">
      <w:pPr>
        <w:widowControl w:val="0"/>
        <w:spacing w:after="0" w:line="240" w:lineRule="auto"/>
        <w:jc w:val="both"/>
        <w:rPr>
          <w:rFonts w:ascii="Times New Roman" w:hAnsi="Times New Roman" w:cs="Times New Roman"/>
          <w:sz w:val="20"/>
          <w:szCs w:val="20"/>
          <w:lang w:val="en-US"/>
        </w:rPr>
      </w:pPr>
      <w:r w:rsidRPr="00F97A7F">
        <w:rPr>
          <w:rFonts w:ascii="Times New Roman" w:hAnsi="Times New Roman" w:cs="Times New Roman"/>
          <w:b/>
          <w:sz w:val="20"/>
          <w:szCs w:val="20"/>
          <w:lang w:val="en-US"/>
        </w:rPr>
        <w:t>Keywords:</w:t>
      </w:r>
      <w:r w:rsidRPr="00F97A7F">
        <w:rPr>
          <w:rFonts w:ascii="Times New Roman" w:hAnsi="Times New Roman" w:cs="Times New Roman"/>
          <w:sz w:val="20"/>
          <w:szCs w:val="20"/>
          <w:lang w:val="en-US"/>
        </w:rPr>
        <w:t xml:space="preserve"> Diffuse pollution; MPNPI Index; Landscape, </w:t>
      </w:r>
      <w:r w:rsidR="00CC215B" w:rsidRPr="00F97A7F">
        <w:rPr>
          <w:rFonts w:ascii="Times New Roman" w:hAnsi="Times New Roman" w:cs="Times New Roman"/>
          <w:sz w:val="20"/>
          <w:szCs w:val="20"/>
          <w:lang w:val="en-US"/>
        </w:rPr>
        <w:t>Basin</w:t>
      </w:r>
      <w:r w:rsidRPr="00F97A7F">
        <w:rPr>
          <w:rFonts w:ascii="Times New Roman" w:hAnsi="Times New Roman" w:cs="Times New Roman"/>
          <w:sz w:val="20"/>
          <w:szCs w:val="20"/>
          <w:lang w:val="en-US"/>
        </w:rPr>
        <w:t>; SIG</w:t>
      </w:r>
    </w:p>
    <w:p w14:paraId="00098C0D" w14:textId="77777777" w:rsidR="00177779" w:rsidRPr="00E677C0" w:rsidRDefault="00177779" w:rsidP="004067AD">
      <w:pPr>
        <w:widowControl w:val="0"/>
        <w:spacing w:after="0" w:line="240" w:lineRule="auto"/>
        <w:jc w:val="both"/>
        <w:rPr>
          <w:rFonts w:ascii="Times New Roman" w:eastAsia="Andale Sans UI" w:hAnsi="Times New Roman" w:cs="Times New Roman"/>
          <w:b/>
          <w:color w:val="000000"/>
          <w:sz w:val="20"/>
          <w:szCs w:val="20"/>
          <w:lang w:val="en-US"/>
        </w:rPr>
      </w:pPr>
    </w:p>
    <w:p w14:paraId="094E8DD1" w14:textId="77777777" w:rsidR="000428E7" w:rsidRPr="00251B73" w:rsidRDefault="004067AD" w:rsidP="00D44953">
      <w:pPr>
        <w:pStyle w:val="Ttulo1"/>
        <w:spacing w:before="0" w:line="360" w:lineRule="auto"/>
        <w:rPr>
          <w:rFonts w:ascii="Times New Roman" w:eastAsia="Andale Sans UI" w:hAnsi="Times New Roman" w:cs="Times New Roman"/>
          <w:b/>
          <w:color w:val="auto"/>
          <w:sz w:val="28"/>
          <w:szCs w:val="28"/>
        </w:rPr>
      </w:pPr>
      <w:r w:rsidRPr="00251B73">
        <w:rPr>
          <w:rFonts w:ascii="Times New Roman" w:eastAsia="Andale Sans UI" w:hAnsi="Times New Roman" w:cs="Times New Roman"/>
          <w:b/>
          <w:color w:val="auto"/>
          <w:sz w:val="28"/>
          <w:szCs w:val="28"/>
        </w:rPr>
        <w:t>Introducción</w:t>
      </w:r>
    </w:p>
    <w:p w14:paraId="25A33C28" w14:textId="4FA86803" w:rsidR="00663735" w:rsidRPr="00946C42" w:rsidRDefault="00E878D5" w:rsidP="00D44953">
      <w:pPr>
        <w:widowControl w:val="0"/>
        <w:spacing w:after="0" w:line="360" w:lineRule="auto"/>
        <w:ind w:firstLine="708"/>
        <w:jc w:val="both"/>
        <w:rPr>
          <w:rFonts w:ascii="Times New Roman" w:eastAsia="Andale Sans UI" w:hAnsi="Times New Roman" w:cs="Times New Roman"/>
          <w:sz w:val="24"/>
          <w:szCs w:val="24"/>
          <w:lang w:val="es-ES"/>
        </w:rPr>
      </w:pPr>
      <w:r w:rsidRPr="00946C42">
        <w:rPr>
          <w:rFonts w:ascii="Times New Roman" w:eastAsia="Andale Sans UI" w:hAnsi="Times New Roman" w:cs="Times New Roman"/>
          <w:sz w:val="24"/>
          <w:szCs w:val="24"/>
          <w:lang w:val="es-ES"/>
        </w:rPr>
        <w:t>En México</w:t>
      </w:r>
      <w:r w:rsidR="00286B12">
        <w:rPr>
          <w:rFonts w:ascii="Times New Roman" w:eastAsia="Andale Sans UI" w:hAnsi="Times New Roman" w:cs="Times New Roman"/>
          <w:sz w:val="24"/>
          <w:szCs w:val="24"/>
          <w:lang w:val="es-ES"/>
        </w:rPr>
        <w:t>,</w:t>
      </w:r>
      <w:r w:rsidR="00663735" w:rsidRPr="00946C42">
        <w:rPr>
          <w:rFonts w:ascii="Times New Roman" w:eastAsia="Andale Sans UI" w:hAnsi="Times New Roman" w:cs="Times New Roman"/>
          <w:sz w:val="24"/>
          <w:szCs w:val="24"/>
          <w:lang w:val="es-ES"/>
        </w:rPr>
        <w:t xml:space="preserve"> las </w:t>
      </w:r>
      <w:r w:rsidRPr="00946C42">
        <w:rPr>
          <w:rFonts w:ascii="Times New Roman" w:eastAsia="Andale Sans UI" w:hAnsi="Times New Roman" w:cs="Times New Roman"/>
          <w:sz w:val="24"/>
          <w:szCs w:val="24"/>
          <w:lang w:val="es-ES"/>
        </w:rPr>
        <w:t>Á</w:t>
      </w:r>
      <w:r w:rsidR="00663735" w:rsidRPr="00946C42">
        <w:rPr>
          <w:rFonts w:ascii="Times New Roman" w:eastAsia="Andale Sans UI" w:hAnsi="Times New Roman" w:cs="Times New Roman"/>
          <w:sz w:val="24"/>
          <w:szCs w:val="24"/>
          <w:lang w:val="es-ES"/>
        </w:rPr>
        <w:t xml:space="preserve">reas </w:t>
      </w:r>
      <w:r w:rsidRPr="00946C42">
        <w:rPr>
          <w:rFonts w:ascii="Times New Roman" w:eastAsia="Andale Sans UI" w:hAnsi="Times New Roman" w:cs="Times New Roman"/>
          <w:sz w:val="24"/>
          <w:szCs w:val="24"/>
          <w:lang w:val="es-ES"/>
        </w:rPr>
        <w:t>N</w:t>
      </w:r>
      <w:r w:rsidR="00663735" w:rsidRPr="00946C42">
        <w:rPr>
          <w:rFonts w:ascii="Times New Roman" w:eastAsia="Andale Sans UI" w:hAnsi="Times New Roman" w:cs="Times New Roman"/>
          <w:sz w:val="24"/>
          <w:szCs w:val="24"/>
          <w:lang w:val="es-ES"/>
        </w:rPr>
        <w:t xml:space="preserve">aturales </w:t>
      </w:r>
      <w:r w:rsidRPr="00946C42">
        <w:rPr>
          <w:rFonts w:ascii="Times New Roman" w:eastAsia="Andale Sans UI" w:hAnsi="Times New Roman" w:cs="Times New Roman"/>
          <w:sz w:val="24"/>
          <w:szCs w:val="24"/>
          <w:lang w:val="es-ES"/>
        </w:rPr>
        <w:t>P</w:t>
      </w:r>
      <w:r w:rsidR="00663735" w:rsidRPr="00946C42">
        <w:rPr>
          <w:rFonts w:ascii="Times New Roman" w:eastAsia="Andale Sans UI" w:hAnsi="Times New Roman" w:cs="Times New Roman"/>
          <w:sz w:val="24"/>
          <w:szCs w:val="24"/>
          <w:lang w:val="es-ES"/>
        </w:rPr>
        <w:t>rotegidas se han empleado como mecanismos para la conservación de la biodiversidad</w:t>
      </w:r>
      <w:r w:rsidR="008E49CD">
        <w:rPr>
          <w:rFonts w:ascii="Times New Roman" w:eastAsia="Andale Sans UI" w:hAnsi="Times New Roman" w:cs="Times New Roman"/>
          <w:sz w:val="24"/>
          <w:szCs w:val="24"/>
          <w:lang w:val="es-ES"/>
        </w:rPr>
        <w:t>.</w:t>
      </w:r>
      <w:r w:rsidR="008E49CD" w:rsidRPr="00946C42">
        <w:rPr>
          <w:rFonts w:ascii="Times New Roman" w:eastAsia="Andale Sans UI" w:hAnsi="Times New Roman" w:cs="Times New Roman"/>
          <w:sz w:val="24"/>
          <w:szCs w:val="24"/>
          <w:lang w:val="es-ES"/>
        </w:rPr>
        <w:t xml:space="preserve"> </w:t>
      </w:r>
      <w:r w:rsidR="008E49CD">
        <w:rPr>
          <w:rFonts w:ascii="Times New Roman" w:eastAsia="Andale Sans UI" w:hAnsi="Times New Roman" w:cs="Times New Roman"/>
          <w:sz w:val="24"/>
          <w:szCs w:val="24"/>
          <w:lang w:val="es-ES"/>
        </w:rPr>
        <w:t>A</w:t>
      </w:r>
      <w:r w:rsidR="008E49CD" w:rsidRPr="00946C42">
        <w:rPr>
          <w:rFonts w:ascii="Times New Roman" w:eastAsia="Andale Sans UI" w:hAnsi="Times New Roman" w:cs="Times New Roman"/>
          <w:sz w:val="24"/>
          <w:szCs w:val="24"/>
          <w:lang w:val="es-ES"/>
        </w:rPr>
        <w:t xml:space="preserve">ún </w:t>
      </w:r>
      <w:r w:rsidR="008E49CD">
        <w:rPr>
          <w:rFonts w:ascii="Times New Roman" w:eastAsia="Andale Sans UI" w:hAnsi="Times New Roman" w:cs="Times New Roman"/>
          <w:sz w:val="24"/>
          <w:szCs w:val="24"/>
          <w:lang w:val="es-ES"/>
        </w:rPr>
        <w:t>y cuando</w:t>
      </w:r>
      <w:r w:rsidR="00286B12">
        <w:rPr>
          <w:rFonts w:ascii="Times New Roman" w:eastAsia="Andale Sans UI" w:hAnsi="Times New Roman" w:cs="Times New Roman"/>
          <w:sz w:val="24"/>
          <w:szCs w:val="24"/>
          <w:lang w:val="es-ES"/>
        </w:rPr>
        <w:t>,</w:t>
      </w:r>
      <w:r w:rsidR="008E49CD">
        <w:rPr>
          <w:rFonts w:ascii="Times New Roman" w:eastAsia="Andale Sans UI" w:hAnsi="Times New Roman" w:cs="Times New Roman"/>
          <w:sz w:val="24"/>
          <w:szCs w:val="24"/>
          <w:lang w:val="es-ES"/>
        </w:rPr>
        <w:t xml:space="preserve"> </w:t>
      </w:r>
      <w:r w:rsidR="00663735" w:rsidRPr="00946C42">
        <w:rPr>
          <w:rFonts w:ascii="Times New Roman" w:eastAsia="Andale Sans UI" w:hAnsi="Times New Roman" w:cs="Times New Roman"/>
          <w:sz w:val="24"/>
          <w:szCs w:val="24"/>
          <w:lang w:val="es-ES"/>
        </w:rPr>
        <w:t xml:space="preserve">se </w:t>
      </w:r>
      <w:r w:rsidR="008E49CD" w:rsidRPr="00946C42">
        <w:rPr>
          <w:rFonts w:ascii="Times New Roman" w:eastAsia="Andale Sans UI" w:hAnsi="Times New Roman" w:cs="Times New Roman"/>
          <w:sz w:val="24"/>
          <w:szCs w:val="24"/>
          <w:lang w:val="es-ES"/>
        </w:rPr>
        <w:t>reconoce</w:t>
      </w:r>
      <w:r w:rsidR="008E49CD">
        <w:rPr>
          <w:rFonts w:ascii="Times New Roman" w:eastAsia="Andale Sans UI" w:hAnsi="Times New Roman" w:cs="Times New Roman"/>
          <w:sz w:val="24"/>
          <w:szCs w:val="24"/>
          <w:lang w:val="es-ES"/>
        </w:rPr>
        <w:t>n</w:t>
      </w:r>
      <w:r w:rsidR="008E49CD" w:rsidRPr="00946C42">
        <w:rPr>
          <w:rFonts w:ascii="Times New Roman" w:eastAsia="Andale Sans UI" w:hAnsi="Times New Roman" w:cs="Times New Roman"/>
          <w:sz w:val="24"/>
          <w:szCs w:val="24"/>
          <w:lang w:val="es-ES"/>
        </w:rPr>
        <w:t xml:space="preserve"> </w:t>
      </w:r>
      <w:r w:rsidR="00663735" w:rsidRPr="00946C42">
        <w:rPr>
          <w:rFonts w:ascii="Times New Roman" w:eastAsia="Andale Sans UI" w:hAnsi="Times New Roman" w:cs="Times New Roman"/>
          <w:sz w:val="24"/>
          <w:szCs w:val="24"/>
          <w:lang w:val="es-ES"/>
        </w:rPr>
        <w:t xml:space="preserve">los servicios ambientales </w:t>
      </w:r>
      <w:r w:rsidR="000B00A9" w:rsidRPr="00946C42">
        <w:rPr>
          <w:rFonts w:ascii="Times New Roman" w:eastAsia="Andale Sans UI" w:hAnsi="Times New Roman" w:cs="Times New Roman"/>
          <w:sz w:val="24"/>
          <w:szCs w:val="24"/>
          <w:lang w:val="es-ES"/>
        </w:rPr>
        <w:t>que ofrecen</w:t>
      </w:r>
      <w:r w:rsidR="00286B12">
        <w:rPr>
          <w:rFonts w:ascii="Times New Roman" w:eastAsia="Andale Sans UI" w:hAnsi="Times New Roman" w:cs="Times New Roman"/>
          <w:sz w:val="24"/>
          <w:szCs w:val="24"/>
          <w:lang w:val="es-ES"/>
        </w:rPr>
        <w:t>,</w:t>
      </w:r>
      <w:r w:rsidR="000B00A9" w:rsidRPr="00946C42">
        <w:rPr>
          <w:rFonts w:ascii="Times New Roman" w:eastAsia="Andale Sans UI" w:hAnsi="Times New Roman" w:cs="Times New Roman"/>
          <w:sz w:val="24"/>
          <w:szCs w:val="24"/>
          <w:lang w:val="es-ES"/>
        </w:rPr>
        <w:t xml:space="preserve"> mediante el aprovechamiento de sus recursos naturales,</w:t>
      </w:r>
      <w:r w:rsidR="000518D8" w:rsidRPr="00946C42">
        <w:rPr>
          <w:rFonts w:ascii="Times New Roman" w:eastAsia="Andale Sans UI" w:hAnsi="Times New Roman" w:cs="Times New Roman"/>
          <w:sz w:val="24"/>
          <w:szCs w:val="24"/>
          <w:lang w:val="es-ES"/>
        </w:rPr>
        <w:t xml:space="preserve"> esquemas de manejo sustentable</w:t>
      </w:r>
      <w:r w:rsidR="008924F7">
        <w:rPr>
          <w:rFonts w:ascii="Times New Roman" w:eastAsia="Andale Sans UI" w:hAnsi="Times New Roman" w:cs="Times New Roman"/>
          <w:sz w:val="24"/>
          <w:szCs w:val="24"/>
          <w:lang w:val="es-ES"/>
        </w:rPr>
        <w:t>,</w:t>
      </w:r>
      <w:r w:rsidR="000518D8" w:rsidRPr="00946C42">
        <w:rPr>
          <w:rFonts w:ascii="Times New Roman" w:eastAsia="Andale Sans UI" w:hAnsi="Times New Roman" w:cs="Times New Roman"/>
          <w:sz w:val="24"/>
          <w:szCs w:val="24"/>
          <w:lang w:val="es-ES"/>
        </w:rPr>
        <w:t xml:space="preserve"> que </w:t>
      </w:r>
      <w:r w:rsidR="008E49CD" w:rsidRPr="00946C42">
        <w:rPr>
          <w:rFonts w:ascii="Times New Roman" w:eastAsia="Andale Sans UI" w:hAnsi="Times New Roman" w:cs="Times New Roman"/>
          <w:sz w:val="24"/>
          <w:szCs w:val="24"/>
          <w:lang w:val="es-ES"/>
        </w:rPr>
        <w:t>permit</w:t>
      </w:r>
      <w:r w:rsidR="008E49CD">
        <w:rPr>
          <w:rFonts w:ascii="Times New Roman" w:eastAsia="Andale Sans UI" w:hAnsi="Times New Roman" w:cs="Times New Roman"/>
          <w:sz w:val="24"/>
          <w:szCs w:val="24"/>
          <w:lang w:val="es-ES"/>
        </w:rPr>
        <w:t>e</w:t>
      </w:r>
      <w:r w:rsidR="008E49CD" w:rsidRPr="00946C42">
        <w:rPr>
          <w:rFonts w:ascii="Times New Roman" w:eastAsia="Andale Sans UI" w:hAnsi="Times New Roman" w:cs="Times New Roman"/>
          <w:sz w:val="24"/>
          <w:szCs w:val="24"/>
          <w:lang w:val="es-ES"/>
        </w:rPr>
        <w:t>n</w:t>
      </w:r>
      <w:r w:rsidR="008E49CD">
        <w:rPr>
          <w:rFonts w:ascii="Times New Roman" w:eastAsia="Andale Sans UI" w:hAnsi="Times New Roman" w:cs="Times New Roman"/>
          <w:sz w:val="24"/>
          <w:szCs w:val="24"/>
          <w:lang w:val="es-ES"/>
        </w:rPr>
        <w:t xml:space="preserve"> a la vez</w:t>
      </w:r>
      <w:r w:rsidR="008E49CD" w:rsidRPr="00946C42">
        <w:rPr>
          <w:rFonts w:ascii="Times New Roman" w:eastAsia="Andale Sans UI" w:hAnsi="Times New Roman" w:cs="Times New Roman"/>
          <w:sz w:val="24"/>
          <w:szCs w:val="24"/>
          <w:lang w:val="es-ES"/>
        </w:rPr>
        <w:t xml:space="preserve"> </w:t>
      </w:r>
      <w:r w:rsidR="000518D8" w:rsidRPr="00946C42">
        <w:rPr>
          <w:rFonts w:ascii="Times New Roman" w:eastAsia="Andale Sans UI" w:hAnsi="Times New Roman" w:cs="Times New Roman"/>
          <w:sz w:val="24"/>
          <w:szCs w:val="24"/>
          <w:lang w:val="es-ES"/>
        </w:rPr>
        <w:t xml:space="preserve">integrar la conservación de la riqueza natural </w:t>
      </w:r>
      <w:r w:rsidR="0090279F" w:rsidRPr="00946C42">
        <w:rPr>
          <w:rFonts w:ascii="Times New Roman" w:eastAsia="Andale Sans UI" w:hAnsi="Times New Roman" w:cs="Times New Roman"/>
          <w:sz w:val="24"/>
          <w:szCs w:val="24"/>
          <w:lang w:val="es-ES"/>
        </w:rPr>
        <w:t>con</w:t>
      </w:r>
      <w:r w:rsidR="00DD3644">
        <w:rPr>
          <w:rFonts w:ascii="Times New Roman" w:eastAsia="Andale Sans UI" w:hAnsi="Times New Roman" w:cs="Times New Roman"/>
          <w:sz w:val="24"/>
          <w:szCs w:val="24"/>
          <w:lang w:val="es-ES"/>
        </w:rPr>
        <w:t xml:space="preserve"> </w:t>
      </w:r>
      <w:r w:rsidR="000518D8" w:rsidRPr="00946C42">
        <w:rPr>
          <w:rFonts w:ascii="Times New Roman" w:eastAsia="Andale Sans UI" w:hAnsi="Times New Roman" w:cs="Times New Roman"/>
          <w:sz w:val="24"/>
          <w:szCs w:val="24"/>
          <w:lang w:val="es-ES"/>
        </w:rPr>
        <w:t>bienestar y desarrollo social</w:t>
      </w:r>
      <w:r w:rsidR="008924F7">
        <w:rPr>
          <w:rFonts w:ascii="Times New Roman" w:eastAsia="Andale Sans UI" w:hAnsi="Times New Roman" w:cs="Times New Roman"/>
          <w:sz w:val="24"/>
          <w:szCs w:val="24"/>
          <w:lang w:val="es-ES"/>
        </w:rPr>
        <w:t>;</w:t>
      </w:r>
      <w:r w:rsidR="00DD3644">
        <w:rPr>
          <w:rFonts w:ascii="Times New Roman" w:eastAsia="Andale Sans UI" w:hAnsi="Times New Roman" w:cs="Times New Roman"/>
          <w:sz w:val="24"/>
          <w:szCs w:val="24"/>
          <w:lang w:val="es-ES"/>
        </w:rPr>
        <w:t xml:space="preserve"> </w:t>
      </w:r>
      <w:r w:rsidR="008E49CD">
        <w:rPr>
          <w:rFonts w:ascii="Times New Roman" w:eastAsia="Andale Sans UI" w:hAnsi="Times New Roman" w:cs="Times New Roman"/>
          <w:sz w:val="24"/>
          <w:szCs w:val="24"/>
          <w:lang w:val="es-ES"/>
        </w:rPr>
        <w:t>también es cierto que</w:t>
      </w:r>
      <w:r w:rsidR="000B00A9" w:rsidRPr="00946C42">
        <w:rPr>
          <w:rFonts w:ascii="Times New Roman" w:eastAsia="Andale Sans UI" w:hAnsi="Times New Roman" w:cs="Times New Roman"/>
          <w:sz w:val="24"/>
          <w:szCs w:val="24"/>
          <w:lang w:val="es-ES"/>
        </w:rPr>
        <w:t xml:space="preserve"> no están exentas de </w:t>
      </w:r>
      <w:r w:rsidR="008E49CD">
        <w:rPr>
          <w:rFonts w:ascii="Times New Roman" w:eastAsia="Andale Sans UI" w:hAnsi="Times New Roman" w:cs="Times New Roman"/>
          <w:sz w:val="24"/>
          <w:szCs w:val="24"/>
          <w:lang w:val="es-ES"/>
        </w:rPr>
        <w:t>verse</w:t>
      </w:r>
      <w:r w:rsidR="008E49CD" w:rsidRPr="00946C42">
        <w:rPr>
          <w:rFonts w:ascii="Times New Roman" w:eastAsia="Andale Sans UI" w:hAnsi="Times New Roman" w:cs="Times New Roman"/>
          <w:sz w:val="24"/>
          <w:szCs w:val="24"/>
          <w:lang w:val="es-ES"/>
        </w:rPr>
        <w:t xml:space="preserve"> </w:t>
      </w:r>
      <w:r w:rsidR="000B00A9" w:rsidRPr="00946C42">
        <w:rPr>
          <w:rFonts w:ascii="Times New Roman" w:eastAsia="Andale Sans UI" w:hAnsi="Times New Roman" w:cs="Times New Roman"/>
          <w:sz w:val="24"/>
          <w:szCs w:val="24"/>
          <w:lang w:val="es-ES"/>
        </w:rPr>
        <w:t xml:space="preserve">amenazadas por </w:t>
      </w:r>
      <w:r w:rsidR="001172DE" w:rsidRPr="00946C42">
        <w:rPr>
          <w:rFonts w:ascii="Times New Roman" w:eastAsia="Andale Sans UI" w:hAnsi="Times New Roman" w:cs="Times New Roman"/>
          <w:sz w:val="24"/>
          <w:szCs w:val="24"/>
          <w:lang w:val="es-ES"/>
        </w:rPr>
        <w:t>diversas</w:t>
      </w:r>
      <w:r w:rsidR="000B00A9" w:rsidRPr="00946C42">
        <w:rPr>
          <w:rFonts w:ascii="Times New Roman" w:eastAsia="Andale Sans UI" w:hAnsi="Times New Roman" w:cs="Times New Roman"/>
          <w:sz w:val="24"/>
          <w:szCs w:val="24"/>
          <w:lang w:val="es-ES"/>
        </w:rPr>
        <w:t xml:space="preserve"> circunstancias.</w:t>
      </w:r>
    </w:p>
    <w:p w14:paraId="024798A1" w14:textId="77777777" w:rsidR="008E49CD" w:rsidRDefault="008E49CD" w:rsidP="00D44953">
      <w:pPr>
        <w:widowControl w:val="0"/>
        <w:spacing w:after="0" w:line="360" w:lineRule="auto"/>
        <w:ind w:firstLine="708"/>
        <w:jc w:val="both"/>
        <w:rPr>
          <w:rFonts w:ascii="Times New Roman" w:eastAsia="Andale Sans UI" w:hAnsi="Times New Roman" w:cs="Times New Roman"/>
          <w:color w:val="000000"/>
          <w:sz w:val="24"/>
          <w:szCs w:val="24"/>
          <w:lang w:val="es-ES"/>
        </w:rPr>
      </w:pPr>
      <w:r>
        <w:rPr>
          <w:rFonts w:ascii="Times New Roman" w:eastAsia="Andale Sans UI" w:hAnsi="Times New Roman" w:cs="Times New Roman"/>
          <w:color w:val="000000"/>
          <w:sz w:val="24"/>
          <w:szCs w:val="24"/>
          <w:lang w:val="es-ES"/>
        </w:rPr>
        <w:t>Uno de dichos servicios y que, como recurso reviste la mayor importancia para la vida, es el agua.</w:t>
      </w:r>
    </w:p>
    <w:p w14:paraId="0FB70E71" w14:textId="77777777" w:rsidR="00A749F2" w:rsidRPr="00C80974" w:rsidRDefault="00CC07B4" w:rsidP="00D44953">
      <w:pPr>
        <w:widowControl w:val="0"/>
        <w:spacing w:after="0" w:line="360" w:lineRule="auto"/>
        <w:ind w:firstLine="708"/>
        <w:jc w:val="both"/>
        <w:rPr>
          <w:rFonts w:ascii="Times New Roman" w:eastAsia="Andale Sans UI" w:hAnsi="Times New Roman" w:cs="Times New Roman"/>
          <w:color w:val="000000"/>
          <w:sz w:val="24"/>
          <w:szCs w:val="24"/>
          <w:lang w:val="es-ES"/>
        </w:rPr>
      </w:pPr>
      <w:r w:rsidRPr="00CC07B4">
        <w:rPr>
          <w:rFonts w:ascii="Times New Roman" w:eastAsia="Andale Sans UI" w:hAnsi="Times New Roman" w:cs="Times New Roman"/>
          <w:color w:val="000000"/>
          <w:sz w:val="24"/>
          <w:szCs w:val="24"/>
          <w:lang w:val="es-ES"/>
        </w:rPr>
        <w:t>El agua</w:t>
      </w:r>
      <w:r>
        <w:rPr>
          <w:rFonts w:ascii="Times New Roman" w:eastAsia="Andale Sans UI" w:hAnsi="Times New Roman" w:cs="Times New Roman"/>
          <w:color w:val="000000"/>
          <w:sz w:val="24"/>
          <w:szCs w:val="24"/>
          <w:lang w:val="es-ES"/>
        </w:rPr>
        <w:t xml:space="preserve"> como recurso</w:t>
      </w:r>
      <w:r w:rsidRPr="00CC07B4">
        <w:rPr>
          <w:rFonts w:ascii="Times New Roman" w:eastAsia="Andale Sans UI" w:hAnsi="Times New Roman" w:cs="Times New Roman"/>
          <w:color w:val="000000"/>
          <w:sz w:val="24"/>
          <w:szCs w:val="24"/>
          <w:lang w:val="es-ES"/>
        </w:rPr>
        <w:t xml:space="preserve"> se </w:t>
      </w:r>
      <w:r w:rsidR="002E4787">
        <w:rPr>
          <w:rFonts w:ascii="Times New Roman" w:eastAsia="Andale Sans UI" w:hAnsi="Times New Roman" w:cs="Times New Roman"/>
          <w:color w:val="000000"/>
          <w:sz w:val="24"/>
          <w:szCs w:val="24"/>
          <w:lang w:val="es-ES"/>
        </w:rPr>
        <w:t>ha</w:t>
      </w:r>
      <w:r w:rsidRPr="00CC07B4">
        <w:rPr>
          <w:rFonts w:ascii="Times New Roman" w:eastAsia="Andale Sans UI" w:hAnsi="Times New Roman" w:cs="Times New Roman"/>
          <w:color w:val="000000"/>
          <w:sz w:val="24"/>
          <w:szCs w:val="24"/>
          <w:lang w:val="es-ES"/>
        </w:rPr>
        <w:t xml:space="preserve"> conv</w:t>
      </w:r>
      <w:r w:rsidR="002E4787">
        <w:rPr>
          <w:rFonts w:ascii="Times New Roman" w:eastAsia="Andale Sans UI" w:hAnsi="Times New Roman" w:cs="Times New Roman"/>
          <w:color w:val="000000"/>
          <w:sz w:val="24"/>
          <w:szCs w:val="24"/>
          <w:lang w:val="es-ES"/>
        </w:rPr>
        <w:t>ertido</w:t>
      </w:r>
      <w:r w:rsidRPr="00CC07B4">
        <w:rPr>
          <w:rFonts w:ascii="Times New Roman" w:eastAsia="Andale Sans UI" w:hAnsi="Times New Roman" w:cs="Times New Roman"/>
          <w:color w:val="000000"/>
          <w:sz w:val="24"/>
          <w:szCs w:val="24"/>
          <w:lang w:val="es-ES"/>
        </w:rPr>
        <w:t>, en muchas regiones</w:t>
      </w:r>
      <w:r w:rsidR="008E49CD">
        <w:rPr>
          <w:rFonts w:ascii="Times New Roman" w:eastAsia="Andale Sans UI" w:hAnsi="Times New Roman" w:cs="Times New Roman"/>
          <w:color w:val="000000"/>
          <w:sz w:val="24"/>
          <w:szCs w:val="24"/>
          <w:lang w:val="es-ES"/>
        </w:rPr>
        <w:t xml:space="preserve"> </w:t>
      </w:r>
      <w:r w:rsidRPr="00CC07B4">
        <w:rPr>
          <w:rFonts w:ascii="Times New Roman" w:eastAsia="Andale Sans UI" w:hAnsi="Times New Roman" w:cs="Times New Roman"/>
          <w:color w:val="000000"/>
          <w:sz w:val="24"/>
          <w:szCs w:val="24"/>
          <w:lang w:val="es-ES"/>
        </w:rPr>
        <w:t xml:space="preserve">del mundo, en un </w:t>
      </w:r>
      <w:r w:rsidR="00A749F2" w:rsidRPr="00A749F2">
        <w:rPr>
          <w:rFonts w:ascii="Times New Roman" w:eastAsia="Andale Sans UI" w:hAnsi="Times New Roman" w:cs="Times New Roman"/>
          <w:color w:val="000000"/>
          <w:sz w:val="24"/>
          <w:szCs w:val="24"/>
          <w:lang w:val="es-ES"/>
        </w:rPr>
        <w:t>factor limitante para la salud humana,</w:t>
      </w:r>
      <w:r w:rsidR="008E49CD">
        <w:rPr>
          <w:rFonts w:ascii="Times New Roman" w:eastAsia="Andale Sans UI" w:hAnsi="Times New Roman" w:cs="Times New Roman"/>
          <w:color w:val="000000"/>
          <w:sz w:val="24"/>
          <w:szCs w:val="24"/>
          <w:lang w:val="es-ES"/>
        </w:rPr>
        <w:t xml:space="preserve"> </w:t>
      </w:r>
      <w:r w:rsidR="00A749F2" w:rsidRPr="00A749F2">
        <w:rPr>
          <w:rFonts w:ascii="Times New Roman" w:eastAsia="Andale Sans UI" w:hAnsi="Times New Roman" w:cs="Times New Roman"/>
          <w:color w:val="000000"/>
          <w:sz w:val="24"/>
          <w:szCs w:val="24"/>
          <w:lang w:val="es-ES"/>
        </w:rPr>
        <w:t>la producción de alimentos, el desarrollo industrial y el</w:t>
      </w:r>
      <w:r w:rsidR="008E49CD">
        <w:rPr>
          <w:rFonts w:ascii="Times New Roman" w:eastAsia="Andale Sans UI" w:hAnsi="Times New Roman" w:cs="Times New Roman"/>
          <w:color w:val="000000"/>
          <w:sz w:val="24"/>
          <w:szCs w:val="24"/>
          <w:lang w:val="es-ES"/>
        </w:rPr>
        <w:t xml:space="preserve"> </w:t>
      </w:r>
      <w:r w:rsidR="00A749F2" w:rsidRPr="00A749F2">
        <w:rPr>
          <w:rFonts w:ascii="Times New Roman" w:eastAsia="Andale Sans UI" w:hAnsi="Times New Roman" w:cs="Times New Roman"/>
          <w:color w:val="000000"/>
          <w:sz w:val="24"/>
          <w:szCs w:val="24"/>
          <w:lang w:val="es-ES"/>
        </w:rPr>
        <w:t>mantenimiento de los ecosistemas naturales y su biodiversidad</w:t>
      </w:r>
      <w:r w:rsidR="00091D1A">
        <w:rPr>
          <w:rFonts w:ascii="Times New Roman" w:eastAsia="Andale Sans UI" w:hAnsi="Times New Roman" w:cs="Times New Roman"/>
          <w:color w:val="000000"/>
          <w:sz w:val="24"/>
          <w:szCs w:val="24"/>
          <w:lang w:val="es-ES"/>
        </w:rPr>
        <w:t>;</w:t>
      </w:r>
      <w:r w:rsidR="005046FC">
        <w:rPr>
          <w:rFonts w:ascii="Times New Roman" w:eastAsia="Andale Sans UI" w:hAnsi="Times New Roman" w:cs="Times New Roman"/>
          <w:color w:val="000000"/>
          <w:sz w:val="24"/>
          <w:szCs w:val="24"/>
          <w:lang w:val="es-ES"/>
        </w:rPr>
        <w:t xml:space="preserve"> </w:t>
      </w:r>
      <w:r w:rsidR="00A749F2" w:rsidRPr="00A749F2">
        <w:rPr>
          <w:rFonts w:ascii="Times New Roman" w:eastAsia="Andale Sans UI" w:hAnsi="Times New Roman" w:cs="Times New Roman"/>
          <w:color w:val="000000"/>
          <w:sz w:val="24"/>
          <w:szCs w:val="24"/>
          <w:lang w:val="es-ES"/>
        </w:rPr>
        <w:t>e incluso para la estabilidad social y política</w:t>
      </w:r>
      <w:r>
        <w:rPr>
          <w:rFonts w:ascii="Times New Roman" w:eastAsia="Andale Sans UI" w:hAnsi="Times New Roman" w:cs="Times New Roman"/>
          <w:color w:val="000000"/>
          <w:sz w:val="24"/>
          <w:szCs w:val="24"/>
          <w:lang w:val="es-ES"/>
        </w:rPr>
        <w:t xml:space="preserve"> </w:t>
      </w:r>
      <w:r w:rsidRPr="00BF20C9">
        <w:rPr>
          <w:rFonts w:ascii="Times New Roman" w:eastAsia="Andale Sans UI" w:hAnsi="Times New Roman" w:cs="Times New Roman"/>
          <w:color w:val="000000"/>
          <w:sz w:val="24"/>
          <w:szCs w:val="24"/>
          <w:highlight w:val="yellow"/>
          <w:lang w:val="es-ES"/>
        </w:rPr>
        <w:t>(Carabias, 2005)</w:t>
      </w:r>
      <w:r w:rsidR="00A749F2" w:rsidRPr="00BF20C9">
        <w:rPr>
          <w:rFonts w:ascii="Times New Roman" w:eastAsia="Andale Sans UI" w:hAnsi="Times New Roman" w:cs="Times New Roman"/>
          <w:color w:val="000000"/>
          <w:sz w:val="24"/>
          <w:szCs w:val="24"/>
          <w:highlight w:val="yellow"/>
          <w:lang w:val="es-ES"/>
        </w:rPr>
        <w:t>.</w:t>
      </w:r>
    </w:p>
    <w:p w14:paraId="7CB1B022" w14:textId="5B890FF2" w:rsidR="00105DB5" w:rsidRPr="00043D56" w:rsidRDefault="005046FC" w:rsidP="00D44953">
      <w:pPr>
        <w:autoSpaceDE w:val="0"/>
        <w:autoSpaceDN w:val="0"/>
        <w:adjustRightInd w:val="0"/>
        <w:spacing w:after="0" w:line="360" w:lineRule="auto"/>
        <w:ind w:firstLine="708"/>
        <w:jc w:val="both"/>
        <w:rPr>
          <w:rFonts w:ascii="Times New Roman" w:hAnsi="Times New Roman" w:cs="Times New Roman"/>
          <w:color w:val="221F1F"/>
          <w:sz w:val="24"/>
          <w:szCs w:val="24"/>
          <w:lang w:val="es-ES"/>
        </w:rPr>
      </w:pPr>
      <w:r>
        <w:rPr>
          <w:rFonts w:ascii="Times New Roman" w:hAnsi="Times New Roman" w:cs="Times New Roman"/>
          <w:color w:val="221F1F"/>
          <w:sz w:val="24"/>
          <w:szCs w:val="24"/>
          <w:lang w:val="es-ES"/>
        </w:rPr>
        <w:t xml:space="preserve">Por otro lado, al ser un recurso vulnerable a las diferentes formas de contaminación más comunes como la </w:t>
      </w:r>
      <w:r w:rsidRPr="00043D56">
        <w:rPr>
          <w:rFonts w:ascii="Times New Roman" w:hAnsi="Times New Roman" w:cs="Times New Roman"/>
          <w:color w:val="221F1F"/>
          <w:sz w:val="24"/>
          <w:szCs w:val="24"/>
          <w:lang w:val="es-ES"/>
        </w:rPr>
        <w:t>que proviene de actividades de zonas agrícolas</w:t>
      </w:r>
      <w:r>
        <w:rPr>
          <w:rFonts w:ascii="Times New Roman" w:hAnsi="Times New Roman" w:cs="Times New Roman"/>
          <w:color w:val="221F1F"/>
          <w:sz w:val="24"/>
          <w:szCs w:val="24"/>
          <w:lang w:val="es-ES"/>
        </w:rPr>
        <w:t>,</w:t>
      </w:r>
      <w:r w:rsidRPr="00043D56">
        <w:rPr>
          <w:rFonts w:ascii="Times New Roman" w:hAnsi="Times New Roman" w:cs="Times New Roman"/>
          <w:color w:val="221F1F"/>
          <w:sz w:val="24"/>
          <w:szCs w:val="24"/>
          <w:lang w:val="es-ES"/>
        </w:rPr>
        <w:t xml:space="preserve"> urbanas e industriales</w:t>
      </w:r>
      <w:r>
        <w:rPr>
          <w:rFonts w:ascii="Times New Roman" w:hAnsi="Times New Roman" w:cs="Times New Roman"/>
          <w:color w:val="221F1F"/>
          <w:sz w:val="24"/>
          <w:szCs w:val="24"/>
          <w:lang w:val="es-ES"/>
        </w:rPr>
        <w:t xml:space="preserve"> domésticos e industriales, e</w:t>
      </w:r>
      <w:r w:rsidRPr="00043D56">
        <w:rPr>
          <w:rFonts w:ascii="Times New Roman" w:hAnsi="Times New Roman" w:cs="Times New Roman"/>
          <w:color w:val="221F1F"/>
          <w:sz w:val="24"/>
          <w:szCs w:val="24"/>
          <w:lang w:val="es-ES"/>
        </w:rPr>
        <w:t xml:space="preserve">n </w:t>
      </w:r>
      <w:r w:rsidR="00105DB5" w:rsidRPr="00043D56">
        <w:rPr>
          <w:rFonts w:ascii="Times New Roman" w:hAnsi="Times New Roman" w:cs="Times New Roman"/>
          <w:color w:val="221F1F"/>
          <w:sz w:val="24"/>
          <w:szCs w:val="24"/>
          <w:lang w:val="es-ES"/>
        </w:rPr>
        <w:t>todo el mundo se ha generado una preocupación sobre la contaminación difusa</w:t>
      </w:r>
      <w:r>
        <w:rPr>
          <w:rFonts w:ascii="Times New Roman" w:hAnsi="Times New Roman" w:cs="Times New Roman"/>
          <w:color w:val="221F1F"/>
          <w:sz w:val="24"/>
          <w:szCs w:val="24"/>
          <w:lang w:val="es-ES"/>
        </w:rPr>
        <w:t xml:space="preserve"> </w:t>
      </w:r>
      <w:r w:rsidR="00AF3D16" w:rsidRPr="00043D56">
        <w:rPr>
          <w:rFonts w:ascii="Times New Roman" w:hAnsi="Times New Roman" w:cs="Times New Roman"/>
          <w:color w:val="221F1F"/>
          <w:sz w:val="24"/>
          <w:szCs w:val="24"/>
          <w:lang w:val="es-ES"/>
        </w:rPr>
        <w:t>(</w:t>
      </w:r>
      <w:r w:rsidR="00AF3D16">
        <w:rPr>
          <w:rFonts w:ascii="Times New Roman" w:hAnsi="Times New Roman" w:cs="Times New Roman"/>
          <w:color w:val="221F1F"/>
          <w:sz w:val="24"/>
          <w:szCs w:val="24"/>
          <w:lang w:val="es-ES"/>
        </w:rPr>
        <w:t xml:space="preserve">dispersa </w:t>
      </w:r>
      <w:r w:rsidR="00AF3D16" w:rsidRPr="00043D56">
        <w:rPr>
          <w:rFonts w:ascii="Times New Roman" w:hAnsi="Times New Roman" w:cs="Times New Roman"/>
          <w:color w:val="221F1F"/>
          <w:sz w:val="24"/>
          <w:szCs w:val="24"/>
          <w:lang w:val="es-ES"/>
        </w:rPr>
        <w:t>o no puntual)</w:t>
      </w:r>
      <w:r w:rsidR="00105DB5" w:rsidRPr="00043D56">
        <w:rPr>
          <w:rFonts w:ascii="Times New Roman" w:hAnsi="Times New Roman" w:cs="Times New Roman"/>
          <w:color w:val="221F1F"/>
          <w:sz w:val="24"/>
          <w:szCs w:val="24"/>
          <w:lang w:val="es-ES"/>
        </w:rPr>
        <w:t>. Los contaminantes de</w:t>
      </w:r>
      <w:r w:rsidR="00E02353">
        <w:rPr>
          <w:rFonts w:ascii="Times New Roman" w:hAnsi="Times New Roman" w:cs="Times New Roman"/>
          <w:color w:val="221F1F"/>
          <w:sz w:val="24"/>
          <w:szCs w:val="24"/>
          <w:lang w:val="es-ES"/>
        </w:rPr>
        <w:t>l</w:t>
      </w:r>
      <w:r w:rsidR="00105DB5" w:rsidRPr="00043D56">
        <w:rPr>
          <w:rFonts w:ascii="Times New Roman" w:hAnsi="Times New Roman" w:cs="Times New Roman"/>
          <w:color w:val="221F1F"/>
          <w:sz w:val="24"/>
          <w:szCs w:val="24"/>
          <w:lang w:val="es-ES"/>
        </w:rPr>
        <w:t xml:space="preserve"> agua, aire y suelo de fuentes difusas incluyen: sedimentos, nutrientes, metales pesados, elementos traza, pesticidas, patógenos, productos farmacéuticos y otros químicos antropogénicos</w:t>
      </w:r>
      <w:r w:rsidR="008C6F16">
        <w:rPr>
          <w:rFonts w:ascii="Times New Roman" w:hAnsi="Times New Roman" w:cs="Times New Roman"/>
          <w:color w:val="221F1F"/>
          <w:sz w:val="24"/>
          <w:szCs w:val="24"/>
          <w:lang w:val="es-ES"/>
        </w:rPr>
        <w:t xml:space="preserve"> </w:t>
      </w:r>
      <w:r w:rsidR="008C6F16" w:rsidRPr="00B215C2">
        <w:rPr>
          <w:rFonts w:ascii="Times New Roman" w:hAnsi="Times New Roman" w:cs="Times New Roman"/>
          <w:color w:val="221F1F"/>
          <w:sz w:val="24"/>
          <w:szCs w:val="24"/>
          <w:highlight w:val="yellow"/>
          <w:lang w:val="es-ES"/>
        </w:rPr>
        <w:t>(Brav</w:t>
      </w:r>
      <w:r w:rsidR="00055355" w:rsidRPr="00B215C2">
        <w:rPr>
          <w:rFonts w:ascii="Times New Roman" w:hAnsi="Times New Roman" w:cs="Times New Roman"/>
          <w:color w:val="221F1F"/>
          <w:sz w:val="24"/>
          <w:szCs w:val="24"/>
          <w:highlight w:val="yellow"/>
          <w:lang w:val="es-ES"/>
        </w:rPr>
        <w:t>o, Saldaña, Izurrieta y Mijangos</w:t>
      </w:r>
      <w:r w:rsidR="00055355" w:rsidRPr="00B215C2">
        <w:rPr>
          <w:rFonts w:ascii="Times New Roman" w:hAnsi="Times New Roman" w:cs="Times New Roman"/>
          <w:iCs/>
          <w:color w:val="221F1F"/>
          <w:sz w:val="24"/>
          <w:szCs w:val="24"/>
          <w:highlight w:val="yellow"/>
          <w:lang w:val="es-ES"/>
        </w:rPr>
        <w:t>,</w:t>
      </w:r>
      <w:r w:rsidR="00693B2E" w:rsidRPr="00B215C2">
        <w:rPr>
          <w:rFonts w:ascii="Times New Roman" w:hAnsi="Times New Roman" w:cs="Times New Roman"/>
          <w:iCs/>
          <w:color w:val="221F1F"/>
          <w:sz w:val="24"/>
          <w:szCs w:val="24"/>
          <w:highlight w:val="yellow"/>
          <w:lang w:val="es-ES"/>
        </w:rPr>
        <w:t xml:space="preserve"> </w:t>
      </w:r>
      <w:r w:rsidR="008C6F16" w:rsidRPr="00B215C2">
        <w:rPr>
          <w:rFonts w:ascii="Times New Roman" w:hAnsi="Times New Roman" w:cs="Times New Roman"/>
          <w:color w:val="221F1F"/>
          <w:sz w:val="24"/>
          <w:szCs w:val="24"/>
          <w:highlight w:val="yellow"/>
          <w:lang w:val="es-ES"/>
        </w:rPr>
        <w:t>2013)</w:t>
      </w:r>
      <w:r w:rsidR="00105DB5" w:rsidRPr="00043D56">
        <w:rPr>
          <w:rFonts w:ascii="Times New Roman" w:hAnsi="Times New Roman" w:cs="Times New Roman"/>
          <w:color w:val="221F1F"/>
          <w:sz w:val="24"/>
          <w:szCs w:val="24"/>
          <w:lang w:val="es-ES"/>
        </w:rPr>
        <w:t>.</w:t>
      </w:r>
    </w:p>
    <w:p w14:paraId="47BF0A34" w14:textId="0AAB263E" w:rsidR="00AF3D16" w:rsidRDefault="005046FC" w:rsidP="00D44953">
      <w:pPr>
        <w:autoSpaceDE w:val="0"/>
        <w:autoSpaceDN w:val="0"/>
        <w:adjustRightInd w:val="0"/>
        <w:spacing w:after="0" w:line="360" w:lineRule="auto"/>
        <w:ind w:firstLine="708"/>
        <w:jc w:val="both"/>
        <w:rPr>
          <w:rFonts w:ascii="Times New Roman" w:eastAsia="Andale Sans UI" w:hAnsi="Times New Roman" w:cs="Times New Roman"/>
          <w:color w:val="000000"/>
          <w:sz w:val="24"/>
          <w:szCs w:val="24"/>
        </w:rPr>
      </w:pPr>
      <w:r>
        <w:rPr>
          <w:rFonts w:ascii="Times New Roman" w:hAnsi="Times New Roman" w:cs="Times New Roman"/>
          <w:color w:val="000000"/>
          <w:sz w:val="24"/>
          <w:szCs w:val="24"/>
          <w:lang w:val="es-ES"/>
        </w:rPr>
        <w:t xml:space="preserve">En cambio, cuando </w:t>
      </w:r>
      <w:r w:rsidR="00F07346">
        <w:rPr>
          <w:rFonts w:ascii="Times New Roman" w:hAnsi="Times New Roman" w:cs="Times New Roman"/>
          <w:color w:val="000000"/>
          <w:sz w:val="24"/>
          <w:szCs w:val="24"/>
          <w:lang w:val="es-ES"/>
        </w:rPr>
        <w:t>se hace referencia a</w:t>
      </w:r>
      <w:r w:rsidR="00F07346" w:rsidRPr="00043D56">
        <w:rPr>
          <w:rFonts w:ascii="Times New Roman" w:hAnsi="Times New Roman" w:cs="Times New Roman"/>
          <w:color w:val="000000"/>
          <w:sz w:val="24"/>
          <w:szCs w:val="24"/>
          <w:lang w:val="es-ES"/>
        </w:rPr>
        <w:t xml:space="preserve"> la contaminación puntual</w:t>
      </w:r>
      <w:r w:rsidR="008924F7">
        <w:rPr>
          <w:rFonts w:ascii="Times New Roman" w:hAnsi="Times New Roman" w:cs="Times New Roman"/>
          <w:color w:val="000000"/>
          <w:sz w:val="24"/>
          <w:szCs w:val="24"/>
          <w:lang w:val="es-ES"/>
        </w:rPr>
        <w:t xml:space="preserve"> en el agua</w:t>
      </w:r>
      <w:r w:rsidR="00F07346">
        <w:rPr>
          <w:rFonts w:ascii="Times New Roman" w:hAnsi="Times New Roman" w:cs="Times New Roman"/>
          <w:color w:val="000000"/>
          <w:sz w:val="24"/>
          <w:szCs w:val="24"/>
          <w:lang w:val="es-ES"/>
        </w:rPr>
        <w:t>,</w:t>
      </w:r>
      <w:r w:rsidR="00F07346" w:rsidRPr="00043D56">
        <w:rPr>
          <w:rFonts w:ascii="Times New Roman" w:hAnsi="Times New Roman" w:cs="Times New Roman"/>
          <w:color w:val="000000"/>
          <w:sz w:val="24"/>
          <w:szCs w:val="24"/>
          <w:lang w:val="es-ES"/>
        </w:rPr>
        <w:t xml:space="preserve"> está </w:t>
      </w:r>
      <w:r w:rsidR="00F07346">
        <w:rPr>
          <w:rFonts w:ascii="Times New Roman" w:hAnsi="Times New Roman" w:cs="Times New Roman"/>
          <w:color w:val="000000"/>
          <w:sz w:val="24"/>
          <w:szCs w:val="24"/>
          <w:lang w:val="es-ES"/>
        </w:rPr>
        <w:t xml:space="preserve">es </w:t>
      </w:r>
      <w:r w:rsidR="00F07346" w:rsidRPr="00043D56">
        <w:rPr>
          <w:rFonts w:ascii="Times New Roman" w:hAnsi="Times New Roman" w:cs="Times New Roman"/>
          <w:color w:val="000000"/>
          <w:sz w:val="24"/>
          <w:szCs w:val="24"/>
          <w:lang w:val="es-ES"/>
        </w:rPr>
        <w:t>fácilmente identificable</w:t>
      </w:r>
      <w:r w:rsidR="00F07346">
        <w:rPr>
          <w:rFonts w:ascii="Times New Roman" w:hAnsi="Times New Roman" w:cs="Times New Roman"/>
          <w:color w:val="000000"/>
          <w:sz w:val="24"/>
          <w:szCs w:val="24"/>
          <w:lang w:val="es-ES"/>
        </w:rPr>
        <w:t>,</w:t>
      </w:r>
      <w:r w:rsidR="00F07346" w:rsidRPr="00043D56">
        <w:rPr>
          <w:rFonts w:ascii="Times New Roman" w:hAnsi="Times New Roman" w:cs="Times New Roman"/>
          <w:color w:val="000000"/>
          <w:sz w:val="24"/>
          <w:szCs w:val="24"/>
          <w:lang w:val="es-ES"/>
        </w:rPr>
        <w:t xml:space="preserve"> representada por efluentes de agua residual</w:t>
      </w:r>
      <w:r w:rsidR="00F07346">
        <w:rPr>
          <w:rFonts w:ascii="Times New Roman" w:hAnsi="Times New Roman" w:cs="Times New Roman"/>
          <w:color w:val="000000"/>
          <w:sz w:val="24"/>
          <w:szCs w:val="24"/>
          <w:lang w:val="es-ES"/>
        </w:rPr>
        <w:t xml:space="preserve"> puede ser controlada mediante acciones específicas</w:t>
      </w:r>
      <w:r w:rsidR="00AF3D16">
        <w:rPr>
          <w:rFonts w:ascii="Times New Roman" w:hAnsi="Times New Roman" w:cs="Times New Roman"/>
          <w:color w:val="000000"/>
          <w:sz w:val="24"/>
          <w:szCs w:val="24"/>
          <w:lang w:val="es-ES"/>
        </w:rPr>
        <w:t>,</w:t>
      </w:r>
      <w:r>
        <w:rPr>
          <w:rFonts w:ascii="Times New Roman" w:hAnsi="Times New Roman" w:cs="Times New Roman"/>
          <w:color w:val="000000"/>
          <w:sz w:val="24"/>
          <w:szCs w:val="24"/>
          <w:lang w:val="es-ES"/>
        </w:rPr>
        <w:t xml:space="preserve"> </w:t>
      </w:r>
      <w:r w:rsidR="00F07346" w:rsidRPr="00123821">
        <w:rPr>
          <w:rFonts w:ascii="Times New Roman" w:eastAsia="Andale Sans UI" w:hAnsi="Times New Roman" w:cs="Times New Roman"/>
          <w:color w:val="000000"/>
          <w:sz w:val="24"/>
          <w:szCs w:val="24"/>
        </w:rPr>
        <w:t>básicamente por medio del monitoreo</w:t>
      </w:r>
      <w:r>
        <w:rPr>
          <w:rFonts w:ascii="Times New Roman" w:eastAsia="Andale Sans UI" w:hAnsi="Times New Roman" w:cs="Times New Roman"/>
          <w:color w:val="000000"/>
          <w:sz w:val="24"/>
          <w:szCs w:val="24"/>
        </w:rPr>
        <w:t xml:space="preserve"> </w:t>
      </w:r>
      <w:r w:rsidR="00F07346" w:rsidRPr="00123821">
        <w:rPr>
          <w:rFonts w:ascii="Times New Roman" w:eastAsia="Andale Sans UI" w:hAnsi="Times New Roman" w:cs="Times New Roman"/>
          <w:color w:val="000000"/>
          <w:sz w:val="24"/>
          <w:szCs w:val="24"/>
        </w:rPr>
        <w:t>y</w:t>
      </w:r>
      <w:r w:rsidR="00F07346">
        <w:rPr>
          <w:rFonts w:ascii="Times New Roman" w:eastAsia="Andale Sans UI" w:hAnsi="Times New Roman" w:cs="Times New Roman"/>
          <w:color w:val="000000"/>
          <w:sz w:val="24"/>
          <w:szCs w:val="24"/>
        </w:rPr>
        <w:t xml:space="preserve"> el </w:t>
      </w:r>
      <w:r w:rsidR="00F07346" w:rsidRPr="00123821">
        <w:rPr>
          <w:rFonts w:ascii="Times New Roman" w:eastAsia="Andale Sans UI" w:hAnsi="Times New Roman" w:cs="Times New Roman"/>
          <w:color w:val="000000"/>
          <w:sz w:val="24"/>
          <w:szCs w:val="24"/>
        </w:rPr>
        <w:t>cumplimiento de estándares de calidad en el tratamiento de aguas</w:t>
      </w:r>
      <w:r>
        <w:rPr>
          <w:rFonts w:ascii="Times New Roman" w:eastAsia="Andale Sans UI" w:hAnsi="Times New Roman" w:cs="Times New Roman"/>
          <w:color w:val="000000"/>
          <w:sz w:val="24"/>
          <w:szCs w:val="24"/>
        </w:rPr>
        <w:t xml:space="preserve"> </w:t>
      </w:r>
      <w:r w:rsidR="00F07346" w:rsidRPr="00123821">
        <w:rPr>
          <w:rFonts w:ascii="Times New Roman" w:eastAsia="Andale Sans UI" w:hAnsi="Times New Roman" w:cs="Times New Roman"/>
          <w:color w:val="000000"/>
          <w:sz w:val="24"/>
          <w:szCs w:val="24"/>
        </w:rPr>
        <w:t xml:space="preserve">residuales y saneamiento. </w:t>
      </w:r>
      <w:r w:rsidR="00F07346">
        <w:rPr>
          <w:rFonts w:ascii="Times New Roman" w:hAnsi="Times New Roman" w:cs="Times New Roman"/>
          <w:color w:val="000000"/>
          <w:sz w:val="24"/>
          <w:szCs w:val="24"/>
          <w:lang w:val="es-ES"/>
        </w:rPr>
        <w:t xml:space="preserve">Sin embargo, </w:t>
      </w:r>
      <w:r w:rsidR="00F07346" w:rsidRPr="00043D56">
        <w:rPr>
          <w:rFonts w:ascii="Times New Roman" w:hAnsi="Times New Roman" w:cs="Times New Roman"/>
          <w:color w:val="000000"/>
          <w:sz w:val="24"/>
          <w:szCs w:val="24"/>
          <w:lang w:val="es-ES"/>
        </w:rPr>
        <w:t xml:space="preserve">la evaluación y el control de la contaminación difusa </w:t>
      </w:r>
      <w:r w:rsidR="00FF6BFD">
        <w:rPr>
          <w:rFonts w:ascii="Times New Roman" w:hAnsi="Times New Roman" w:cs="Times New Roman"/>
          <w:color w:val="000000"/>
          <w:sz w:val="24"/>
          <w:szCs w:val="24"/>
          <w:lang w:val="es-ES"/>
        </w:rPr>
        <w:t>es</w:t>
      </w:r>
      <w:r w:rsidR="00F07346" w:rsidRPr="00043D56">
        <w:rPr>
          <w:rFonts w:ascii="Times New Roman" w:hAnsi="Times New Roman" w:cs="Times New Roman"/>
          <w:color w:val="000000"/>
          <w:sz w:val="24"/>
          <w:szCs w:val="24"/>
          <w:lang w:val="es-ES"/>
        </w:rPr>
        <w:t xml:space="preserve"> más complejo</w:t>
      </w:r>
      <w:r w:rsidR="00F07346">
        <w:rPr>
          <w:rFonts w:ascii="Times New Roman" w:hAnsi="Times New Roman" w:cs="Times New Roman"/>
          <w:color w:val="000000"/>
          <w:sz w:val="24"/>
          <w:szCs w:val="24"/>
          <w:lang w:val="es-ES"/>
        </w:rPr>
        <w:t>, ya que al no haber un punto de concentración es muy difícil su identificación y control;</w:t>
      </w:r>
      <w:r>
        <w:rPr>
          <w:rFonts w:ascii="Times New Roman" w:hAnsi="Times New Roman" w:cs="Times New Roman"/>
          <w:color w:val="000000"/>
          <w:sz w:val="24"/>
          <w:szCs w:val="24"/>
          <w:lang w:val="es-ES"/>
        </w:rPr>
        <w:t xml:space="preserve"> </w:t>
      </w:r>
      <w:r w:rsidR="00F07346">
        <w:rPr>
          <w:rFonts w:ascii="Times New Roman" w:hAnsi="Times New Roman" w:cs="Times New Roman"/>
          <w:color w:val="000000"/>
          <w:sz w:val="24"/>
          <w:szCs w:val="24"/>
          <w:lang w:val="es-ES"/>
        </w:rPr>
        <w:t>es por ello</w:t>
      </w:r>
      <w:r w:rsidR="00F07346" w:rsidRPr="00043D56">
        <w:rPr>
          <w:rFonts w:ascii="Times New Roman" w:hAnsi="Times New Roman" w:cs="Times New Roman"/>
          <w:color w:val="000000"/>
          <w:sz w:val="24"/>
          <w:szCs w:val="24"/>
          <w:lang w:val="es-ES"/>
        </w:rPr>
        <w:t xml:space="preserve">, </w:t>
      </w:r>
      <w:r w:rsidR="00FF6BFD">
        <w:rPr>
          <w:rFonts w:ascii="Times New Roman" w:hAnsi="Times New Roman" w:cs="Times New Roman"/>
          <w:color w:val="000000"/>
          <w:sz w:val="24"/>
          <w:szCs w:val="24"/>
          <w:lang w:val="es-ES"/>
        </w:rPr>
        <w:t xml:space="preserve">que </w:t>
      </w:r>
      <w:r w:rsidR="00F07346" w:rsidRPr="00123821">
        <w:rPr>
          <w:rFonts w:ascii="Times New Roman" w:eastAsia="Andale Sans UI" w:hAnsi="Times New Roman" w:cs="Times New Roman"/>
          <w:color w:val="000000"/>
          <w:sz w:val="24"/>
          <w:szCs w:val="24"/>
        </w:rPr>
        <w:t xml:space="preserve">excepto por unos pocos </w:t>
      </w:r>
      <w:r w:rsidR="000C1B71" w:rsidRPr="00123821">
        <w:rPr>
          <w:rFonts w:ascii="Times New Roman" w:eastAsia="Andale Sans UI" w:hAnsi="Times New Roman" w:cs="Times New Roman"/>
          <w:color w:val="000000"/>
          <w:sz w:val="24"/>
          <w:szCs w:val="24"/>
        </w:rPr>
        <w:t xml:space="preserve">estudios, </w:t>
      </w:r>
      <w:r w:rsidR="00F07346" w:rsidRPr="00123821">
        <w:rPr>
          <w:rFonts w:ascii="Times New Roman" w:eastAsia="Andale Sans UI" w:hAnsi="Times New Roman" w:cs="Times New Roman"/>
          <w:color w:val="000000"/>
          <w:sz w:val="24"/>
          <w:szCs w:val="24"/>
        </w:rPr>
        <w:t>la</w:t>
      </w:r>
      <w:r>
        <w:rPr>
          <w:rFonts w:ascii="Times New Roman" w:eastAsia="Andale Sans UI" w:hAnsi="Times New Roman" w:cs="Times New Roman"/>
          <w:color w:val="000000"/>
          <w:sz w:val="24"/>
          <w:szCs w:val="24"/>
        </w:rPr>
        <w:t xml:space="preserve"> </w:t>
      </w:r>
      <w:r w:rsidR="00F07346" w:rsidRPr="00123821">
        <w:rPr>
          <w:rFonts w:ascii="Times New Roman" w:eastAsia="Andale Sans UI" w:hAnsi="Times New Roman" w:cs="Times New Roman"/>
          <w:color w:val="000000"/>
          <w:sz w:val="24"/>
          <w:szCs w:val="24"/>
        </w:rPr>
        <w:t>contaminación difusa no se incluye y pocas veces es reconocida o evaluada.</w:t>
      </w:r>
    </w:p>
    <w:p w14:paraId="06F73E7E" w14:textId="62E6C242" w:rsidR="00AF3D16" w:rsidRPr="007A14F6" w:rsidRDefault="007A14F6" w:rsidP="00D44953">
      <w:pPr>
        <w:autoSpaceDE w:val="0"/>
        <w:autoSpaceDN w:val="0"/>
        <w:adjustRightInd w:val="0"/>
        <w:spacing w:after="0" w:line="360" w:lineRule="auto"/>
        <w:ind w:firstLine="708"/>
        <w:jc w:val="both"/>
        <w:rPr>
          <w:rFonts w:ascii="Times New Roman" w:eastAsia="Andale Sans UI" w:hAnsi="Times New Roman" w:cs="Times New Roman"/>
          <w:color w:val="000000"/>
          <w:sz w:val="24"/>
          <w:szCs w:val="24"/>
        </w:rPr>
      </w:pPr>
      <w:r w:rsidRPr="007A14F6">
        <w:rPr>
          <w:rFonts w:ascii="Times New Roman" w:eastAsia="Andale Sans UI" w:hAnsi="Times New Roman" w:cs="Times New Roman"/>
          <w:color w:val="000000"/>
          <w:sz w:val="24"/>
          <w:szCs w:val="24"/>
        </w:rPr>
        <w:lastRenderedPageBreak/>
        <w:t>Las fuentes difusas y sus impactos en la calidad del agua se correlacionan con los tipos de uso del suelo que exist</w:t>
      </w:r>
      <w:r w:rsidR="00804B35">
        <w:rPr>
          <w:rFonts w:ascii="Times New Roman" w:eastAsia="Andale Sans UI" w:hAnsi="Times New Roman" w:cs="Times New Roman"/>
          <w:color w:val="000000"/>
          <w:sz w:val="24"/>
          <w:szCs w:val="24"/>
        </w:rPr>
        <w:t>e</w:t>
      </w:r>
      <w:r w:rsidRPr="007A14F6">
        <w:rPr>
          <w:rFonts w:ascii="Times New Roman" w:eastAsia="Andale Sans UI" w:hAnsi="Times New Roman" w:cs="Times New Roman"/>
          <w:color w:val="000000"/>
          <w:sz w:val="24"/>
          <w:szCs w:val="24"/>
        </w:rPr>
        <w:t>n en una cuenca hidrográfica (</w:t>
      </w:r>
      <w:r w:rsidR="005A1A15" w:rsidRPr="00CE3950">
        <w:rPr>
          <w:rFonts w:ascii="Times New Roman" w:eastAsia="Andale Sans UI" w:hAnsi="Times New Roman" w:cs="Times New Roman"/>
          <w:color w:val="000000"/>
          <w:sz w:val="24"/>
          <w:szCs w:val="24"/>
          <w:highlight w:val="yellow"/>
        </w:rPr>
        <w:t>Aighewi, I. T., Nosakhare, O. K., y Ishaque, A. B.</w:t>
      </w:r>
      <w:r w:rsidRPr="00CE3950">
        <w:rPr>
          <w:rFonts w:ascii="Times New Roman" w:eastAsia="Andale Sans UI" w:hAnsi="Times New Roman" w:cs="Times New Roman"/>
          <w:color w:val="000000"/>
          <w:sz w:val="24"/>
          <w:szCs w:val="24"/>
          <w:highlight w:val="yellow"/>
        </w:rPr>
        <w:t xml:space="preserve">, 2012; </w:t>
      </w:r>
      <w:r w:rsidR="005A1A15" w:rsidRPr="00CE3950">
        <w:rPr>
          <w:rFonts w:ascii="Times New Roman" w:eastAsia="Andale Sans UI" w:hAnsi="Times New Roman" w:cs="Times New Roman"/>
          <w:color w:val="000000"/>
          <w:sz w:val="24"/>
          <w:szCs w:val="24"/>
          <w:highlight w:val="yellow"/>
        </w:rPr>
        <w:t>Yang, H., Wang, G., Wang, L., y Zheng, B.</w:t>
      </w:r>
      <w:r w:rsidRPr="00CE3950">
        <w:rPr>
          <w:rFonts w:ascii="Times New Roman" w:eastAsia="Andale Sans UI" w:hAnsi="Times New Roman" w:cs="Times New Roman"/>
          <w:color w:val="000000"/>
          <w:sz w:val="24"/>
          <w:szCs w:val="24"/>
          <w:highlight w:val="yellow"/>
        </w:rPr>
        <w:t>, 2015</w:t>
      </w:r>
      <w:r w:rsidRPr="007A14F6">
        <w:rPr>
          <w:rFonts w:ascii="Times New Roman" w:eastAsia="Andale Sans UI" w:hAnsi="Times New Roman" w:cs="Times New Roman"/>
          <w:color w:val="000000"/>
          <w:sz w:val="24"/>
          <w:szCs w:val="24"/>
        </w:rPr>
        <w:t>). La contaminación derivada de fuentes difusas es impulsada por eventos meteorológicos, como la precipitación (</w:t>
      </w:r>
      <w:r w:rsidRPr="00CE3950">
        <w:rPr>
          <w:rFonts w:ascii="Times New Roman" w:eastAsia="Andale Sans UI" w:hAnsi="Times New Roman" w:cs="Times New Roman"/>
          <w:color w:val="000000"/>
          <w:sz w:val="24"/>
          <w:szCs w:val="24"/>
          <w:highlight w:val="yellow"/>
        </w:rPr>
        <w:t>Novotny, 2002</w:t>
      </w:r>
      <w:r w:rsidRPr="007A14F6">
        <w:rPr>
          <w:rFonts w:ascii="Times New Roman" w:eastAsia="Andale Sans UI" w:hAnsi="Times New Roman" w:cs="Times New Roman"/>
          <w:color w:val="000000"/>
          <w:sz w:val="24"/>
          <w:szCs w:val="24"/>
        </w:rPr>
        <w:t>)</w:t>
      </w:r>
      <w:r w:rsidR="00612066">
        <w:rPr>
          <w:rFonts w:ascii="Times New Roman" w:eastAsia="Andale Sans UI" w:hAnsi="Times New Roman" w:cs="Times New Roman"/>
          <w:sz w:val="24"/>
          <w:szCs w:val="24"/>
          <w:lang w:val="es-ES"/>
        </w:rPr>
        <w:t>.</w:t>
      </w:r>
      <w:r w:rsidR="00F23EC2" w:rsidRPr="00F23EC2">
        <w:rPr>
          <w:rFonts w:ascii="Times New Roman" w:eastAsia="Andale Sans UI" w:hAnsi="Times New Roman" w:cs="Times New Roman"/>
          <w:sz w:val="24"/>
          <w:szCs w:val="24"/>
          <w:lang w:val="es-ES"/>
        </w:rPr>
        <w:t xml:space="preserve"> </w:t>
      </w:r>
      <w:r w:rsidRPr="007A14F6">
        <w:rPr>
          <w:rFonts w:ascii="Times New Roman" w:eastAsia="Andale Sans UI" w:hAnsi="Times New Roman" w:cs="Times New Roman"/>
          <w:sz w:val="24"/>
          <w:szCs w:val="24"/>
          <w:lang w:val="es-ES"/>
        </w:rPr>
        <w:t>El transporte desde las fuentes difusas de contaminación se produce generalmente por escorrentía superficial (</w:t>
      </w:r>
      <w:r w:rsidRPr="00CE3950">
        <w:rPr>
          <w:rFonts w:ascii="Times New Roman" w:eastAsia="Andale Sans UI" w:hAnsi="Times New Roman" w:cs="Times New Roman"/>
          <w:sz w:val="24"/>
          <w:szCs w:val="24"/>
          <w:highlight w:val="yellow"/>
          <w:lang w:val="es-ES"/>
        </w:rPr>
        <w:t>Camargo y Alonso, 2007</w:t>
      </w:r>
      <w:r w:rsidRPr="007A14F6">
        <w:rPr>
          <w:rFonts w:ascii="Times New Roman" w:eastAsia="Andale Sans UI" w:hAnsi="Times New Roman" w:cs="Times New Roman"/>
          <w:sz w:val="24"/>
          <w:szCs w:val="24"/>
          <w:lang w:val="es-ES"/>
        </w:rPr>
        <w:t>)</w:t>
      </w:r>
      <w:r w:rsidR="00F23EC2" w:rsidRPr="00F23EC2">
        <w:rPr>
          <w:rFonts w:ascii="Times New Roman" w:eastAsia="Andale Sans UI" w:hAnsi="Times New Roman" w:cs="Times New Roman"/>
          <w:sz w:val="24"/>
          <w:szCs w:val="24"/>
          <w:lang w:val="es-ES"/>
        </w:rPr>
        <w:t>, mismo que por procesos erosivos arrastra una gran cantidad de suelo y sedimentos en conjunto con los contaminantes, cuyo destino final son los cuerpos de agua superficiales (</w:t>
      </w:r>
      <w:r w:rsidR="00F23EC2" w:rsidRPr="00CE3950">
        <w:rPr>
          <w:rFonts w:ascii="Times New Roman" w:eastAsia="Andale Sans UI" w:hAnsi="Times New Roman" w:cs="Times New Roman"/>
          <w:sz w:val="24"/>
          <w:szCs w:val="24"/>
          <w:highlight w:val="yellow"/>
          <w:lang w:val="es-ES"/>
        </w:rPr>
        <w:t xml:space="preserve">Bravo </w:t>
      </w:r>
      <w:r w:rsidR="00F23EC2" w:rsidRPr="00CE3950">
        <w:rPr>
          <w:rFonts w:ascii="Times New Roman" w:eastAsia="Andale Sans UI" w:hAnsi="Times New Roman" w:cs="Times New Roman"/>
          <w:i/>
          <w:iCs/>
          <w:sz w:val="24"/>
          <w:szCs w:val="24"/>
          <w:highlight w:val="yellow"/>
          <w:lang w:val="es-ES"/>
        </w:rPr>
        <w:t>et al</w:t>
      </w:r>
      <w:r w:rsidR="00F23EC2" w:rsidRPr="00CE3950">
        <w:rPr>
          <w:rFonts w:ascii="Times New Roman" w:eastAsia="Andale Sans UI" w:hAnsi="Times New Roman" w:cs="Times New Roman"/>
          <w:sz w:val="24"/>
          <w:szCs w:val="24"/>
          <w:highlight w:val="yellow"/>
          <w:lang w:val="es-ES"/>
        </w:rPr>
        <w:t>., 2013</w:t>
      </w:r>
      <w:r w:rsidR="00F23EC2" w:rsidRPr="00F23EC2">
        <w:rPr>
          <w:rFonts w:ascii="Times New Roman" w:eastAsia="Andale Sans UI" w:hAnsi="Times New Roman" w:cs="Times New Roman"/>
          <w:sz w:val="24"/>
          <w:szCs w:val="24"/>
          <w:lang w:val="es-ES"/>
        </w:rPr>
        <w:t>).</w:t>
      </w:r>
      <w:r w:rsidR="00612066">
        <w:rPr>
          <w:rFonts w:ascii="Times New Roman" w:eastAsia="Andale Sans UI" w:hAnsi="Times New Roman" w:cs="Times New Roman"/>
          <w:sz w:val="24"/>
          <w:szCs w:val="24"/>
          <w:lang w:val="es-ES"/>
        </w:rPr>
        <w:t xml:space="preserve"> </w:t>
      </w:r>
      <w:r w:rsidR="00612066" w:rsidRPr="00612066">
        <w:rPr>
          <w:rFonts w:ascii="Times New Roman" w:eastAsia="Andale Sans UI" w:hAnsi="Times New Roman" w:cs="Times New Roman"/>
          <w:sz w:val="24"/>
          <w:szCs w:val="24"/>
          <w:lang w:val="es-ES"/>
        </w:rPr>
        <w:t>La escorrentía superficial depende de variables como: pendiente, precipitación, permeabilidad y uso del suelo (</w:t>
      </w:r>
      <w:r w:rsidR="00612066" w:rsidRPr="00CE3950">
        <w:rPr>
          <w:rFonts w:ascii="Times New Roman" w:eastAsia="Andale Sans UI" w:hAnsi="Times New Roman" w:cs="Times New Roman"/>
          <w:sz w:val="24"/>
          <w:szCs w:val="24"/>
          <w:highlight w:val="yellow"/>
          <w:lang w:val="es-ES"/>
        </w:rPr>
        <w:t xml:space="preserve">IPCC, 2001; Jiang, </w:t>
      </w:r>
      <w:r w:rsidR="005A1A15" w:rsidRPr="00CE3950">
        <w:rPr>
          <w:rFonts w:ascii="Times New Roman" w:eastAsia="Andale Sans UI" w:hAnsi="Times New Roman" w:cs="Times New Roman"/>
          <w:sz w:val="24"/>
          <w:szCs w:val="24"/>
          <w:highlight w:val="yellow"/>
          <w:lang w:val="es-ES"/>
        </w:rPr>
        <w:t>Jiang, T., Huo, S., Xi, B., Su, J., Hou, H., Yu, H., y Li, X.</w:t>
      </w:r>
      <w:r w:rsidR="00612066" w:rsidRPr="00CE3950">
        <w:rPr>
          <w:rFonts w:ascii="Times New Roman" w:eastAsia="Andale Sans UI" w:hAnsi="Times New Roman" w:cs="Times New Roman"/>
          <w:sz w:val="24"/>
          <w:szCs w:val="24"/>
          <w:highlight w:val="yellow"/>
          <w:lang w:val="es-ES"/>
        </w:rPr>
        <w:t xml:space="preserve">, 2014; </w:t>
      </w:r>
      <w:r w:rsidR="005A1A15" w:rsidRPr="00CE3950">
        <w:rPr>
          <w:rFonts w:ascii="Times New Roman" w:eastAsia="Andale Sans UI" w:hAnsi="Times New Roman" w:cs="Times New Roman"/>
          <w:sz w:val="24"/>
          <w:szCs w:val="24"/>
          <w:highlight w:val="yellow"/>
          <w:lang w:val="es-ES"/>
        </w:rPr>
        <w:t>Zhuang, Y., Hong, S., Zhan, F. B., y Zhang, L</w:t>
      </w:r>
      <w:r w:rsidR="00612066" w:rsidRPr="00CE3950">
        <w:rPr>
          <w:rFonts w:ascii="Times New Roman" w:eastAsia="Andale Sans UI" w:hAnsi="Times New Roman" w:cs="Times New Roman"/>
          <w:sz w:val="24"/>
          <w:szCs w:val="24"/>
          <w:highlight w:val="yellow"/>
          <w:lang w:val="es-ES"/>
        </w:rPr>
        <w:t>., 2015</w:t>
      </w:r>
      <w:r w:rsidR="00612066" w:rsidRPr="00612066">
        <w:rPr>
          <w:rFonts w:ascii="Times New Roman" w:eastAsia="Andale Sans UI" w:hAnsi="Times New Roman" w:cs="Times New Roman"/>
          <w:sz w:val="24"/>
          <w:szCs w:val="24"/>
          <w:lang w:val="es-ES"/>
        </w:rPr>
        <w:t>).</w:t>
      </w:r>
    </w:p>
    <w:p w14:paraId="562513D5" w14:textId="6F711B0D" w:rsidR="000D039A" w:rsidRDefault="006B527C" w:rsidP="00D44953">
      <w:pPr>
        <w:widowControl w:val="0"/>
        <w:spacing w:after="0" w:line="360" w:lineRule="auto"/>
        <w:ind w:firstLine="708"/>
        <w:jc w:val="both"/>
        <w:rPr>
          <w:rFonts w:ascii="Times New Roman" w:eastAsia="Andale Sans UI" w:hAnsi="Times New Roman" w:cs="Times New Roman"/>
          <w:color w:val="000000"/>
          <w:sz w:val="24"/>
          <w:szCs w:val="24"/>
        </w:rPr>
      </w:pPr>
      <w:r>
        <w:rPr>
          <w:rFonts w:ascii="Times New Roman" w:eastAsia="Andale Sans UI" w:hAnsi="Times New Roman" w:cs="Times New Roman"/>
          <w:color w:val="000000"/>
          <w:sz w:val="24"/>
          <w:szCs w:val="24"/>
        </w:rPr>
        <w:t>E</w:t>
      </w:r>
      <w:r w:rsidR="00525FD3" w:rsidRPr="00525FD3">
        <w:rPr>
          <w:rFonts w:ascii="Times New Roman" w:eastAsia="Andale Sans UI" w:hAnsi="Times New Roman" w:cs="Times New Roman"/>
          <w:color w:val="000000"/>
          <w:sz w:val="24"/>
          <w:szCs w:val="24"/>
        </w:rPr>
        <w:t>ntre los objetivos planteados en 2010</w:t>
      </w:r>
      <w:r w:rsidR="00FF6BFD">
        <w:rPr>
          <w:rFonts w:ascii="Times New Roman" w:eastAsia="Andale Sans UI" w:hAnsi="Times New Roman" w:cs="Times New Roman"/>
          <w:color w:val="000000"/>
          <w:sz w:val="24"/>
          <w:szCs w:val="24"/>
        </w:rPr>
        <w:t>, en México</w:t>
      </w:r>
      <w:r w:rsidR="00525FD3" w:rsidRPr="00525FD3">
        <w:rPr>
          <w:rFonts w:ascii="Times New Roman" w:eastAsia="Andale Sans UI" w:hAnsi="Times New Roman" w:cs="Times New Roman"/>
          <w:color w:val="000000"/>
          <w:sz w:val="24"/>
          <w:szCs w:val="24"/>
        </w:rPr>
        <w:t xml:space="preserve"> para la Agenda del Agua 2030 en el tema Ríos Limpios, se plantea </w:t>
      </w:r>
      <w:r w:rsidR="00A779BB">
        <w:rPr>
          <w:rFonts w:ascii="Times New Roman" w:eastAsia="Andale Sans UI" w:hAnsi="Times New Roman" w:cs="Times New Roman"/>
          <w:color w:val="000000"/>
          <w:sz w:val="24"/>
          <w:szCs w:val="24"/>
        </w:rPr>
        <w:t>textualmente el “</w:t>
      </w:r>
      <w:r w:rsidR="00A779BB" w:rsidRPr="00A779BB">
        <w:rPr>
          <w:rFonts w:ascii="Times New Roman" w:eastAsia="Andale Sans UI" w:hAnsi="Times New Roman" w:cs="Times New Roman"/>
          <w:color w:val="000000"/>
          <w:sz w:val="24"/>
          <w:szCs w:val="24"/>
        </w:rPr>
        <w:t>Desarrollar una normatividad específica para la evaluación, monitoreo y control de la contaminación difusa</w:t>
      </w:r>
      <w:r w:rsidR="00C74225">
        <w:rPr>
          <w:rFonts w:ascii="Times New Roman" w:eastAsia="Andale Sans UI" w:hAnsi="Times New Roman" w:cs="Times New Roman"/>
          <w:color w:val="000000"/>
          <w:sz w:val="24"/>
          <w:szCs w:val="24"/>
        </w:rPr>
        <w:t>.</w:t>
      </w:r>
      <w:r w:rsidR="00A779BB">
        <w:rPr>
          <w:rFonts w:ascii="Times New Roman" w:eastAsia="Andale Sans UI" w:hAnsi="Times New Roman" w:cs="Times New Roman"/>
          <w:color w:val="000000"/>
          <w:sz w:val="24"/>
          <w:szCs w:val="24"/>
        </w:rPr>
        <w:t xml:space="preserve"> </w:t>
      </w:r>
      <w:r w:rsidR="00A779BB" w:rsidRPr="00BF20C9">
        <w:rPr>
          <w:rFonts w:ascii="Times New Roman" w:eastAsia="Andale Sans UI" w:hAnsi="Times New Roman" w:cs="Times New Roman"/>
          <w:color w:val="000000"/>
          <w:sz w:val="24"/>
          <w:szCs w:val="24"/>
          <w:highlight w:val="yellow"/>
        </w:rPr>
        <w:t>CNA, 2011</w:t>
      </w:r>
      <w:r w:rsidR="00C74225" w:rsidRPr="00BF20C9">
        <w:rPr>
          <w:rFonts w:ascii="Times New Roman" w:eastAsia="Andale Sans UI" w:hAnsi="Times New Roman" w:cs="Times New Roman"/>
          <w:color w:val="000000"/>
          <w:sz w:val="24"/>
          <w:szCs w:val="24"/>
          <w:highlight w:val="yellow"/>
        </w:rPr>
        <w:t>:</w:t>
      </w:r>
      <w:r w:rsidR="00A779BB" w:rsidRPr="00BF20C9">
        <w:rPr>
          <w:rFonts w:ascii="Times New Roman" w:eastAsia="Andale Sans UI" w:hAnsi="Times New Roman" w:cs="Times New Roman"/>
          <w:color w:val="000000"/>
          <w:sz w:val="24"/>
          <w:szCs w:val="24"/>
          <w:highlight w:val="yellow"/>
        </w:rPr>
        <w:t>41</w:t>
      </w:r>
      <w:r w:rsidR="00315BBA" w:rsidRPr="00BF20C9">
        <w:rPr>
          <w:rFonts w:ascii="Times New Roman" w:eastAsia="Andale Sans UI" w:hAnsi="Times New Roman" w:cs="Times New Roman"/>
          <w:color w:val="000000"/>
          <w:sz w:val="24"/>
          <w:szCs w:val="24"/>
          <w:highlight w:val="yellow"/>
        </w:rPr>
        <w:t>.”</w:t>
      </w:r>
    </w:p>
    <w:p w14:paraId="6776A4B9" w14:textId="0D7D8E92" w:rsidR="00091D1A" w:rsidRPr="00091D1A" w:rsidRDefault="00C94D0F" w:rsidP="00D44953">
      <w:pPr>
        <w:widowControl w:val="0"/>
        <w:spacing w:after="0" w:line="360" w:lineRule="auto"/>
        <w:jc w:val="both"/>
        <w:rPr>
          <w:rFonts w:ascii="Times New Roman" w:eastAsia="Calibri" w:hAnsi="Times New Roman" w:cs="Times New Roman"/>
          <w:sz w:val="24"/>
          <w:szCs w:val="24"/>
          <w:lang w:val="es-ES"/>
        </w:rPr>
      </w:pPr>
      <w:r>
        <w:rPr>
          <w:rFonts w:ascii="Times New Roman" w:eastAsia="Andale Sans UI" w:hAnsi="Times New Roman" w:cs="Times New Roman"/>
          <w:color w:val="000000"/>
          <w:sz w:val="24"/>
          <w:szCs w:val="24"/>
          <w:lang w:eastAsia="es-ES_tradnl"/>
        </w:rPr>
        <w:t>Otro elemento por resaltar</w:t>
      </w:r>
      <w:r w:rsidR="00091D1A">
        <w:rPr>
          <w:rFonts w:ascii="Times New Roman" w:eastAsia="Andale Sans UI" w:hAnsi="Times New Roman" w:cs="Times New Roman"/>
          <w:color w:val="000000"/>
          <w:sz w:val="24"/>
          <w:szCs w:val="24"/>
          <w:lang w:val="es-ES" w:eastAsia="es-ES_tradnl"/>
        </w:rPr>
        <w:t xml:space="preserve"> es la poca cartografía</w:t>
      </w:r>
      <w:r w:rsidR="00091D1A">
        <w:rPr>
          <w:rFonts w:ascii="Times New Roman" w:eastAsia="Andale Sans UI" w:hAnsi="Times New Roman" w:cs="Times New Roman"/>
          <w:color w:val="000000"/>
          <w:sz w:val="24"/>
          <w:szCs w:val="24"/>
          <w:lang w:eastAsia="es-ES_tradnl"/>
        </w:rPr>
        <w:t xml:space="preserve"> del tema, </w:t>
      </w:r>
      <w:r w:rsidR="00091D1A" w:rsidRPr="000D039A">
        <w:rPr>
          <w:rFonts w:ascii="Times New Roman" w:eastAsia="Andale Sans UI" w:hAnsi="Times New Roman" w:cs="Times New Roman"/>
          <w:color w:val="000000"/>
          <w:sz w:val="24"/>
          <w:szCs w:val="24"/>
          <w:lang w:eastAsia="es-ES_tradnl"/>
        </w:rPr>
        <w:t xml:space="preserve">la base </w:t>
      </w:r>
      <w:r w:rsidR="00091D1A">
        <w:rPr>
          <w:rFonts w:ascii="Times New Roman" w:eastAsia="Andale Sans UI" w:hAnsi="Times New Roman" w:cs="Times New Roman"/>
          <w:color w:val="000000"/>
          <w:sz w:val="24"/>
          <w:szCs w:val="24"/>
          <w:lang w:eastAsia="es-ES_tradnl"/>
        </w:rPr>
        <w:t xml:space="preserve">principal del país </w:t>
      </w:r>
      <w:r w:rsidR="00091D1A" w:rsidRPr="000D039A">
        <w:rPr>
          <w:rFonts w:ascii="Times New Roman" w:eastAsia="Andale Sans UI" w:hAnsi="Times New Roman" w:cs="Times New Roman"/>
          <w:color w:val="000000"/>
          <w:sz w:val="24"/>
          <w:szCs w:val="24"/>
          <w:lang w:eastAsia="es-ES_tradnl"/>
        </w:rPr>
        <w:t xml:space="preserve">solo incluye la </w:t>
      </w:r>
      <w:r w:rsidR="00091D1A">
        <w:rPr>
          <w:rFonts w:ascii="Times New Roman" w:eastAsia="Andale Sans UI" w:hAnsi="Times New Roman" w:cs="Times New Roman"/>
          <w:color w:val="000000"/>
          <w:sz w:val="24"/>
          <w:szCs w:val="24"/>
          <w:lang w:eastAsia="es-ES_tradnl"/>
        </w:rPr>
        <w:t>“</w:t>
      </w:r>
      <w:r w:rsidR="00091D1A" w:rsidRPr="00626B0B">
        <w:rPr>
          <w:rFonts w:ascii="Times New Roman" w:eastAsia="Andale Sans UI" w:hAnsi="Times New Roman" w:cs="Times New Roman"/>
          <w:color w:val="000000"/>
          <w:sz w:val="24"/>
          <w:szCs w:val="24"/>
          <w:lang w:eastAsia="es-ES_tradnl"/>
        </w:rPr>
        <w:t>Contaminación potencial difusa por actividad agrícola</w:t>
      </w:r>
      <w:r w:rsidR="00091D1A">
        <w:rPr>
          <w:rFonts w:ascii="Times New Roman" w:eastAsia="Andale Sans UI" w:hAnsi="Times New Roman" w:cs="Times New Roman"/>
          <w:color w:val="000000"/>
          <w:sz w:val="24"/>
          <w:szCs w:val="24"/>
          <w:lang w:eastAsia="es-ES_tradnl"/>
        </w:rPr>
        <w:t>”</w:t>
      </w:r>
      <w:r w:rsidR="00091D1A" w:rsidRPr="00043D56">
        <w:rPr>
          <w:rFonts w:ascii="Times New Roman" w:eastAsia="Andale Sans UI" w:hAnsi="Times New Roman" w:cs="Times New Roman"/>
          <w:color w:val="000000"/>
          <w:sz w:val="24"/>
          <w:szCs w:val="24"/>
          <w:lang w:eastAsia="es-ES_tradnl"/>
        </w:rPr>
        <w:t>, el cual está generalizado para todo el país a través de la</w:t>
      </w:r>
      <w:r w:rsidR="00091D1A">
        <w:rPr>
          <w:rFonts w:ascii="Times New Roman" w:eastAsia="Andale Sans UI" w:hAnsi="Times New Roman" w:cs="Times New Roman"/>
          <w:color w:val="000000"/>
          <w:sz w:val="24"/>
          <w:szCs w:val="24"/>
          <w:lang w:eastAsia="es-ES_tradnl"/>
        </w:rPr>
        <w:t xml:space="preserve"> delimitación de 1718</w:t>
      </w:r>
      <w:r w:rsidR="00091D1A" w:rsidRPr="00043D56">
        <w:rPr>
          <w:rFonts w:ascii="Times New Roman" w:eastAsia="Andale Sans UI" w:hAnsi="Times New Roman" w:cs="Times New Roman"/>
          <w:color w:val="000000"/>
          <w:sz w:val="24"/>
          <w:szCs w:val="24"/>
          <w:lang w:eastAsia="es-ES_tradnl"/>
        </w:rPr>
        <w:t xml:space="preserve"> </w:t>
      </w:r>
      <w:r w:rsidR="00056A58">
        <w:rPr>
          <w:rFonts w:ascii="Times New Roman" w:eastAsia="Andale Sans UI" w:hAnsi="Times New Roman" w:cs="Times New Roman"/>
          <w:color w:val="000000"/>
          <w:sz w:val="24"/>
          <w:szCs w:val="24"/>
          <w:lang w:eastAsia="es-ES_tradnl"/>
        </w:rPr>
        <w:t xml:space="preserve">de </w:t>
      </w:r>
      <w:r w:rsidR="00091D1A" w:rsidRPr="00043D56">
        <w:rPr>
          <w:rFonts w:ascii="Times New Roman" w:eastAsia="Andale Sans UI" w:hAnsi="Times New Roman" w:cs="Times New Roman"/>
          <w:color w:val="000000"/>
          <w:sz w:val="24"/>
          <w:szCs w:val="24"/>
          <w:lang w:eastAsia="es-ES_tradnl"/>
        </w:rPr>
        <w:t>cuencas</w:t>
      </w:r>
      <w:r w:rsidR="00091D1A">
        <w:rPr>
          <w:rFonts w:ascii="Times New Roman" w:eastAsia="Andale Sans UI" w:hAnsi="Times New Roman" w:cs="Times New Roman"/>
          <w:color w:val="000000"/>
          <w:sz w:val="24"/>
          <w:szCs w:val="24"/>
          <w:lang w:eastAsia="es-ES_tradnl"/>
        </w:rPr>
        <w:t xml:space="preserve"> hidrográficas</w:t>
      </w:r>
      <w:r w:rsidR="005046FC">
        <w:rPr>
          <w:rFonts w:ascii="Times New Roman" w:eastAsia="Andale Sans UI" w:hAnsi="Times New Roman" w:cs="Times New Roman"/>
          <w:color w:val="000000"/>
          <w:sz w:val="24"/>
          <w:szCs w:val="24"/>
          <w:lang w:eastAsia="es-ES_tradnl"/>
        </w:rPr>
        <w:t xml:space="preserve"> </w:t>
      </w:r>
      <w:r w:rsidR="00091D1A" w:rsidRPr="00CE3950">
        <w:rPr>
          <w:rFonts w:ascii="Times New Roman" w:eastAsia="Andale Sans UI" w:hAnsi="Times New Roman" w:cs="Times New Roman"/>
          <w:color w:val="000000"/>
          <w:sz w:val="24"/>
          <w:szCs w:val="24"/>
          <w:highlight w:val="yellow"/>
          <w:lang w:eastAsia="es-ES_tradnl"/>
        </w:rPr>
        <w:t>(Cotler, 2010).</w:t>
      </w:r>
    </w:p>
    <w:p w14:paraId="4D9A3EF3" w14:textId="77777777" w:rsidR="008D35C4" w:rsidRDefault="00E878D5" w:rsidP="00D44953">
      <w:pPr>
        <w:widowControl w:val="0"/>
        <w:spacing w:after="0" w:line="360" w:lineRule="auto"/>
        <w:ind w:firstLine="708"/>
        <w:jc w:val="both"/>
        <w:rPr>
          <w:rFonts w:ascii="Times New Roman" w:eastAsia="Andale Sans UI" w:hAnsi="Times New Roman" w:cs="Times New Roman"/>
          <w:color w:val="000000"/>
          <w:sz w:val="24"/>
          <w:szCs w:val="24"/>
          <w:lang w:val="es-ES"/>
        </w:rPr>
      </w:pPr>
      <w:r>
        <w:rPr>
          <w:rFonts w:ascii="Times New Roman" w:eastAsia="Andale Sans UI" w:hAnsi="Times New Roman" w:cs="Times New Roman"/>
          <w:color w:val="000000"/>
          <w:sz w:val="24"/>
          <w:szCs w:val="24"/>
        </w:rPr>
        <w:t>Estudios</w:t>
      </w:r>
      <w:r w:rsidR="000D039A" w:rsidRPr="00043D56">
        <w:rPr>
          <w:rFonts w:ascii="Times New Roman" w:eastAsia="Andale Sans UI" w:hAnsi="Times New Roman" w:cs="Times New Roman"/>
          <w:color w:val="000000"/>
          <w:sz w:val="24"/>
          <w:szCs w:val="24"/>
          <w:lang w:val="es-ES"/>
        </w:rPr>
        <w:t xml:space="preserve"> de </w:t>
      </w:r>
      <w:r w:rsidR="006B527C">
        <w:rPr>
          <w:rFonts w:ascii="Times New Roman" w:eastAsia="Andale Sans UI" w:hAnsi="Times New Roman" w:cs="Times New Roman"/>
          <w:color w:val="000000"/>
          <w:sz w:val="24"/>
          <w:szCs w:val="24"/>
          <w:lang w:val="es-ES"/>
        </w:rPr>
        <w:t>este tema se realizan</w:t>
      </w:r>
      <w:r w:rsidR="000D039A" w:rsidRPr="00043D56">
        <w:rPr>
          <w:rFonts w:ascii="Times New Roman" w:eastAsia="Andale Sans UI" w:hAnsi="Times New Roman" w:cs="Times New Roman"/>
          <w:color w:val="000000"/>
          <w:sz w:val="24"/>
          <w:szCs w:val="24"/>
          <w:lang w:val="es-ES"/>
        </w:rPr>
        <w:t xml:space="preserve"> bajo el contexto de cuenca, </w:t>
      </w:r>
      <w:r w:rsidR="00091D1A">
        <w:rPr>
          <w:rFonts w:ascii="Times New Roman" w:eastAsia="Andale Sans UI" w:hAnsi="Times New Roman" w:cs="Times New Roman"/>
          <w:color w:val="000000"/>
          <w:sz w:val="24"/>
          <w:szCs w:val="24"/>
          <w:lang w:val="es-ES"/>
        </w:rPr>
        <w:t xml:space="preserve">esta </w:t>
      </w:r>
      <w:r w:rsidR="008D35C4">
        <w:rPr>
          <w:rFonts w:ascii="Times New Roman" w:eastAsia="Andale Sans UI" w:hAnsi="Times New Roman" w:cs="Times New Roman"/>
          <w:color w:val="000000"/>
          <w:sz w:val="24"/>
          <w:szCs w:val="24"/>
          <w:lang w:val="es-ES"/>
        </w:rPr>
        <w:t>funciona como un sistema complejo, dinámico</w:t>
      </w:r>
      <w:r w:rsidR="00302BB5">
        <w:rPr>
          <w:rFonts w:ascii="Times New Roman" w:eastAsia="Andale Sans UI" w:hAnsi="Times New Roman" w:cs="Times New Roman"/>
          <w:color w:val="000000"/>
          <w:sz w:val="24"/>
          <w:szCs w:val="24"/>
          <w:lang w:val="es-ES"/>
        </w:rPr>
        <w:t xml:space="preserve"> y</w:t>
      </w:r>
      <w:r w:rsidR="008D35C4">
        <w:rPr>
          <w:rFonts w:ascii="Times New Roman" w:eastAsia="Andale Sans UI" w:hAnsi="Times New Roman" w:cs="Times New Roman"/>
          <w:color w:val="000000"/>
          <w:sz w:val="24"/>
          <w:szCs w:val="24"/>
          <w:lang w:val="es-ES"/>
        </w:rPr>
        <w:t xml:space="preserve"> abierto; es </w:t>
      </w:r>
      <w:r w:rsidR="000D039A" w:rsidRPr="00043D56">
        <w:rPr>
          <w:rFonts w:ascii="Times New Roman" w:eastAsia="Andale Sans UI" w:hAnsi="Times New Roman" w:cs="Times New Roman"/>
          <w:color w:val="000000"/>
          <w:sz w:val="24"/>
          <w:szCs w:val="24"/>
          <w:lang w:val="es-ES"/>
        </w:rPr>
        <w:t>necesario considerar que, al interior de esta, existen unidades de paisaje o geosistemas</w:t>
      </w:r>
      <w:r w:rsidR="00091D1A">
        <w:rPr>
          <w:rFonts w:ascii="Times New Roman" w:eastAsia="Andale Sans UI" w:hAnsi="Times New Roman" w:cs="Times New Roman"/>
          <w:color w:val="000000"/>
          <w:sz w:val="24"/>
          <w:szCs w:val="24"/>
          <w:lang w:val="es-ES"/>
        </w:rPr>
        <w:t xml:space="preserve"> (</w:t>
      </w:r>
      <w:r w:rsidR="00091D1A" w:rsidRPr="00CE3950">
        <w:rPr>
          <w:rFonts w:ascii="Times New Roman" w:eastAsia="Andale Sans UI" w:hAnsi="Times New Roman" w:cs="Times New Roman"/>
          <w:color w:val="000000"/>
          <w:sz w:val="24"/>
          <w:szCs w:val="24"/>
          <w:highlight w:val="yellow"/>
          <w:lang w:val="es-ES"/>
        </w:rPr>
        <w:t>Cotler, 2007</w:t>
      </w:r>
      <w:r w:rsidR="00091D1A">
        <w:rPr>
          <w:rFonts w:ascii="Times New Roman" w:eastAsia="Andale Sans UI" w:hAnsi="Times New Roman" w:cs="Times New Roman"/>
          <w:color w:val="000000"/>
          <w:sz w:val="24"/>
          <w:szCs w:val="24"/>
          <w:lang w:val="es-ES"/>
        </w:rPr>
        <w:t>)</w:t>
      </w:r>
      <w:r w:rsidR="000D039A" w:rsidRPr="00043D56">
        <w:rPr>
          <w:rFonts w:ascii="Times New Roman" w:eastAsia="Andale Sans UI" w:hAnsi="Times New Roman" w:cs="Times New Roman"/>
          <w:color w:val="000000"/>
          <w:sz w:val="24"/>
          <w:szCs w:val="24"/>
          <w:lang w:val="es-ES"/>
        </w:rPr>
        <w:t xml:space="preserve">, los cuales </w:t>
      </w:r>
      <w:r w:rsidR="008D35C4">
        <w:rPr>
          <w:rFonts w:ascii="Times New Roman" w:eastAsia="Andale Sans UI" w:hAnsi="Times New Roman" w:cs="Times New Roman"/>
          <w:color w:val="000000"/>
          <w:sz w:val="24"/>
          <w:szCs w:val="24"/>
          <w:lang w:val="es-ES"/>
        </w:rPr>
        <w:t xml:space="preserve">son unidades ambientales en cierta forma homogéneas que </w:t>
      </w:r>
      <w:r w:rsidR="000D039A" w:rsidRPr="00043D56">
        <w:rPr>
          <w:rFonts w:ascii="Times New Roman" w:eastAsia="Andale Sans UI" w:hAnsi="Times New Roman" w:cs="Times New Roman"/>
          <w:color w:val="000000"/>
          <w:sz w:val="24"/>
          <w:szCs w:val="24"/>
          <w:lang w:val="es-ES"/>
        </w:rPr>
        <w:t>poseen características y una dinámica propia</w:t>
      </w:r>
      <w:r w:rsidR="008D35C4">
        <w:rPr>
          <w:rFonts w:ascii="Times New Roman" w:eastAsia="Andale Sans UI" w:hAnsi="Times New Roman" w:cs="Times New Roman"/>
          <w:color w:val="000000"/>
          <w:sz w:val="24"/>
          <w:szCs w:val="24"/>
          <w:lang w:val="es-ES"/>
        </w:rPr>
        <w:t>.</w:t>
      </w:r>
    </w:p>
    <w:p w14:paraId="316DBFC7" w14:textId="77777777" w:rsidR="00854BC3" w:rsidRPr="00043D56" w:rsidRDefault="00091D1A" w:rsidP="00D44953">
      <w:pPr>
        <w:widowControl w:val="0"/>
        <w:spacing w:after="0" w:line="360" w:lineRule="auto"/>
        <w:jc w:val="both"/>
        <w:rPr>
          <w:rFonts w:ascii="Times New Roman" w:eastAsia="Andale Sans UI" w:hAnsi="Times New Roman" w:cs="Times New Roman"/>
          <w:color w:val="000000"/>
          <w:sz w:val="24"/>
          <w:szCs w:val="24"/>
          <w:lang w:val="es-ES"/>
        </w:rPr>
      </w:pPr>
      <w:r>
        <w:rPr>
          <w:rFonts w:ascii="Times New Roman" w:eastAsia="Andale Sans UI" w:hAnsi="Times New Roman" w:cs="Times New Roman"/>
          <w:color w:val="000000"/>
          <w:sz w:val="24"/>
          <w:szCs w:val="24"/>
          <w:lang w:val="es-ES"/>
        </w:rPr>
        <w:t>Por su parte</w:t>
      </w:r>
      <w:r w:rsidR="006B527C">
        <w:rPr>
          <w:rFonts w:ascii="Times New Roman" w:eastAsia="Andale Sans UI" w:hAnsi="Times New Roman" w:cs="Times New Roman"/>
          <w:color w:val="000000"/>
          <w:sz w:val="24"/>
          <w:szCs w:val="24"/>
          <w:lang w:val="es-ES"/>
        </w:rPr>
        <w:t>,</w:t>
      </w:r>
      <w:r w:rsidR="005046FC">
        <w:rPr>
          <w:rFonts w:ascii="Times New Roman" w:eastAsia="Andale Sans UI" w:hAnsi="Times New Roman" w:cs="Times New Roman"/>
          <w:color w:val="000000"/>
          <w:sz w:val="24"/>
          <w:szCs w:val="24"/>
          <w:lang w:val="es-ES"/>
        </w:rPr>
        <w:t xml:space="preserve"> </w:t>
      </w:r>
      <w:r w:rsidR="008D35C4" w:rsidRPr="00B215C2">
        <w:rPr>
          <w:rFonts w:ascii="Times New Roman" w:eastAsia="Andale Sans UI" w:hAnsi="Times New Roman" w:cs="Times New Roman"/>
          <w:color w:val="000000"/>
          <w:sz w:val="24"/>
          <w:szCs w:val="24"/>
          <w:highlight w:val="yellow"/>
          <w:lang w:val="es-ES"/>
        </w:rPr>
        <w:t>Valdés y Hernández (2018),</w:t>
      </w:r>
      <w:r w:rsidR="008D35C4" w:rsidRPr="008D35C4">
        <w:rPr>
          <w:rFonts w:ascii="Times New Roman" w:eastAsia="Andale Sans UI" w:hAnsi="Times New Roman" w:cs="Times New Roman"/>
          <w:color w:val="000000"/>
          <w:sz w:val="24"/>
          <w:szCs w:val="24"/>
          <w:lang w:val="es-ES"/>
        </w:rPr>
        <w:t xml:space="preserve"> </w:t>
      </w:r>
      <w:r w:rsidR="00854BC3" w:rsidRPr="008D35C4">
        <w:rPr>
          <w:rFonts w:ascii="Times New Roman" w:eastAsia="Andale Sans UI" w:hAnsi="Times New Roman" w:cs="Times New Roman"/>
          <w:color w:val="000000"/>
          <w:sz w:val="24"/>
          <w:szCs w:val="24"/>
          <w:lang w:val="es-ES"/>
        </w:rPr>
        <w:t>considera</w:t>
      </w:r>
      <w:r w:rsidR="008D35C4" w:rsidRPr="008D35C4">
        <w:rPr>
          <w:rFonts w:ascii="Times New Roman" w:eastAsia="Andale Sans UI" w:hAnsi="Times New Roman" w:cs="Times New Roman"/>
          <w:color w:val="000000"/>
          <w:sz w:val="24"/>
          <w:szCs w:val="24"/>
          <w:lang w:val="es-ES"/>
        </w:rPr>
        <w:t>n</w:t>
      </w:r>
      <w:r w:rsidR="00854BC3" w:rsidRPr="008D35C4">
        <w:rPr>
          <w:rFonts w:ascii="Times New Roman" w:eastAsia="Andale Sans UI" w:hAnsi="Times New Roman" w:cs="Times New Roman"/>
          <w:color w:val="000000"/>
          <w:sz w:val="24"/>
          <w:szCs w:val="24"/>
          <w:lang w:val="es-ES"/>
        </w:rPr>
        <w:t xml:space="preserve"> a las cuencas como unidades territoriales cuyo funcionamiento y estructura es posible evaluar por medio de la delimitación de unidades espaciales de menor superficie o unidades de paisaje físico-geográfico, posibilitando trabajar a nivel de detalle las características socio-ambientales y realizar un análisis focalizado de las problemáticas y potenciales que presentan</w:t>
      </w:r>
      <w:r w:rsidR="008D35C4" w:rsidRPr="008D35C4">
        <w:rPr>
          <w:rFonts w:ascii="Times New Roman" w:eastAsia="Andale Sans UI" w:hAnsi="Times New Roman" w:cs="Times New Roman"/>
          <w:color w:val="000000"/>
          <w:sz w:val="24"/>
          <w:szCs w:val="24"/>
          <w:lang w:val="es-ES"/>
        </w:rPr>
        <w:t>.</w:t>
      </w:r>
    </w:p>
    <w:p w14:paraId="5A63046A" w14:textId="163B7FCE" w:rsidR="000D039A" w:rsidRDefault="000D039A" w:rsidP="00D44953">
      <w:pPr>
        <w:widowControl w:val="0"/>
        <w:spacing w:after="0" w:line="360" w:lineRule="auto"/>
        <w:ind w:firstLine="708"/>
        <w:jc w:val="both"/>
        <w:rPr>
          <w:rFonts w:ascii="Times New Roman" w:eastAsia="Andale Sans UI" w:hAnsi="Times New Roman" w:cs="Times New Roman"/>
          <w:color w:val="000000"/>
          <w:sz w:val="24"/>
          <w:szCs w:val="24"/>
          <w:lang w:val="es-ES"/>
        </w:rPr>
      </w:pPr>
      <w:r w:rsidRPr="00043D56">
        <w:rPr>
          <w:rFonts w:ascii="Times New Roman" w:eastAsia="Andale Sans UI" w:hAnsi="Times New Roman" w:cs="Times New Roman"/>
          <w:color w:val="000000"/>
          <w:sz w:val="24"/>
          <w:szCs w:val="24"/>
          <w:lang w:val="es-ES"/>
        </w:rPr>
        <w:t>En particular</w:t>
      </w:r>
      <w:r w:rsidR="00700F52">
        <w:rPr>
          <w:rFonts w:ascii="Times New Roman" w:eastAsia="Andale Sans UI" w:hAnsi="Times New Roman" w:cs="Times New Roman"/>
          <w:color w:val="000000"/>
          <w:sz w:val="24"/>
          <w:szCs w:val="24"/>
          <w:lang w:val="es-ES"/>
        </w:rPr>
        <w:t>,</w:t>
      </w:r>
      <w:r w:rsidRPr="00043D56">
        <w:rPr>
          <w:rFonts w:ascii="Times New Roman" w:eastAsia="Andale Sans UI" w:hAnsi="Times New Roman" w:cs="Times New Roman"/>
          <w:color w:val="000000"/>
          <w:sz w:val="24"/>
          <w:szCs w:val="24"/>
          <w:lang w:val="es-ES"/>
        </w:rPr>
        <w:t xml:space="preserve"> el índice denominado </w:t>
      </w:r>
      <w:r w:rsidRPr="00CE3950">
        <w:rPr>
          <w:rFonts w:ascii="Times New Roman" w:eastAsia="Andale Sans UI" w:hAnsi="Times New Roman" w:cs="Times New Roman"/>
          <w:i/>
          <w:color w:val="000000"/>
          <w:sz w:val="24"/>
          <w:szCs w:val="24"/>
          <w:lang w:val="es-ES"/>
        </w:rPr>
        <w:t>Potential Non-point</w:t>
      </w:r>
      <w:r w:rsidR="00495920" w:rsidRPr="00CE3950">
        <w:rPr>
          <w:rFonts w:ascii="Times New Roman" w:eastAsia="Andale Sans UI" w:hAnsi="Times New Roman" w:cs="Times New Roman"/>
          <w:i/>
          <w:color w:val="000000"/>
          <w:sz w:val="24"/>
          <w:szCs w:val="24"/>
          <w:lang w:val="es-ES"/>
        </w:rPr>
        <w:t xml:space="preserve"> </w:t>
      </w:r>
      <w:r w:rsidRPr="00CE3950">
        <w:rPr>
          <w:rFonts w:ascii="Times New Roman" w:eastAsia="Andale Sans UI" w:hAnsi="Times New Roman" w:cs="Times New Roman"/>
          <w:i/>
          <w:color w:val="000000"/>
          <w:sz w:val="24"/>
          <w:szCs w:val="24"/>
          <w:lang w:val="es-ES"/>
        </w:rPr>
        <w:t>Pollution</w:t>
      </w:r>
      <w:r w:rsidR="00495920" w:rsidRPr="00CE3950">
        <w:rPr>
          <w:rFonts w:ascii="Times New Roman" w:eastAsia="Andale Sans UI" w:hAnsi="Times New Roman" w:cs="Times New Roman"/>
          <w:i/>
          <w:color w:val="000000"/>
          <w:sz w:val="24"/>
          <w:szCs w:val="24"/>
          <w:lang w:val="es-ES"/>
        </w:rPr>
        <w:t xml:space="preserve"> </w:t>
      </w:r>
      <w:r w:rsidRPr="00CE3950">
        <w:rPr>
          <w:rFonts w:ascii="Times New Roman" w:eastAsia="Andale Sans UI" w:hAnsi="Times New Roman" w:cs="Times New Roman"/>
          <w:i/>
          <w:color w:val="000000"/>
          <w:sz w:val="24"/>
          <w:szCs w:val="24"/>
          <w:lang w:val="es-ES"/>
        </w:rPr>
        <w:t xml:space="preserve">Index </w:t>
      </w:r>
      <w:r w:rsidRPr="00043D56">
        <w:rPr>
          <w:rFonts w:ascii="Times New Roman" w:eastAsia="Andale Sans UI" w:hAnsi="Times New Roman" w:cs="Times New Roman"/>
          <w:color w:val="000000"/>
          <w:sz w:val="24"/>
          <w:szCs w:val="24"/>
          <w:lang w:val="es-ES"/>
        </w:rPr>
        <w:t>(PNPI), es una herramienta SIG que evalúa el impacto potencial de la contaminación difusa sobre los cuerpos de agua a escala de cuenca hidrográfica (</w:t>
      </w:r>
      <w:r w:rsidR="002716D7" w:rsidRPr="00CE3950">
        <w:rPr>
          <w:rFonts w:ascii="Times New Roman" w:eastAsia="Andale Sans UI" w:hAnsi="Times New Roman" w:cs="Times New Roman"/>
          <w:color w:val="000000"/>
          <w:sz w:val="24"/>
          <w:szCs w:val="24"/>
          <w:highlight w:val="yellow"/>
          <w:lang w:val="es-ES"/>
        </w:rPr>
        <w:t>Munafò</w:t>
      </w:r>
      <w:r w:rsidR="00624DCC" w:rsidRPr="00CE3950">
        <w:rPr>
          <w:rFonts w:ascii="Times New Roman" w:eastAsia="Andale Sans UI" w:hAnsi="Times New Roman" w:cs="Times New Roman"/>
          <w:color w:val="000000"/>
          <w:sz w:val="24"/>
          <w:szCs w:val="24"/>
          <w:highlight w:val="yellow"/>
          <w:lang w:val="es-ES"/>
        </w:rPr>
        <w:t>,</w:t>
      </w:r>
      <w:r w:rsidR="005046FC" w:rsidRPr="00CE3950">
        <w:rPr>
          <w:rFonts w:ascii="Times New Roman" w:eastAsia="Andale Sans UI" w:hAnsi="Times New Roman" w:cs="Times New Roman"/>
          <w:color w:val="000000"/>
          <w:sz w:val="24"/>
          <w:szCs w:val="24"/>
          <w:highlight w:val="yellow"/>
          <w:lang w:val="es-ES"/>
        </w:rPr>
        <w:t xml:space="preserve"> </w:t>
      </w:r>
      <w:r w:rsidR="00624DCC" w:rsidRPr="00CE3950">
        <w:rPr>
          <w:rFonts w:ascii="Times New Roman" w:hAnsi="Times New Roman" w:cs="Times New Roman"/>
          <w:sz w:val="24"/>
          <w:szCs w:val="24"/>
          <w:highlight w:val="yellow"/>
        </w:rPr>
        <w:t>Cecchi, Baiocco</w:t>
      </w:r>
      <w:r w:rsidR="005046FC" w:rsidRPr="00CE3950">
        <w:rPr>
          <w:rFonts w:ascii="Times New Roman" w:hAnsi="Times New Roman" w:cs="Times New Roman"/>
          <w:sz w:val="24"/>
          <w:szCs w:val="24"/>
          <w:highlight w:val="yellow"/>
        </w:rPr>
        <w:t xml:space="preserve"> </w:t>
      </w:r>
      <w:r w:rsidR="00624DCC" w:rsidRPr="00CE3950">
        <w:rPr>
          <w:rFonts w:ascii="Times New Roman" w:hAnsi="Times New Roman" w:cs="Times New Roman"/>
          <w:sz w:val="24"/>
          <w:szCs w:val="24"/>
          <w:highlight w:val="yellow"/>
        </w:rPr>
        <w:t>y Mancini</w:t>
      </w:r>
      <w:r w:rsidRPr="00CE3950">
        <w:rPr>
          <w:rFonts w:ascii="Times New Roman" w:eastAsia="Andale Sans UI" w:hAnsi="Times New Roman" w:cs="Times New Roman"/>
          <w:color w:val="000000"/>
          <w:sz w:val="24"/>
          <w:szCs w:val="24"/>
          <w:highlight w:val="yellow"/>
          <w:lang w:val="es-ES"/>
        </w:rPr>
        <w:t>, 2005</w:t>
      </w:r>
      <w:r w:rsidRPr="00043D56">
        <w:rPr>
          <w:rFonts w:ascii="Times New Roman" w:eastAsia="Andale Sans UI" w:hAnsi="Times New Roman" w:cs="Times New Roman"/>
          <w:color w:val="000000"/>
          <w:sz w:val="24"/>
          <w:szCs w:val="24"/>
          <w:lang w:val="es-ES"/>
        </w:rPr>
        <w:t>). Es un modelo cualitativo que en su creación emplea una metodología multicriterio y la modelación física del territorio para la estimación de la contaminación difusa (</w:t>
      </w:r>
      <w:r w:rsidRPr="00CE3950">
        <w:rPr>
          <w:rFonts w:ascii="Times New Roman" w:eastAsia="Andale Sans UI" w:hAnsi="Times New Roman" w:cs="Times New Roman"/>
          <w:color w:val="000000"/>
          <w:sz w:val="24"/>
          <w:szCs w:val="24"/>
          <w:highlight w:val="yellow"/>
          <w:lang w:val="es-ES"/>
        </w:rPr>
        <w:t>Cecchi</w:t>
      </w:r>
      <w:r w:rsidR="00624DCC" w:rsidRPr="00CE3950">
        <w:rPr>
          <w:rFonts w:ascii="Times New Roman" w:eastAsia="Andale Sans UI" w:hAnsi="Times New Roman" w:cs="Times New Roman"/>
          <w:color w:val="000000"/>
          <w:sz w:val="24"/>
          <w:szCs w:val="24"/>
          <w:highlight w:val="yellow"/>
          <w:lang w:val="es-ES"/>
        </w:rPr>
        <w:t>,</w:t>
      </w:r>
      <w:r w:rsidR="005046FC" w:rsidRPr="00CE3950">
        <w:rPr>
          <w:rFonts w:ascii="Times New Roman" w:eastAsia="Andale Sans UI" w:hAnsi="Times New Roman" w:cs="Times New Roman"/>
          <w:color w:val="000000"/>
          <w:sz w:val="24"/>
          <w:szCs w:val="24"/>
          <w:highlight w:val="yellow"/>
          <w:lang w:val="es-ES"/>
        </w:rPr>
        <w:t xml:space="preserve"> </w:t>
      </w:r>
      <w:r w:rsidR="00624DCC" w:rsidRPr="00CE3950">
        <w:rPr>
          <w:rFonts w:ascii="Times New Roman" w:hAnsi="Times New Roman" w:cs="Times New Roman"/>
          <w:sz w:val="24"/>
          <w:szCs w:val="24"/>
          <w:highlight w:val="yellow"/>
        </w:rPr>
        <w:lastRenderedPageBreak/>
        <w:t>Munafò</w:t>
      </w:r>
      <w:r w:rsidR="00624DCC" w:rsidRPr="00CE3950">
        <w:rPr>
          <w:rFonts w:ascii="Times New Roman" w:hAnsi="Times New Roman" w:cs="Times New Roman"/>
          <w:sz w:val="24"/>
          <w:szCs w:val="24"/>
          <w:highlight w:val="yellow"/>
          <w:lang w:val="es-ES"/>
        </w:rPr>
        <w:t>, Baiocco, Andreani</w:t>
      </w:r>
      <w:r w:rsidR="005046FC" w:rsidRPr="00CE3950">
        <w:rPr>
          <w:rFonts w:ascii="Times New Roman" w:hAnsi="Times New Roman" w:cs="Times New Roman"/>
          <w:sz w:val="24"/>
          <w:szCs w:val="24"/>
          <w:highlight w:val="yellow"/>
          <w:lang w:val="es-ES"/>
        </w:rPr>
        <w:t xml:space="preserve"> </w:t>
      </w:r>
      <w:r w:rsidR="00624DCC" w:rsidRPr="00CE3950">
        <w:rPr>
          <w:rFonts w:ascii="Times New Roman" w:hAnsi="Times New Roman" w:cs="Times New Roman"/>
          <w:sz w:val="24"/>
          <w:szCs w:val="24"/>
          <w:highlight w:val="yellow"/>
          <w:lang w:val="es-ES"/>
        </w:rPr>
        <w:t>y Mancini</w:t>
      </w:r>
      <w:r w:rsidRPr="00CE3950">
        <w:rPr>
          <w:rFonts w:ascii="Times New Roman" w:eastAsia="Andale Sans UI" w:hAnsi="Times New Roman" w:cs="Times New Roman"/>
          <w:iCs/>
          <w:color w:val="000000"/>
          <w:sz w:val="24"/>
          <w:szCs w:val="24"/>
          <w:highlight w:val="yellow"/>
          <w:lang w:val="es-ES"/>
        </w:rPr>
        <w:t>,</w:t>
      </w:r>
      <w:r w:rsidRPr="00CE3950">
        <w:rPr>
          <w:rFonts w:ascii="Times New Roman" w:eastAsia="Andale Sans UI" w:hAnsi="Times New Roman" w:cs="Times New Roman"/>
          <w:color w:val="000000"/>
          <w:sz w:val="24"/>
          <w:szCs w:val="24"/>
          <w:highlight w:val="yellow"/>
          <w:lang w:val="es-ES"/>
        </w:rPr>
        <w:t xml:space="preserve"> 2007)</w:t>
      </w:r>
      <w:r w:rsidRPr="00043D56">
        <w:rPr>
          <w:rFonts w:ascii="Times New Roman" w:eastAsia="Andale Sans UI" w:hAnsi="Times New Roman" w:cs="Times New Roman"/>
          <w:color w:val="000000"/>
          <w:sz w:val="24"/>
          <w:szCs w:val="24"/>
          <w:lang w:val="es-ES"/>
        </w:rPr>
        <w:t xml:space="preserve">. Requiere </w:t>
      </w:r>
      <w:r w:rsidR="00E8371B">
        <w:rPr>
          <w:rFonts w:ascii="Times New Roman" w:eastAsia="Andale Sans UI" w:hAnsi="Times New Roman" w:cs="Times New Roman"/>
          <w:color w:val="000000"/>
          <w:sz w:val="24"/>
          <w:szCs w:val="24"/>
          <w:lang w:val="es-ES"/>
        </w:rPr>
        <w:t>pocos</w:t>
      </w:r>
      <w:r w:rsidRPr="00043D56">
        <w:rPr>
          <w:rFonts w:ascii="Times New Roman" w:eastAsia="Andale Sans UI" w:hAnsi="Times New Roman" w:cs="Times New Roman"/>
          <w:color w:val="000000"/>
          <w:sz w:val="24"/>
          <w:szCs w:val="24"/>
          <w:lang w:val="es-ES"/>
        </w:rPr>
        <w:t xml:space="preserve"> datos de entrada y es</w:t>
      </w:r>
      <w:r w:rsidR="00E8371B">
        <w:rPr>
          <w:rFonts w:ascii="Times New Roman" w:eastAsia="Andale Sans UI" w:hAnsi="Times New Roman" w:cs="Times New Roman"/>
          <w:color w:val="000000"/>
          <w:sz w:val="24"/>
          <w:szCs w:val="24"/>
          <w:lang w:val="es-ES"/>
        </w:rPr>
        <w:t xml:space="preserve"> sencillo</w:t>
      </w:r>
      <w:r w:rsidR="005046FC">
        <w:rPr>
          <w:rFonts w:ascii="Times New Roman" w:eastAsia="Andale Sans UI" w:hAnsi="Times New Roman" w:cs="Times New Roman"/>
          <w:color w:val="000000"/>
          <w:sz w:val="24"/>
          <w:szCs w:val="24"/>
          <w:lang w:val="es-ES"/>
        </w:rPr>
        <w:t xml:space="preserve"> </w:t>
      </w:r>
      <w:r w:rsidRPr="00043D56">
        <w:rPr>
          <w:rFonts w:ascii="Times New Roman" w:eastAsia="Andale Sans UI" w:hAnsi="Times New Roman" w:cs="Times New Roman"/>
          <w:color w:val="000000"/>
          <w:sz w:val="24"/>
          <w:szCs w:val="24"/>
          <w:lang w:val="es-ES"/>
        </w:rPr>
        <w:t xml:space="preserve">de calcular e interpretar. Además, </w:t>
      </w:r>
      <w:r w:rsidRPr="00B215C2">
        <w:rPr>
          <w:rFonts w:ascii="Times New Roman" w:eastAsia="Andale Sans UI" w:hAnsi="Times New Roman" w:cs="Times New Roman"/>
          <w:color w:val="000000"/>
          <w:sz w:val="24"/>
          <w:szCs w:val="24"/>
          <w:highlight w:val="yellow"/>
          <w:lang w:val="es-ES"/>
        </w:rPr>
        <w:t>Contreras</w:t>
      </w:r>
      <w:r w:rsidR="00624DCC" w:rsidRPr="00B215C2">
        <w:rPr>
          <w:rFonts w:ascii="Times New Roman" w:eastAsia="Andale Sans UI" w:hAnsi="Times New Roman" w:cs="Times New Roman"/>
          <w:color w:val="000000"/>
          <w:sz w:val="24"/>
          <w:szCs w:val="24"/>
          <w:highlight w:val="yellow"/>
          <w:lang w:val="es-ES"/>
        </w:rPr>
        <w:t>, Aguilar y Polo</w:t>
      </w:r>
      <w:r w:rsidRPr="00B215C2">
        <w:rPr>
          <w:rFonts w:ascii="Times New Roman" w:eastAsia="Andale Sans UI" w:hAnsi="Times New Roman" w:cs="Times New Roman"/>
          <w:color w:val="000000"/>
          <w:sz w:val="24"/>
          <w:szCs w:val="24"/>
          <w:highlight w:val="yellow"/>
          <w:lang w:val="es-ES"/>
        </w:rPr>
        <w:t xml:space="preserve"> (2011)</w:t>
      </w:r>
      <w:r w:rsidRPr="00043D56">
        <w:rPr>
          <w:rFonts w:ascii="Times New Roman" w:eastAsia="Andale Sans UI" w:hAnsi="Times New Roman" w:cs="Times New Roman"/>
          <w:color w:val="000000"/>
          <w:sz w:val="24"/>
          <w:szCs w:val="24"/>
          <w:lang w:val="es-ES"/>
        </w:rPr>
        <w:t xml:space="preserve"> mejor</w:t>
      </w:r>
      <w:r w:rsidR="00624DCC">
        <w:rPr>
          <w:rFonts w:ascii="Times New Roman" w:eastAsia="Andale Sans UI" w:hAnsi="Times New Roman" w:cs="Times New Roman"/>
          <w:color w:val="000000"/>
          <w:sz w:val="24"/>
          <w:szCs w:val="24"/>
          <w:lang w:val="es-ES"/>
        </w:rPr>
        <w:t>aron</w:t>
      </w:r>
      <w:r w:rsidRPr="00043D56">
        <w:rPr>
          <w:rFonts w:ascii="Times New Roman" w:eastAsia="Andale Sans UI" w:hAnsi="Times New Roman" w:cs="Times New Roman"/>
          <w:color w:val="000000"/>
          <w:sz w:val="24"/>
          <w:szCs w:val="24"/>
          <w:lang w:val="es-ES"/>
        </w:rPr>
        <w:t xml:space="preserve"> el </w:t>
      </w:r>
      <w:r w:rsidR="00A749F2">
        <w:rPr>
          <w:rFonts w:ascii="Times New Roman" w:eastAsia="Andale Sans UI" w:hAnsi="Times New Roman" w:cs="Times New Roman"/>
          <w:color w:val="000000"/>
          <w:sz w:val="24"/>
          <w:szCs w:val="24"/>
          <w:lang w:val="es-ES"/>
        </w:rPr>
        <w:t>í</w:t>
      </w:r>
      <w:r w:rsidRPr="00043D56">
        <w:rPr>
          <w:rFonts w:ascii="Times New Roman" w:eastAsia="Andale Sans UI" w:hAnsi="Times New Roman" w:cs="Times New Roman"/>
          <w:color w:val="000000"/>
          <w:sz w:val="24"/>
          <w:szCs w:val="24"/>
          <w:lang w:val="es-ES"/>
        </w:rPr>
        <w:t xml:space="preserve">ndice PNPI introduciendo un factor de precipitación, permitiendo añadir una caracterización anual e interanual al proceso, denominándole </w:t>
      </w:r>
      <w:r w:rsidR="00DD5E9C" w:rsidRPr="00CE3950">
        <w:rPr>
          <w:rFonts w:ascii="Times New Roman" w:eastAsia="Andale Sans UI" w:hAnsi="Times New Roman" w:cs="Times New Roman"/>
          <w:i/>
          <w:color w:val="000000"/>
          <w:sz w:val="24"/>
          <w:szCs w:val="24"/>
          <w:lang w:val="es-ES"/>
        </w:rPr>
        <w:t>Modified</w:t>
      </w:r>
      <w:r w:rsidR="005046FC" w:rsidRPr="00CE3950">
        <w:rPr>
          <w:rFonts w:ascii="Times New Roman" w:eastAsia="Andale Sans UI" w:hAnsi="Times New Roman" w:cs="Times New Roman"/>
          <w:i/>
          <w:color w:val="000000"/>
          <w:sz w:val="24"/>
          <w:szCs w:val="24"/>
          <w:lang w:val="es-ES"/>
        </w:rPr>
        <w:t xml:space="preserve"> </w:t>
      </w:r>
      <w:r w:rsidRPr="00CE3950">
        <w:rPr>
          <w:rFonts w:ascii="Times New Roman" w:eastAsia="Andale Sans UI" w:hAnsi="Times New Roman" w:cs="Times New Roman"/>
          <w:i/>
          <w:color w:val="000000"/>
          <w:sz w:val="24"/>
          <w:szCs w:val="24"/>
          <w:lang w:val="es-ES"/>
        </w:rPr>
        <w:t>Potential Non-point</w:t>
      </w:r>
      <w:r w:rsidR="005046FC" w:rsidRPr="00CE3950">
        <w:rPr>
          <w:rFonts w:ascii="Times New Roman" w:eastAsia="Andale Sans UI" w:hAnsi="Times New Roman" w:cs="Times New Roman"/>
          <w:i/>
          <w:color w:val="000000"/>
          <w:sz w:val="24"/>
          <w:szCs w:val="24"/>
          <w:lang w:val="es-ES"/>
        </w:rPr>
        <w:t xml:space="preserve"> </w:t>
      </w:r>
      <w:r w:rsidRPr="00CE3950">
        <w:rPr>
          <w:rFonts w:ascii="Times New Roman" w:eastAsia="Andale Sans UI" w:hAnsi="Times New Roman" w:cs="Times New Roman"/>
          <w:i/>
          <w:color w:val="000000"/>
          <w:sz w:val="24"/>
          <w:szCs w:val="24"/>
          <w:lang w:val="es-ES"/>
        </w:rPr>
        <w:t>Pollution</w:t>
      </w:r>
      <w:r w:rsidR="005046FC" w:rsidRPr="00CE3950">
        <w:rPr>
          <w:rFonts w:ascii="Times New Roman" w:eastAsia="Andale Sans UI" w:hAnsi="Times New Roman" w:cs="Times New Roman"/>
          <w:i/>
          <w:color w:val="000000"/>
          <w:sz w:val="24"/>
          <w:szCs w:val="24"/>
          <w:lang w:val="es-ES"/>
        </w:rPr>
        <w:t xml:space="preserve"> </w:t>
      </w:r>
      <w:r w:rsidRPr="00CE3950">
        <w:rPr>
          <w:rFonts w:ascii="Times New Roman" w:eastAsia="Andale Sans UI" w:hAnsi="Times New Roman" w:cs="Times New Roman"/>
          <w:i/>
          <w:color w:val="000000"/>
          <w:sz w:val="24"/>
          <w:szCs w:val="24"/>
          <w:lang w:val="es-ES"/>
        </w:rPr>
        <w:t>Index</w:t>
      </w:r>
      <w:r w:rsidRPr="00043D56">
        <w:rPr>
          <w:rFonts w:ascii="Times New Roman" w:eastAsia="Andale Sans UI" w:hAnsi="Times New Roman" w:cs="Times New Roman"/>
          <w:color w:val="000000"/>
          <w:sz w:val="24"/>
          <w:szCs w:val="24"/>
          <w:lang w:val="es-ES"/>
        </w:rPr>
        <w:t xml:space="preserve"> (MPNPI).</w:t>
      </w:r>
    </w:p>
    <w:p w14:paraId="49E3C1F9" w14:textId="77777777" w:rsidR="00D44953" w:rsidRPr="00043D56" w:rsidRDefault="00D44953" w:rsidP="00D44953">
      <w:pPr>
        <w:widowControl w:val="0"/>
        <w:spacing w:after="0" w:line="360" w:lineRule="auto"/>
        <w:ind w:firstLine="708"/>
        <w:jc w:val="both"/>
        <w:rPr>
          <w:rFonts w:ascii="Times New Roman" w:eastAsia="Andale Sans UI" w:hAnsi="Times New Roman" w:cs="Times New Roman"/>
          <w:b/>
          <w:color w:val="000000"/>
          <w:sz w:val="24"/>
          <w:szCs w:val="24"/>
          <w:lang w:val="es-ES" w:eastAsia="es-ES_tradnl"/>
        </w:rPr>
      </w:pPr>
    </w:p>
    <w:p w14:paraId="23AD4F85" w14:textId="77777777" w:rsidR="004067AD" w:rsidRPr="00251B73" w:rsidRDefault="004067AD" w:rsidP="00D44953">
      <w:pPr>
        <w:pStyle w:val="Ttulo1"/>
        <w:spacing w:before="0" w:line="360" w:lineRule="auto"/>
        <w:rPr>
          <w:rFonts w:ascii="Times New Roman" w:hAnsi="Times New Roman" w:cs="Times New Roman"/>
          <w:b/>
          <w:color w:val="auto"/>
          <w:sz w:val="28"/>
          <w:szCs w:val="28"/>
        </w:rPr>
      </w:pPr>
      <w:r w:rsidRPr="00251B73">
        <w:rPr>
          <w:rFonts w:ascii="Times New Roman" w:hAnsi="Times New Roman" w:cs="Times New Roman"/>
          <w:b/>
          <w:color w:val="auto"/>
          <w:sz w:val="28"/>
          <w:szCs w:val="28"/>
        </w:rPr>
        <w:t>Área de estudio</w:t>
      </w:r>
    </w:p>
    <w:p w14:paraId="4AD06234" w14:textId="4AED688D" w:rsidR="008155FA" w:rsidRPr="00676126" w:rsidRDefault="0013013F" w:rsidP="00D44953">
      <w:pPr>
        <w:autoSpaceDE w:val="0"/>
        <w:autoSpaceDN w:val="0"/>
        <w:adjustRightInd w:val="0"/>
        <w:spacing w:after="0" w:line="360" w:lineRule="auto"/>
        <w:ind w:firstLine="708"/>
        <w:jc w:val="both"/>
        <w:rPr>
          <w:rFonts w:ascii="Times New Roman" w:eastAsia="Calibri" w:hAnsi="Times New Roman" w:cs="Times New Roman"/>
          <w:bCs/>
          <w:color w:val="000000"/>
          <w:sz w:val="24"/>
          <w:szCs w:val="24"/>
          <w:lang w:val="es-ES"/>
        </w:rPr>
      </w:pPr>
      <w:r>
        <w:rPr>
          <w:rFonts w:ascii="Times New Roman" w:eastAsia="Calibri" w:hAnsi="Times New Roman" w:cs="Times New Roman"/>
          <w:bCs/>
          <w:color w:val="000000"/>
          <w:sz w:val="24"/>
          <w:szCs w:val="24"/>
          <w:lang w:val="es-ES"/>
        </w:rPr>
        <w:t xml:space="preserve">Se ubica al occidente del estado de Michoacán, </w:t>
      </w:r>
      <w:r w:rsidR="00141A19">
        <w:rPr>
          <w:rFonts w:ascii="Times New Roman" w:eastAsia="Calibri" w:hAnsi="Times New Roman" w:cs="Times New Roman"/>
          <w:bCs/>
          <w:color w:val="000000"/>
          <w:sz w:val="24"/>
          <w:szCs w:val="24"/>
          <w:lang w:val="es-ES"/>
        </w:rPr>
        <w:t xml:space="preserve">con un área </w:t>
      </w:r>
      <w:r w:rsidR="004067AD" w:rsidRPr="004067AD">
        <w:rPr>
          <w:rFonts w:ascii="Times New Roman" w:eastAsia="Calibri" w:hAnsi="Times New Roman" w:cs="Times New Roman"/>
          <w:bCs/>
          <w:color w:val="000000"/>
          <w:sz w:val="24"/>
          <w:szCs w:val="24"/>
          <w:lang w:val="es-ES"/>
        </w:rPr>
        <w:t xml:space="preserve">de protección de aproximadamente 234.05 </w:t>
      </w:r>
      <w:r w:rsidR="00676126">
        <w:rPr>
          <w:rFonts w:ascii="Times New Roman" w:eastAsia="Calibri" w:hAnsi="Times New Roman" w:cs="Times New Roman"/>
          <w:bCs/>
          <w:color w:val="000000"/>
          <w:sz w:val="24"/>
          <w:szCs w:val="24"/>
          <w:lang w:val="es-ES"/>
        </w:rPr>
        <w:t>K</w:t>
      </w:r>
      <w:r w:rsidR="004067AD" w:rsidRPr="004067AD">
        <w:rPr>
          <w:rFonts w:ascii="Times New Roman" w:eastAsia="Calibri" w:hAnsi="Times New Roman" w:cs="Times New Roman"/>
          <w:bCs/>
          <w:color w:val="000000"/>
          <w:sz w:val="24"/>
          <w:szCs w:val="24"/>
          <w:lang w:val="es-ES"/>
        </w:rPr>
        <w:t>m</w:t>
      </w:r>
      <w:r w:rsidR="004067AD" w:rsidRPr="004067AD">
        <w:rPr>
          <w:rFonts w:ascii="Times New Roman" w:eastAsia="Calibri" w:hAnsi="Times New Roman" w:cs="Times New Roman"/>
          <w:bCs/>
          <w:color w:val="000000"/>
          <w:sz w:val="24"/>
          <w:szCs w:val="24"/>
          <w:vertAlign w:val="superscript"/>
          <w:lang w:val="es-ES"/>
        </w:rPr>
        <w:t>2</w:t>
      </w:r>
      <w:r w:rsidR="004067AD" w:rsidRPr="004067AD">
        <w:rPr>
          <w:rFonts w:ascii="Times New Roman" w:eastAsia="Calibri" w:hAnsi="Times New Roman" w:cs="Times New Roman"/>
          <w:bCs/>
          <w:color w:val="000000"/>
          <w:sz w:val="24"/>
          <w:szCs w:val="24"/>
          <w:lang w:val="es-ES"/>
        </w:rPr>
        <w:t xml:space="preserve"> y comprende </w:t>
      </w:r>
      <w:r w:rsidR="00BE27B9">
        <w:rPr>
          <w:rFonts w:ascii="Times New Roman" w:eastAsia="Calibri" w:hAnsi="Times New Roman" w:cs="Times New Roman"/>
          <w:bCs/>
          <w:color w:val="000000"/>
          <w:sz w:val="24"/>
          <w:szCs w:val="24"/>
          <w:lang w:val="es-ES"/>
        </w:rPr>
        <w:t xml:space="preserve">el </w:t>
      </w:r>
      <w:r w:rsidR="004067AD" w:rsidRPr="004067AD">
        <w:rPr>
          <w:rFonts w:ascii="Times New Roman" w:eastAsia="Calibri" w:hAnsi="Times New Roman" w:cs="Times New Roman"/>
          <w:bCs/>
          <w:color w:val="000000"/>
          <w:sz w:val="24"/>
          <w:szCs w:val="24"/>
          <w:lang w:val="es-ES"/>
        </w:rPr>
        <w:t xml:space="preserve">territorio de los municipios de </w:t>
      </w:r>
      <w:r w:rsidR="004067AD" w:rsidRPr="004067AD">
        <w:rPr>
          <w:rFonts w:ascii="Times New Roman" w:eastAsia="Calibri" w:hAnsi="Times New Roman" w:cs="Times New Roman"/>
          <w:color w:val="000000"/>
          <w:sz w:val="24"/>
          <w:szCs w:val="24"/>
          <w:lang w:val="es-ES_tradnl" w:eastAsia="es-ES_tradnl"/>
        </w:rPr>
        <w:t>Tancítaro</w:t>
      </w:r>
      <w:r w:rsidR="004067AD" w:rsidRPr="004067AD">
        <w:rPr>
          <w:rFonts w:ascii="Times New Roman" w:eastAsia="Calibri" w:hAnsi="Times New Roman" w:cs="Times New Roman"/>
          <w:bCs/>
          <w:color w:val="000000"/>
          <w:sz w:val="24"/>
          <w:szCs w:val="24"/>
          <w:lang w:val="es-ES"/>
        </w:rPr>
        <w:t xml:space="preserve">, </w:t>
      </w:r>
      <w:r w:rsidR="004067AD" w:rsidRPr="004067AD">
        <w:rPr>
          <w:rFonts w:ascii="Times New Roman" w:eastAsia="Calibri" w:hAnsi="Times New Roman" w:cs="Times New Roman"/>
          <w:color w:val="000000"/>
          <w:sz w:val="24"/>
          <w:szCs w:val="24"/>
          <w:lang w:val="es-ES_tradnl" w:eastAsia="es-ES_tradnl"/>
        </w:rPr>
        <w:t>Uruapan</w:t>
      </w:r>
      <w:r w:rsidR="004067AD" w:rsidRPr="004067AD">
        <w:rPr>
          <w:rFonts w:ascii="Times New Roman" w:eastAsia="Calibri" w:hAnsi="Times New Roman" w:cs="Times New Roman"/>
          <w:bCs/>
          <w:color w:val="000000"/>
          <w:sz w:val="24"/>
          <w:szCs w:val="24"/>
          <w:lang w:val="es-ES"/>
        </w:rPr>
        <w:t xml:space="preserve">, </w:t>
      </w:r>
      <w:r w:rsidR="004067AD" w:rsidRPr="004067AD">
        <w:rPr>
          <w:rFonts w:ascii="Times New Roman" w:eastAsia="Calibri" w:hAnsi="Times New Roman" w:cs="Times New Roman"/>
          <w:color w:val="000000"/>
          <w:sz w:val="24"/>
          <w:szCs w:val="24"/>
          <w:lang w:val="es-ES_tradnl" w:eastAsia="es-ES_tradnl"/>
        </w:rPr>
        <w:t>Nuevo Parangaricutiro</w:t>
      </w:r>
      <w:r w:rsidR="004067AD" w:rsidRPr="004067AD">
        <w:rPr>
          <w:rFonts w:ascii="Times New Roman" w:eastAsia="Calibri" w:hAnsi="Times New Roman" w:cs="Times New Roman"/>
          <w:bCs/>
          <w:color w:val="000000"/>
          <w:sz w:val="24"/>
          <w:szCs w:val="24"/>
          <w:lang w:val="es-ES"/>
        </w:rPr>
        <w:t xml:space="preserve"> y </w:t>
      </w:r>
      <w:r w:rsidR="004067AD" w:rsidRPr="004067AD">
        <w:rPr>
          <w:rFonts w:ascii="Times New Roman" w:eastAsia="Calibri" w:hAnsi="Times New Roman" w:cs="Times New Roman"/>
          <w:color w:val="000000"/>
          <w:sz w:val="24"/>
          <w:szCs w:val="24"/>
          <w:lang w:val="es-ES_tradnl" w:eastAsia="es-ES_tradnl"/>
        </w:rPr>
        <w:t>Peribán de Ramos</w:t>
      </w:r>
      <w:r w:rsidR="004067AD" w:rsidRPr="004067AD">
        <w:rPr>
          <w:rFonts w:ascii="Times New Roman" w:eastAsia="Calibri" w:hAnsi="Times New Roman" w:cs="Times New Roman"/>
          <w:bCs/>
          <w:color w:val="000000"/>
          <w:sz w:val="24"/>
          <w:szCs w:val="24"/>
          <w:lang w:val="es-ES"/>
        </w:rPr>
        <w:t xml:space="preserve">. </w:t>
      </w:r>
      <w:r w:rsidR="008155FA" w:rsidRPr="008155FA">
        <w:rPr>
          <w:rFonts w:ascii="Times New Roman" w:eastAsia="Calibri" w:hAnsi="Times New Roman" w:cs="Times New Roman"/>
          <w:bCs/>
          <w:color w:val="000000"/>
          <w:sz w:val="24"/>
          <w:szCs w:val="24"/>
          <w:lang w:val="es-ES"/>
        </w:rPr>
        <w:t>En ella se encuentran especies endémicas y en alguna categoría de riesgo</w:t>
      </w:r>
      <w:r w:rsidR="00E300FA">
        <w:rPr>
          <w:rFonts w:ascii="Times New Roman" w:eastAsia="Calibri" w:hAnsi="Times New Roman" w:cs="Times New Roman"/>
          <w:bCs/>
          <w:color w:val="000000"/>
          <w:sz w:val="24"/>
          <w:szCs w:val="24"/>
          <w:lang w:val="es-ES"/>
        </w:rPr>
        <w:t>,</w:t>
      </w:r>
      <w:r w:rsidR="008155FA" w:rsidRPr="008155FA">
        <w:rPr>
          <w:rFonts w:ascii="Times New Roman" w:eastAsia="Calibri" w:hAnsi="Times New Roman" w:cs="Times New Roman"/>
          <w:bCs/>
          <w:color w:val="000000"/>
          <w:sz w:val="24"/>
          <w:szCs w:val="24"/>
          <w:lang w:val="es-ES"/>
        </w:rPr>
        <w:t xml:space="preserve"> según la Norma Oficial Mexicana N</w:t>
      </w:r>
      <w:r w:rsidR="00025045">
        <w:rPr>
          <w:rFonts w:ascii="Times New Roman" w:eastAsia="Calibri" w:hAnsi="Times New Roman" w:cs="Times New Roman"/>
          <w:bCs/>
          <w:color w:val="000000"/>
          <w:sz w:val="24"/>
          <w:szCs w:val="24"/>
          <w:lang w:val="es-ES"/>
        </w:rPr>
        <w:t>OM</w:t>
      </w:r>
      <w:r w:rsidR="008155FA" w:rsidRPr="008155FA">
        <w:rPr>
          <w:rFonts w:ascii="Times New Roman" w:eastAsia="Calibri" w:hAnsi="Times New Roman" w:cs="Times New Roman"/>
          <w:bCs/>
          <w:color w:val="000000"/>
          <w:sz w:val="24"/>
          <w:szCs w:val="24"/>
          <w:lang w:val="es-ES"/>
        </w:rPr>
        <w:t xml:space="preserve">-059-Semarnat-2010. Uno de los servicios </w:t>
      </w:r>
      <w:r w:rsidR="004661E5">
        <w:rPr>
          <w:rFonts w:ascii="Times New Roman" w:eastAsia="Calibri" w:hAnsi="Times New Roman" w:cs="Times New Roman"/>
          <w:bCs/>
          <w:color w:val="000000"/>
          <w:sz w:val="24"/>
          <w:szCs w:val="24"/>
          <w:lang w:val="es-ES"/>
        </w:rPr>
        <w:t>ambientales</w:t>
      </w:r>
      <w:r w:rsidR="008155FA" w:rsidRPr="008155FA">
        <w:rPr>
          <w:rFonts w:ascii="Times New Roman" w:eastAsia="Calibri" w:hAnsi="Times New Roman" w:cs="Times New Roman"/>
          <w:bCs/>
          <w:color w:val="000000"/>
          <w:sz w:val="24"/>
          <w:szCs w:val="24"/>
          <w:lang w:val="es-ES"/>
        </w:rPr>
        <w:t xml:space="preserve"> más importantes del Pico de Tancítaro, es proveer agua para el desarrollo social y económico de la </w:t>
      </w:r>
      <w:r w:rsidR="00091D1A">
        <w:rPr>
          <w:rFonts w:ascii="Times New Roman" w:eastAsia="Calibri" w:hAnsi="Times New Roman" w:cs="Times New Roman"/>
          <w:bCs/>
          <w:color w:val="000000"/>
          <w:sz w:val="24"/>
          <w:szCs w:val="24"/>
          <w:lang w:val="es-ES"/>
        </w:rPr>
        <w:t>r</w:t>
      </w:r>
      <w:r w:rsidR="008155FA" w:rsidRPr="008155FA">
        <w:rPr>
          <w:rFonts w:ascii="Times New Roman" w:eastAsia="Calibri" w:hAnsi="Times New Roman" w:cs="Times New Roman"/>
          <w:bCs/>
          <w:color w:val="000000"/>
          <w:sz w:val="24"/>
          <w:szCs w:val="24"/>
          <w:lang w:val="es-ES"/>
        </w:rPr>
        <w:t>egión, debido a su sistema hidrológico conformado por 1</w:t>
      </w:r>
      <w:r w:rsidR="008155FA">
        <w:rPr>
          <w:rFonts w:ascii="Times New Roman" w:eastAsia="Calibri" w:hAnsi="Times New Roman" w:cs="Times New Roman"/>
          <w:bCs/>
          <w:color w:val="000000"/>
          <w:sz w:val="24"/>
          <w:szCs w:val="24"/>
          <w:lang w:val="es-ES"/>
        </w:rPr>
        <w:t>6</w:t>
      </w:r>
      <w:r w:rsidR="008155FA" w:rsidRPr="008155FA">
        <w:rPr>
          <w:rFonts w:ascii="Times New Roman" w:eastAsia="Calibri" w:hAnsi="Times New Roman" w:cs="Times New Roman"/>
          <w:bCs/>
          <w:color w:val="000000"/>
          <w:sz w:val="24"/>
          <w:szCs w:val="24"/>
          <w:lang w:val="es-ES"/>
        </w:rPr>
        <w:t xml:space="preserve"> cuencas, las cuales constituyen la base del desarrollo </w:t>
      </w:r>
      <w:r w:rsidR="004661E5">
        <w:rPr>
          <w:rFonts w:ascii="Times New Roman" w:eastAsia="Calibri" w:hAnsi="Times New Roman" w:cs="Times New Roman"/>
          <w:bCs/>
          <w:color w:val="000000"/>
          <w:sz w:val="24"/>
          <w:szCs w:val="24"/>
          <w:lang w:val="es-ES"/>
        </w:rPr>
        <w:t>socio-económico</w:t>
      </w:r>
      <w:r w:rsidR="005046FC">
        <w:rPr>
          <w:rFonts w:ascii="Times New Roman" w:eastAsia="Calibri" w:hAnsi="Times New Roman" w:cs="Times New Roman"/>
          <w:bCs/>
          <w:color w:val="000000"/>
          <w:sz w:val="24"/>
          <w:szCs w:val="24"/>
          <w:lang w:val="es-ES"/>
        </w:rPr>
        <w:t xml:space="preserve"> </w:t>
      </w:r>
      <w:r w:rsidR="008155FA" w:rsidRPr="008155FA">
        <w:rPr>
          <w:rFonts w:ascii="Times New Roman" w:eastAsia="Calibri" w:hAnsi="Times New Roman" w:cs="Times New Roman"/>
          <w:bCs/>
          <w:color w:val="000000"/>
          <w:sz w:val="24"/>
          <w:szCs w:val="24"/>
          <w:lang w:val="es-ES"/>
        </w:rPr>
        <w:t xml:space="preserve">de habitantes, poblaciones y comunidades que se dedican </w:t>
      </w:r>
      <w:r w:rsidR="00813CE1">
        <w:rPr>
          <w:rFonts w:ascii="Times New Roman" w:eastAsia="Calibri" w:hAnsi="Times New Roman" w:cs="Times New Roman"/>
          <w:bCs/>
          <w:color w:val="000000"/>
          <w:sz w:val="24"/>
          <w:szCs w:val="24"/>
          <w:lang w:val="es-ES"/>
        </w:rPr>
        <w:t xml:space="preserve">principalmente </w:t>
      </w:r>
      <w:r w:rsidR="008155FA" w:rsidRPr="008155FA">
        <w:rPr>
          <w:rFonts w:ascii="Times New Roman" w:eastAsia="Calibri" w:hAnsi="Times New Roman" w:cs="Times New Roman"/>
          <w:bCs/>
          <w:color w:val="000000"/>
          <w:sz w:val="24"/>
          <w:szCs w:val="24"/>
          <w:lang w:val="es-ES"/>
        </w:rPr>
        <w:t>al cultivo de aguacate, durazno, manzana y pera</w:t>
      </w:r>
      <w:r w:rsidR="00BF20C9">
        <w:rPr>
          <w:rFonts w:ascii="Times New Roman" w:eastAsia="Calibri" w:hAnsi="Times New Roman" w:cs="Times New Roman"/>
          <w:bCs/>
          <w:color w:val="000000"/>
          <w:sz w:val="24"/>
          <w:szCs w:val="24"/>
          <w:lang w:val="es-ES"/>
        </w:rPr>
        <w:t xml:space="preserve"> (f</w:t>
      </w:r>
      <w:r w:rsidR="00AA0B9D">
        <w:rPr>
          <w:rFonts w:ascii="Times New Roman" w:eastAsia="Calibri" w:hAnsi="Times New Roman" w:cs="Times New Roman"/>
          <w:bCs/>
          <w:color w:val="000000"/>
          <w:sz w:val="24"/>
          <w:szCs w:val="24"/>
          <w:lang w:val="es-ES"/>
        </w:rPr>
        <w:t>igura 1)</w:t>
      </w:r>
      <w:r w:rsidR="00813CE1">
        <w:rPr>
          <w:rFonts w:ascii="Times New Roman" w:eastAsia="Calibri" w:hAnsi="Times New Roman" w:cs="Times New Roman"/>
          <w:bCs/>
          <w:color w:val="000000"/>
          <w:sz w:val="24"/>
          <w:szCs w:val="24"/>
          <w:lang w:val="es-ES"/>
        </w:rPr>
        <w:t>.</w:t>
      </w:r>
      <w:r w:rsidR="00CE3514">
        <w:rPr>
          <w:rFonts w:ascii="Times New Roman" w:eastAsia="Calibri" w:hAnsi="Times New Roman" w:cs="Times New Roman"/>
          <w:bCs/>
          <w:color w:val="000000"/>
          <w:sz w:val="24"/>
          <w:szCs w:val="24"/>
          <w:lang w:val="es-ES"/>
        </w:rPr>
        <w:t xml:space="preserve"> E</w:t>
      </w:r>
      <w:r>
        <w:rPr>
          <w:rFonts w:ascii="Times New Roman" w:eastAsia="Calibri" w:hAnsi="Times New Roman" w:cs="Times New Roman"/>
          <w:bCs/>
          <w:color w:val="000000"/>
          <w:sz w:val="24"/>
          <w:szCs w:val="24"/>
          <w:lang w:val="es-ES"/>
        </w:rPr>
        <w:t xml:space="preserve">stas cuencas </w:t>
      </w:r>
      <w:r w:rsidR="00CE3514">
        <w:rPr>
          <w:rFonts w:ascii="Times New Roman" w:eastAsia="Calibri" w:hAnsi="Times New Roman" w:cs="Times New Roman"/>
          <w:bCs/>
          <w:color w:val="000000"/>
          <w:sz w:val="24"/>
          <w:szCs w:val="24"/>
          <w:lang w:val="es-ES"/>
        </w:rPr>
        <w:t>en conjunto</w:t>
      </w:r>
      <w:r w:rsidR="00E71EC5">
        <w:rPr>
          <w:rFonts w:ascii="Times New Roman" w:eastAsia="Calibri" w:hAnsi="Times New Roman" w:cs="Times New Roman"/>
          <w:bCs/>
          <w:color w:val="000000"/>
          <w:sz w:val="24"/>
          <w:szCs w:val="24"/>
          <w:lang w:val="es-ES"/>
        </w:rPr>
        <w:t xml:space="preserve"> tienen</w:t>
      </w:r>
      <w:r w:rsidR="005046FC">
        <w:rPr>
          <w:rFonts w:ascii="Times New Roman" w:eastAsia="Calibri" w:hAnsi="Times New Roman" w:cs="Times New Roman"/>
          <w:bCs/>
          <w:color w:val="000000"/>
          <w:sz w:val="24"/>
          <w:szCs w:val="24"/>
          <w:lang w:val="es-ES"/>
        </w:rPr>
        <w:t xml:space="preserve"> </w:t>
      </w:r>
      <w:r w:rsidR="00676126">
        <w:rPr>
          <w:rFonts w:ascii="Times New Roman" w:eastAsia="Calibri" w:hAnsi="Times New Roman" w:cs="Times New Roman"/>
          <w:bCs/>
          <w:color w:val="000000"/>
          <w:sz w:val="24"/>
          <w:szCs w:val="24"/>
          <w:lang w:val="es-ES"/>
        </w:rPr>
        <w:t>una extensión aproximada de 676.65 K</w:t>
      </w:r>
      <w:r w:rsidR="00676126" w:rsidRPr="004067AD">
        <w:rPr>
          <w:rFonts w:ascii="Times New Roman" w:eastAsia="Calibri" w:hAnsi="Times New Roman" w:cs="Times New Roman"/>
          <w:bCs/>
          <w:color w:val="000000"/>
          <w:sz w:val="24"/>
          <w:szCs w:val="24"/>
          <w:lang w:val="es-ES"/>
        </w:rPr>
        <w:t>m</w:t>
      </w:r>
      <w:r w:rsidR="00676126" w:rsidRPr="004067AD">
        <w:rPr>
          <w:rFonts w:ascii="Times New Roman" w:eastAsia="Calibri" w:hAnsi="Times New Roman" w:cs="Times New Roman"/>
          <w:bCs/>
          <w:color w:val="000000"/>
          <w:sz w:val="24"/>
          <w:szCs w:val="24"/>
          <w:vertAlign w:val="superscript"/>
          <w:lang w:val="es-ES"/>
        </w:rPr>
        <w:t>2</w:t>
      </w:r>
      <w:r w:rsidR="00CE3514">
        <w:rPr>
          <w:rFonts w:ascii="Times New Roman" w:eastAsia="Calibri" w:hAnsi="Times New Roman" w:cs="Times New Roman"/>
          <w:bCs/>
          <w:color w:val="000000"/>
          <w:sz w:val="24"/>
          <w:szCs w:val="24"/>
          <w:lang w:val="es-ES"/>
        </w:rPr>
        <w:t xml:space="preserve">, </w:t>
      </w:r>
      <w:r w:rsidR="00E57539">
        <w:rPr>
          <w:rFonts w:ascii="Times New Roman" w:eastAsia="Calibri" w:hAnsi="Times New Roman" w:cs="Times New Roman"/>
          <w:bCs/>
          <w:color w:val="000000"/>
          <w:sz w:val="24"/>
          <w:szCs w:val="24"/>
          <w:lang w:val="es-ES"/>
        </w:rPr>
        <w:t>una región de gran importancia dentro del ciclo de captación de agua y recarga de acuíferos</w:t>
      </w:r>
      <w:r w:rsidR="00676126">
        <w:rPr>
          <w:rFonts w:ascii="Times New Roman" w:eastAsia="Calibri" w:hAnsi="Times New Roman" w:cs="Times New Roman"/>
          <w:bCs/>
          <w:color w:val="000000"/>
          <w:sz w:val="24"/>
          <w:szCs w:val="24"/>
          <w:lang w:val="es-ES"/>
        </w:rPr>
        <w:t>.</w:t>
      </w:r>
    </w:p>
    <w:p w14:paraId="37544A45" w14:textId="5DDFCB8F" w:rsidR="00BE27B9" w:rsidRDefault="002C11F2" w:rsidP="00D44953">
      <w:pPr>
        <w:autoSpaceDE w:val="0"/>
        <w:autoSpaceDN w:val="0"/>
        <w:adjustRightInd w:val="0"/>
        <w:spacing w:after="0" w:line="360" w:lineRule="auto"/>
        <w:ind w:firstLine="708"/>
        <w:jc w:val="both"/>
        <w:rPr>
          <w:rFonts w:ascii="Times New Roman" w:eastAsia="Calibri" w:hAnsi="Times New Roman" w:cs="Times New Roman"/>
          <w:bCs/>
          <w:color w:val="000000"/>
          <w:sz w:val="24"/>
          <w:szCs w:val="24"/>
          <w:lang w:val="es-ES"/>
        </w:rPr>
      </w:pPr>
      <w:r>
        <w:rPr>
          <w:rFonts w:ascii="Times New Roman" w:eastAsia="Calibri" w:hAnsi="Times New Roman" w:cs="Times New Roman"/>
          <w:bCs/>
          <w:color w:val="000000"/>
          <w:sz w:val="24"/>
          <w:szCs w:val="24"/>
          <w:lang w:val="es-ES"/>
        </w:rPr>
        <w:t xml:space="preserve">El </w:t>
      </w:r>
      <w:r w:rsidR="00DC2418">
        <w:rPr>
          <w:rFonts w:ascii="Times New Roman" w:eastAsia="Calibri" w:hAnsi="Times New Roman" w:cs="Times New Roman"/>
          <w:bCs/>
          <w:color w:val="000000"/>
          <w:sz w:val="24"/>
          <w:szCs w:val="24"/>
          <w:lang w:val="es-ES"/>
        </w:rPr>
        <w:t>Á</w:t>
      </w:r>
      <w:r w:rsidR="00BE27B9" w:rsidRPr="004067AD">
        <w:rPr>
          <w:rFonts w:ascii="Times New Roman" w:eastAsia="Calibri" w:hAnsi="Times New Roman" w:cs="Times New Roman"/>
          <w:bCs/>
          <w:color w:val="000000"/>
          <w:sz w:val="24"/>
          <w:szCs w:val="24"/>
          <w:lang w:val="es-ES"/>
        </w:rPr>
        <w:t xml:space="preserve">rea de </w:t>
      </w:r>
      <w:r w:rsidR="00DC2418">
        <w:rPr>
          <w:rFonts w:ascii="Times New Roman" w:eastAsia="Calibri" w:hAnsi="Times New Roman" w:cs="Times New Roman"/>
          <w:bCs/>
          <w:color w:val="000000"/>
          <w:sz w:val="24"/>
          <w:szCs w:val="24"/>
          <w:lang w:val="es-ES"/>
        </w:rPr>
        <w:t>P</w:t>
      </w:r>
      <w:r w:rsidR="00BE27B9" w:rsidRPr="004067AD">
        <w:rPr>
          <w:rFonts w:ascii="Times New Roman" w:eastAsia="Calibri" w:hAnsi="Times New Roman" w:cs="Times New Roman"/>
          <w:bCs/>
          <w:color w:val="000000"/>
          <w:sz w:val="24"/>
          <w:szCs w:val="24"/>
          <w:lang w:val="es-ES"/>
        </w:rPr>
        <w:t xml:space="preserve">rotección de </w:t>
      </w:r>
      <w:r w:rsidR="00DC2418">
        <w:rPr>
          <w:rFonts w:ascii="Times New Roman" w:eastAsia="Calibri" w:hAnsi="Times New Roman" w:cs="Times New Roman"/>
          <w:bCs/>
          <w:color w:val="000000"/>
          <w:sz w:val="24"/>
          <w:szCs w:val="24"/>
          <w:lang w:val="es-ES"/>
        </w:rPr>
        <w:t>F</w:t>
      </w:r>
      <w:r w:rsidR="00BE27B9" w:rsidRPr="004067AD">
        <w:rPr>
          <w:rFonts w:ascii="Times New Roman" w:eastAsia="Calibri" w:hAnsi="Times New Roman" w:cs="Times New Roman"/>
          <w:bCs/>
          <w:color w:val="000000"/>
          <w:sz w:val="24"/>
          <w:szCs w:val="24"/>
          <w:lang w:val="es-ES"/>
        </w:rPr>
        <w:t xml:space="preserve">lora y </w:t>
      </w:r>
      <w:r w:rsidR="00DC2418">
        <w:rPr>
          <w:rFonts w:ascii="Times New Roman" w:eastAsia="Calibri" w:hAnsi="Times New Roman" w:cs="Times New Roman"/>
          <w:bCs/>
          <w:color w:val="000000"/>
          <w:sz w:val="24"/>
          <w:szCs w:val="24"/>
          <w:lang w:val="es-ES"/>
        </w:rPr>
        <w:t>F</w:t>
      </w:r>
      <w:r w:rsidR="00BE27B9" w:rsidRPr="004067AD">
        <w:rPr>
          <w:rFonts w:ascii="Times New Roman" w:eastAsia="Calibri" w:hAnsi="Times New Roman" w:cs="Times New Roman"/>
          <w:bCs/>
          <w:color w:val="000000"/>
          <w:sz w:val="24"/>
          <w:szCs w:val="24"/>
          <w:lang w:val="es-ES"/>
        </w:rPr>
        <w:t>auna Pico de Tancítaro</w:t>
      </w:r>
      <w:r w:rsidR="00DC2418">
        <w:rPr>
          <w:rFonts w:ascii="Times New Roman" w:eastAsia="Calibri" w:hAnsi="Times New Roman" w:cs="Times New Roman"/>
          <w:bCs/>
          <w:color w:val="000000"/>
          <w:sz w:val="24"/>
          <w:szCs w:val="24"/>
          <w:lang w:val="es-ES"/>
        </w:rPr>
        <w:t xml:space="preserve"> (APFFPT),</w:t>
      </w:r>
      <w:r w:rsidR="00BE27B9" w:rsidRPr="004067AD">
        <w:rPr>
          <w:rFonts w:ascii="Times New Roman" w:eastAsia="Calibri" w:hAnsi="Times New Roman" w:cs="Times New Roman"/>
          <w:bCs/>
          <w:color w:val="000000"/>
          <w:sz w:val="24"/>
          <w:szCs w:val="24"/>
          <w:lang w:val="es-ES"/>
        </w:rPr>
        <w:t xml:space="preserve"> es </w:t>
      </w:r>
      <w:r w:rsidR="004661E5">
        <w:rPr>
          <w:rFonts w:ascii="Times New Roman" w:eastAsia="Calibri" w:hAnsi="Times New Roman" w:cs="Times New Roman"/>
          <w:bCs/>
          <w:color w:val="000000"/>
          <w:sz w:val="24"/>
          <w:szCs w:val="24"/>
          <w:lang w:val="es-ES"/>
        </w:rPr>
        <w:t xml:space="preserve">relativamente reciente </w:t>
      </w:r>
      <w:r w:rsidR="00B415FF">
        <w:rPr>
          <w:rFonts w:ascii="Times New Roman" w:eastAsia="Calibri" w:hAnsi="Times New Roman" w:cs="Times New Roman"/>
          <w:bCs/>
          <w:color w:val="000000"/>
          <w:sz w:val="24"/>
          <w:szCs w:val="24"/>
          <w:lang w:val="es-ES"/>
        </w:rPr>
        <w:t>y la primera para el estado de Michoacán</w:t>
      </w:r>
      <w:r w:rsidR="00A33241">
        <w:rPr>
          <w:rFonts w:ascii="Times New Roman" w:eastAsia="Calibri" w:hAnsi="Times New Roman" w:cs="Times New Roman"/>
          <w:bCs/>
          <w:color w:val="000000"/>
          <w:sz w:val="24"/>
          <w:szCs w:val="24"/>
          <w:lang w:val="es-ES"/>
        </w:rPr>
        <w:t>,</w:t>
      </w:r>
      <w:r w:rsidR="00D006B7">
        <w:rPr>
          <w:rFonts w:ascii="Times New Roman" w:eastAsia="Calibri" w:hAnsi="Times New Roman" w:cs="Times New Roman"/>
          <w:bCs/>
          <w:color w:val="000000"/>
          <w:sz w:val="24"/>
          <w:szCs w:val="24"/>
          <w:lang w:val="es-ES"/>
        </w:rPr>
        <w:t xml:space="preserve"> </w:t>
      </w:r>
      <w:r w:rsidR="00BE27B9" w:rsidRPr="004067AD">
        <w:rPr>
          <w:rFonts w:ascii="Times New Roman" w:eastAsia="Calibri" w:hAnsi="Times New Roman" w:cs="Times New Roman"/>
          <w:bCs/>
          <w:color w:val="000000"/>
          <w:sz w:val="24"/>
          <w:szCs w:val="24"/>
          <w:lang w:val="es-ES"/>
        </w:rPr>
        <w:t xml:space="preserve">que recategoriza el anterior </w:t>
      </w:r>
      <w:r w:rsidR="00BE27B9">
        <w:rPr>
          <w:rFonts w:ascii="Times New Roman" w:eastAsia="Calibri" w:hAnsi="Times New Roman" w:cs="Times New Roman"/>
          <w:bCs/>
          <w:color w:val="000000"/>
          <w:sz w:val="24"/>
          <w:szCs w:val="24"/>
          <w:lang w:val="es-ES"/>
        </w:rPr>
        <w:t>P</w:t>
      </w:r>
      <w:r w:rsidR="00BE27B9" w:rsidRPr="004067AD">
        <w:rPr>
          <w:rFonts w:ascii="Times New Roman" w:eastAsia="Calibri" w:hAnsi="Times New Roman" w:cs="Times New Roman"/>
          <w:bCs/>
          <w:color w:val="000000"/>
          <w:sz w:val="24"/>
          <w:szCs w:val="24"/>
          <w:lang w:val="es-ES"/>
        </w:rPr>
        <w:t xml:space="preserve">arque </w:t>
      </w:r>
      <w:r w:rsidR="00BE27B9">
        <w:rPr>
          <w:rFonts w:ascii="Times New Roman" w:eastAsia="Calibri" w:hAnsi="Times New Roman" w:cs="Times New Roman"/>
          <w:bCs/>
          <w:color w:val="000000"/>
          <w:sz w:val="24"/>
          <w:szCs w:val="24"/>
          <w:lang w:val="es-ES"/>
        </w:rPr>
        <w:t>N</w:t>
      </w:r>
      <w:r w:rsidR="00BE27B9" w:rsidRPr="004067AD">
        <w:rPr>
          <w:rFonts w:ascii="Times New Roman" w:eastAsia="Calibri" w:hAnsi="Times New Roman" w:cs="Times New Roman"/>
          <w:bCs/>
          <w:color w:val="000000"/>
          <w:sz w:val="24"/>
          <w:szCs w:val="24"/>
          <w:lang w:val="es-ES"/>
        </w:rPr>
        <w:t xml:space="preserve">acional Pico de Tancítaro, que fue establecido por el entonces presidente </w:t>
      </w:r>
      <w:r w:rsidR="00BE27B9" w:rsidRPr="004067AD">
        <w:rPr>
          <w:rFonts w:ascii="Times New Roman" w:eastAsia="Calibri" w:hAnsi="Times New Roman" w:cs="Times New Roman"/>
          <w:color w:val="000000"/>
          <w:sz w:val="24"/>
          <w:szCs w:val="24"/>
          <w:lang w:val="es-ES_tradnl" w:eastAsia="es-ES_tradnl"/>
        </w:rPr>
        <w:t>Lázaro Cárdenas</w:t>
      </w:r>
      <w:r w:rsidR="00BE27B9" w:rsidRPr="004067AD">
        <w:rPr>
          <w:rFonts w:ascii="Times New Roman" w:eastAsia="Calibri" w:hAnsi="Times New Roman" w:cs="Times New Roman"/>
          <w:bCs/>
          <w:color w:val="000000"/>
          <w:sz w:val="24"/>
          <w:szCs w:val="24"/>
          <w:lang w:val="es-ES"/>
        </w:rPr>
        <w:t xml:space="preserve"> el 27 de julio de 1940. El decreto de recategorización fue aprobado el 19 de agosto de 200</w:t>
      </w:r>
      <w:r w:rsidR="00BE27B9">
        <w:rPr>
          <w:rFonts w:ascii="Times New Roman" w:eastAsia="Calibri" w:hAnsi="Times New Roman" w:cs="Times New Roman"/>
          <w:bCs/>
          <w:color w:val="000000"/>
          <w:sz w:val="24"/>
          <w:szCs w:val="24"/>
          <w:lang w:val="es-ES"/>
        </w:rPr>
        <w:t>9</w:t>
      </w:r>
      <w:r w:rsidR="00BE27B9" w:rsidRPr="004067AD">
        <w:rPr>
          <w:rFonts w:ascii="Times New Roman" w:eastAsia="Calibri" w:hAnsi="Times New Roman" w:cs="Times New Roman"/>
          <w:bCs/>
          <w:color w:val="000000"/>
          <w:sz w:val="24"/>
          <w:szCs w:val="24"/>
          <w:lang w:val="es-ES"/>
        </w:rPr>
        <w:t>, con el objetivo de preservar mejor el área frente a las presiones del desarrollo urbano</w:t>
      </w:r>
      <w:r w:rsidR="00302BB5">
        <w:rPr>
          <w:rFonts w:ascii="Times New Roman" w:eastAsia="Calibri" w:hAnsi="Times New Roman" w:cs="Times New Roman"/>
          <w:bCs/>
          <w:color w:val="000000"/>
          <w:sz w:val="24"/>
          <w:szCs w:val="24"/>
          <w:lang w:val="es-ES"/>
        </w:rPr>
        <w:t xml:space="preserve"> (Diario Oficial de la Federación 2019, 19 de agosto)</w:t>
      </w:r>
      <w:r w:rsidR="00BE27B9" w:rsidRPr="004067AD">
        <w:rPr>
          <w:rFonts w:ascii="Times New Roman" w:eastAsia="Calibri" w:hAnsi="Times New Roman" w:cs="Times New Roman"/>
          <w:bCs/>
          <w:color w:val="000000"/>
          <w:sz w:val="24"/>
          <w:szCs w:val="24"/>
          <w:lang w:val="es-ES"/>
        </w:rPr>
        <w:t>.</w:t>
      </w:r>
    </w:p>
    <w:p w14:paraId="442A8FDC" w14:textId="77777777" w:rsidR="000C63F9" w:rsidRDefault="008F1F4F" w:rsidP="00AA0B9D">
      <w:pPr>
        <w:keepNext/>
        <w:autoSpaceDE w:val="0"/>
        <w:autoSpaceDN w:val="0"/>
        <w:adjustRightInd w:val="0"/>
        <w:spacing w:after="0" w:line="240" w:lineRule="auto"/>
        <w:jc w:val="center"/>
      </w:pPr>
      <w:r>
        <w:rPr>
          <w:noProof/>
          <w:lang w:val="es-CR" w:eastAsia="es-CR"/>
        </w:rPr>
        <w:lastRenderedPageBreak/>
        <w:drawing>
          <wp:inline distT="0" distB="0" distL="0" distR="0" wp14:anchorId="5D7FDA34" wp14:editId="53F18DC5">
            <wp:extent cx="4417283" cy="2520000"/>
            <wp:effectExtent l="0" t="0" r="2540" b="0"/>
            <wp:docPr id="1" name="Imagen 1"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EA DE ESTUDIO1.png"/>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4417283" cy="2520000"/>
                    </a:xfrm>
                    <a:prstGeom prst="rect">
                      <a:avLst/>
                    </a:prstGeom>
                    <a:ln>
                      <a:noFill/>
                    </a:ln>
                    <a:extLst>
                      <a:ext uri="{53640926-AAD7-44D8-BBD7-CCE9431645EC}">
                        <a14:shadowObscured xmlns:a14="http://schemas.microsoft.com/office/drawing/2010/main"/>
                      </a:ext>
                    </a:extLst>
                  </pic:spPr>
                </pic:pic>
              </a:graphicData>
            </a:graphic>
          </wp:inline>
        </w:drawing>
      </w:r>
    </w:p>
    <w:p w14:paraId="2FDDCC7B" w14:textId="77777777" w:rsidR="00125584" w:rsidRPr="00D44953" w:rsidRDefault="000C63F9" w:rsidP="00E8371B">
      <w:pPr>
        <w:pStyle w:val="Descripcin"/>
        <w:spacing w:after="0"/>
        <w:jc w:val="center"/>
        <w:rPr>
          <w:rFonts w:ascii="Times New Roman" w:hAnsi="Times New Roman" w:cs="Times New Roman"/>
          <w:i w:val="0"/>
          <w:color w:val="auto"/>
          <w:sz w:val="20"/>
          <w:szCs w:val="20"/>
          <w:lang w:val="es-ES"/>
        </w:rPr>
      </w:pPr>
      <w:r w:rsidRPr="00D44953">
        <w:rPr>
          <w:rFonts w:ascii="Times New Roman" w:hAnsi="Times New Roman" w:cs="Times New Roman"/>
          <w:b/>
          <w:i w:val="0"/>
          <w:color w:val="auto"/>
          <w:sz w:val="20"/>
          <w:szCs w:val="20"/>
        </w:rPr>
        <w:t xml:space="preserve">Figura </w:t>
      </w:r>
      <w:r w:rsidR="000C43C1" w:rsidRPr="00D44953">
        <w:rPr>
          <w:rFonts w:ascii="Times New Roman" w:hAnsi="Times New Roman" w:cs="Times New Roman"/>
          <w:b/>
          <w:i w:val="0"/>
          <w:color w:val="auto"/>
          <w:sz w:val="20"/>
          <w:szCs w:val="20"/>
        </w:rPr>
        <w:fldChar w:fldCharType="begin"/>
      </w:r>
      <w:r w:rsidRPr="00D44953">
        <w:rPr>
          <w:rFonts w:ascii="Times New Roman" w:hAnsi="Times New Roman" w:cs="Times New Roman"/>
          <w:b/>
          <w:i w:val="0"/>
          <w:color w:val="auto"/>
          <w:sz w:val="20"/>
          <w:szCs w:val="20"/>
        </w:rPr>
        <w:instrText xml:space="preserve"> SEQ Figura \* ARABIC </w:instrText>
      </w:r>
      <w:r w:rsidR="000C43C1" w:rsidRPr="00D44953">
        <w:rPr>
          <w:rFonts w:ascii="Times New Roman" w:hAnsi="Times New Roman" w:cs="Times New Roman"/>
          <w:b/>
          <w:i w:val="0"/>
          <w:color w:val="auto"/>
          <w:sz w:val="20"/>
          <w:szCs w:val="20"/>
        </w:rPr>
        <w:fldChar w:fldCharType="separate"/>
      </w:r>
      <w:r w:rsidR="003874A6">
        <w:rPr>
          <w:rFonts w:ascii="Times New Roman" w:hAnsi="Times New Roman" w:cs="Times New Roman"/>
          <w:b/>
          <w:i w:val="0"/>
          <w:noProof/>
          <w:color w:val="auto"/>
          <w:sz w:val="20"/>
          <w:szCs w:val="20"/>
        </w:rPr>
        <w:t>1</w:t>
      </w:r>
      <w:r w:rsidR="000C43C1" w:rsidRPr="00D44953">
        <w:rPr>
          <w:rFonts w:ascii="Times New Roman" w:hAnsi="Times New Roman" w:cs="Times New Roman"/>
          <w:b/>
          <w:i w:val="0"/>
          <w:color w:val="auto"/>
          <w:sz w:val="20"/>
          <w:szCs w:val="20"/>
        </w:rPr>
        <w:fldChar w:fldCharType="end"/>
      </w:r>
      <w:r w:rsidRPr="00D44953">
        <w:rPr>
          <w:rFonts w:ascii="Times New Roman" w:hAnsi="Times New Roman" w:cs="Times New Roman"/>
          <w:b/>
          <w:i w:val="0"/>
          <w:color w:val="auto"/>
          <w:sz w:val="20"/>
          <w:szCs w:val="20"/>
        </w:rPr>
        <w:t>.</w:t>
      </w:r>
      <w:r w:rsidRPr="00D44953">
        <w:rPr>
          <w:rFonts w:ascii="Times New Roman" w:hAnsi="Times New Roman" w:cs="Times New Roman"/>
          <w:i w:val="0"/>
          <w:color w:val="auto"/>
          <w:sz w:val="20"/>
          <w:szCs w:val="20"/>
          <w:lang w:val="es-ES"/>
        </w:rPr>
        <w:t xml:space="preserve">Mapa de ubicación del área de estudio, </w:t>
      </w:r>
      <w:r w:rsidR="00DC2418" w:rsidRPr="00D44953">
        <w:rPr>
          <w:rFonts w:ascii="Times New Roman" w:hAnsi="Times New Roman" w:cs="Times New Roman"/>
          <w:i w:val="0"/>
          <w:color w:val="auto"/>
          <w:sz w:val="20"/>
          <w:szCs w:val="20"/>
          <w:lang w:val="es-ES"/>
        </w:rPr>
        <w:t>APFFPT</w:t>
      </w:r>
    </w:p>
    <w:p w14:paraId="419548CB" w14:textId="77777777" w:rsidR="00D44953" w:rsidRDefault="00D44953" w:rsidP="00D44953">
      <w:pPr>
        <w:rPr>
          <w:lang w:val="es-ES"/>
        </w:rPr>
      </w:pPr>
    </w:p>
    <w:p w14:paraId="17167DB3" w14:textId="77777777" w:rsidR="00D44953" w:rsidRPr="00D44953" w:rsidRDefault="00D44953" w:rsidP="00D44953">
      <w:pPr>
        <w:rPr>
          <w:lang w:val="es-ES"/>
        </w:rPr>
      </w:pPr>
    </w:p>
    <w:p w14:paraId="6AFA5130" w14:textId="77777777" w:rsidR="004067AD" w:rsidRPr="00251B73" w:rsidRDefault="004661E5" w:rsidP="00BE11D7">
      <w:pPr>
        <w:pStyle w:val="Ttulo1"/>
        <w:spacing w:line="240" w:lineRule="auto"/>
        <w:rPr>
          <w:rFonts w:ascii="Times New Roman" w:eastAsia="Andale Sans UI" w:hAnsi="Times New Roman" w:cs="Times New Roman"/>
          <w:b/>
          <w:color w:val="auto"/>
          <w:sz w:val="28"/>
          <w:szCs w:val="28"/>
          <w:lang w:val="es-ES"/>
        </w:rPr>
      </w:pPr>
      <w:r>
        <w:rPr>
          <w:rFonts w:ascii="Times New Roman" w:eastAsia="Andale Sans UI" w:hAnsi="Times New Roman" w:cs="Times New Roman"/>
          <w:b/>
          <w:color w:val="auto"/>
          <w:sz w:val="28"/>
          <w:szCs w:val="28"/>
          <w:lang w:val="es-ES"/>
        </w:rPr>
        <w:t>Materiales y m</w:t>
      </w:r>
      <w:r w:rsidR="004067AD" w:rsidRPr="00251B73">
        <w:rPr>
          <w:rFonts w:ascii="Times New Roman" w:eastAsia="Andale Sans UI" w:hAnsi="Times New Roman" w:cs="Times New Roman"/>
          <w:b/>
          <w:color w:val="auto"/>
          <w:sz w:val="28"/>
          <w:szCs w:val="28"/>
          <w:lang w:val="es-ES"/>
        </w:rPr>
        <w:t>étodos</w:t>
      </w:r>
    </w:p>
    <w:p w14:paraId="20099BB8" w14:textId="77777777"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La generación y análisis cartográfico</w:t>
      </w:r>
      <w:r w:rsidR="004661E5">
        <w:rPr>
          <w:rFonts w:ascii="Times New Roman" w:eastAsia="Andale Sans UI" w:hAnsi="Times New Roman" w:cs="Times New Roman"/>
          <w:color w:val="000000"/>
          <w:sz w:val="24"/>
          <w:szCs w:val="24"/>
          <w:lang w:val="es-ES" w:eastAsia="es-ES_tradnl"/>
        </w:rPr>
        <w:t>, base espacial de la investigación,</w:t>
      </w:r>
      <w:r w:rsidRPr="004067AD">
        <w:rPr>
          <w:rFonts w:ascii="Times New Roman" w:eastAsia="Andale Sans UI" w:hAnsi="Times New Roman" w:cs="Times New Roman"/>
          <w:color w:val="000000"/>
          <w:sz w:val="24"/>
          <w:szCs w:val="24"/>
          <w:lang w:val="es-ES" w:eastAsia="es-ES_tradnl"/>
        </w:rPr>
        <w:t xml:space="preserve"> se realiz</w:t>
      </w:r>
      <w:r w:rsidR="003E10B1">
        <w:rPr>
          <w:rFonts w:ascii="Times New Roman" w:eastAsia="Andale Sans UI" w:hAnsi="Times New Roman" w:cs="Times New Roman"/>
          <w:color w:val="000000"/>
          <w:sz w:val="24"/>
          <w:szCs w:val="24"/>
          <w:lang w:val="es-ES" w:eastAsia="es-ES_tradnl"/>
        </w:rPr>
        <w:t>ó</w:t>
      </w:r>
      <w:r w:rsidRPr="004067AD">
        <w:rPr>
          <w:rFonts w:ascii="Times New Roman" w:eastAsia="Andale Sans UI" w:hAnsi="Times New Roman" w:cs="Times New Roman"/>
          <w:color w:val="000000"/>
          <w:sz w:val="24"/>
          <w:szCs w:val="24"/>
          <w:lang w:val="es-ES" w:eastAsia="es-ES_tradnl"/>
        </w:rPr>
        <w:t xml:space="preserve"> con el programa ArcGis 10.6 y ArcGisPro 2.3.1. La parte metodológica </w:t>
      </w:r>
      <w:r w:rsidR="00155A52">
        <w:rPr>
          <w:rFonts w:ascii="Times New Roman" w:eastAsia="Andale Sans UI" w:hAnsi="Times New Roman" w:cs="Times New Roman"/>
          <w:color w:val="000000"/>
          <w:sz w:val="24"/>
          <w:szCs w:val="24"/>
          <w:lang w:val="es-ES" w:eastAsia="es-ES_tradnl"/>
        </w:rPr>
        <w:t>comprend</w:t>
      </w:r>
      <w:r w:rsidR="003E7906">
        <w:rPr>
          <w:rFonts w:ascii="Times New Roman" w:eastAsia="Andale Sans UI" w:hAnsi="Times New Roman" w:cs="Times New Roman"/>
          <w:color w:val="000000"/>
          <w:sz w:val="24"/>
          <w:szCs w:val="24"/>
          <w:lang w:val="es-ES" w:eastAsia="es-ES_tradnl"/>
        </w:rPr>
        <w:t>ió</w:t>
      </w:r>
      <w:r w:rsidRPr="004067AD">
        <w:rPr>
          <w:rFonts w:ascii="Times New Roman" w:eastAsia="Andale Sans UI" w:hAnsi="Times New Roman" w:cs="Times New Roman"/>
          <w:color w:val="000000"/>
          <w:sz w:val="24"/>
          <w:szCs w:val="24"/>
          <w:lang w:val="es-ES" w:eastAsia="es-ES_tradnl"/>
        </w:rPr>
        <w:t xml:space="preserve"> tres fases:</w:t>
      </w:r>
    </w:p>
    <w:p w14:paraId="123933DB" w14:textId="77777777" w:rsidR="00555744" w:rsidRDefault="00555744" w:rsidP="00624DCC">
      <w:pPr>
        <w:pStyle w:val="Ttulo2"/>
        <w:spacing w:before="0" w:line="360" w:lineRule="auto"/>
        <w:rPr>
          <w:rFonts w:ascii="Times New Roman" w:eastAsia="Andale Sans UI" w:hAnsi="Times New Roman" w:cs="Times New Roman"/>
          <w:b/>
          <w:color w:val="auto"/>
          <w:sz w:val="24"/>
          <w:szCs w:val="24"/>
          <w:lang w:val="es-ES" w:eastAsia="es-ES_tradnl"/>
        </w:rPr>
      </w:pPr>
    </w:p>
    <w:p w14:paraId="2BA7B04C" w14:textId="77777777" w:rsidR="004067AD" w:rsidRPr="00251B73" w:rsidRDefault="004067AD" w:rsidP="00624DCC">
      <w:pPr>
        <w:pStyle w:val="Ttulo2"/>
        <w:spacing w:before="0" w:line="360" w:lineRule="auto"/>
        <w:rPr>
          <w:rFonts w:ascii="Times New Roman" w:eastAsia="Andale Sans UI" w:hAnsi="Times New Roman" w:cs="Times New Roman"/>
          <w:b/>
          <w:color w:val="auto"/>
          <w:sz w:val="24"/>
          <w:szCs w:val="24"/>
          <w:lang w:val="es-ES" w:eastAsia="es-ES_tradnl"/>
        </w:rPr>
      </w:pPr>
      <w:r w:rsidRPr="00251B73">
        <w:rPr>
          <w:rFonts w:ascii="Times New Roman" w:eastAsia="Andale Sans UI" w:hAnsi="Times New Roman" w:cs="Times New Roman"/>
          <w:b/>
          <w:color w:val="auto"/>
          <w:sz w:val="24"/>
          <w:szCs w:val="24"/>
          <w:lang w:val="es-ES" w:eastAsia="es-ES_tradnl"/>
        </w:rPr>
        <w:t>Fase de preprocesamiento</w:t>
      </w:r>
    </w:p>
    <w:p w14:paraId="5B230DE7" w14:textId="77777777"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 xml:space="preserve">En primera instancia </w:t>
      </w:r>
      <w:r w:rsidR="00155A52">
        <w:rPr>
          <w:rFonts w:ascii="Times New Roman" w:eastAsia="Andale Sans UI" w:hAnsi="Times New Roman" w:cs="Times New Roman"/>
          <w:color w:val="000000"/>
          <w:sz w:val="24"/>
          <w:szCs w:val="24"/>
          <w:lang w:val="es-ES" w:eastAsia="es-ES_tradnl"/>
        </w:rPr>
        <w:t xml:space="preserve">se realizó </w:t>
      </w:r>
      <w:r w:rsidRPr="004067AD">
        <w:rPr>
          <w:rFonts w:ascii="Times New Roman" w:eastAsia="Andale Sans UI" w:hAnsi="Times New Roman" w:cs="Times New Roman"/>
          <w:color w:val="000000"/>
          <w:sz w:val="24"/>
          <w:szCs w:val="24"/>
          <w:lang w:val="es-ES" w:eastAsia="es-ES_tradnl"/>
        </w:rPr>
        <w:t xml:space="preserve">la búsqueda, selección, adecuación y actualización de los insumos cartográficos, </w:t>
      </w:r>
      <w:r w:rsidR="00DA4538">
        <w:rPr>
          <w:rFonts w:ascii="Times New Roman" w:eastAsia="Andale Sans UI" w:hAnsi="Times New Roman" w:cs="Times New Roman"/>
          <w:color w:val="000000"/>
          <w:sz w:val="24"/>
          <w:szCs w:val="24"/>
          <w:lang w:val="es-ES" w:eastAsia="es-ES_tradnl"/>
        </w:rPr>
        <w:t xml:space="preserve">para </w:t>
      </w:r>
      <w:r w:rsidRPr="004067AD">
        <w:rPr>
          <w:rFonts w:ascii="Times New Roman" w:eastAsia="Andale Sans UI" w:hAnsi="Times New Roman" w:cs="Times New Roman"/>
          <w:color w:val="000000"/>
          <w:sz w:val="24"/>
          <w:szCs w:val="24"/>
          <w:lang w:val="es-ES" w:eastAsia="es-ES_tradnl"/>
        </w:rPr>
        <w:t>posterior</w:t>
      </w:r>
      <w:r w:rsidR="000B6D77">
        <w:rPr>
          <w:rFonts w:ascii="Times New Roman" w:eastAsia="Andale Sans UI" w:hAnsi="Times New Roman" w:cs="Times New Roman"/>
          <w:color w:val="000000"/>
          <w:sz w:val="24"/>
          <w:szCs w:val="24"/>
          <w:lang w:val="es-ES" w:eastAsia="es-ES_tradnl"/>
        </w:rPr>
        <w:t>mente</w:t>
      </w:r>
      <w:r w:rsidRPr="004067AD">
        <w:rPr>
          <w:rFonts w:ascii="Times New Roman" w:eastAsia="Andale Sans UI" w:hAnsi="Times New Roman" w:cs="Times New Roman"/>
          <w:color w:val="000000"/>
          <w:sz w:val="24"/>
          <w:szCs w:val="24"/>
          <w:lang w:val="es-ES" w:eastAsia="es-ES_tradnl"/>
        </w:rPr>
        <w:t xml:space="preserve"> utilizarlos en el c</w:t>
      </w:r>
      <w:r w:rsidR="004661E5">
        <w:rPr>
          <w:rFonts w:ascii="Times New Roman" w:eastAsia="Andale Sans UI" w:hAnsi="Times New Roman" w:cs="Times New Roman"/>
          <w:color w:val="000000"/>
          <w:sz w:val="24"/>
          <w:szCs w:val="24"/>
          <w:lang w:val="es-ES" w:eastAsia="es-ES_tradnl"/>
        </w:rPr>
        <w:t>álculo</w:t>
      </w:r>
      <w:r w:rsidRPr="004067AD">
        <w:rPr>
          <w:rFonts w:ascii="Times New Roman" w:eastAsia="Andale Sans UI" w:hAnsi="Times New Roman" w:cs="Times New Roman"/>
          <w:color w:val="000000"/>
          <w:sz w:val="24"/>
          <w:szCs w:val="24"/>
          <w:lang w:val="es-ES" w:eastAsia="es-ES_tradnl"/>
        </w:rPr>
        <w:t xml:space="preserve"> de cada i</w:t>
      </w:r>
      <w:r w:rsidR="000B6D77">
        <w:rPr>
          <w:rFonts w:ascii="Times New Roman" w:eastAsia="Andale Sans UI" w:hAnsi="Times New Roman" w:cs="Times New Roman"/>
          <w:color w:val="000000"/>
          <w:sz w:val="24"/>
          <w:szCs w:val="24"/>
          <w:lang w:val="es-ES" w:eastAsia="es-ES_tradnl"/>
        </w:rPr>
        <w:t>nd</w:t>
      </w:r>
      <w:r w:rsidRPr="004067AD">
        <w:rPr>
          <w:rFonts w:ascii="Times New Roman" w:eastAsia="Andale Sans UI" w:hAnsi="Times New Roman" w:cs="Times New Roman"/>
          <w:color w:val="000000"/>
          <w:sz w:val="24"/>
          <w:szCs w:val="24"/>
          <w:lang w:val="es-ES" w:eastAsia="es-ES_tradnl"/>
        </w:rPr>
        <w:t>icador</w:t>
      </w:r>
      <w:r w:rsidR="00DA4538">
        <w:rPr>
          <w:rFonts w:ascii="Times New Roman" w:eastAsia="Andale Sans UI" w:hAnsi="Times New Roman" w:cs="Times New Roman"/>
          <w:color w:val="000000"/>
          <w:sz w:val="24"/>
          <w:szCs w:val="24"/>
          <w:lang w:val="es-ES" w:eastAsia="es-ES_tradnl"/>
        </w:rPr>
        <w:t xml:space="preserve"> según se requiriera</w:t>
      </w:r>
      <w:r w:rsidR="009400FE">
        <w:rPr>
          <w:rFonts w:ascii="Times New Roman" w:eastAsia="Andale Sans UI" w:hAnsi="Times New Roman" w:cs="Times New Roman"/>
          <w:color w:val="000000"/>
          <w:sz w:val="24"/>
          <w:szCs w:val="24"/>
          <w:lang w:val="es-ES" w:eastAsia="es-ES_tradnl"/>
        </w:rPr>
        <w:t>,</w:t>
      </w:r>
      <w:r w:rsidR="002279C1">
        <w:rPr>
          <w:rFonts w:ascii="Times New Roman" w:eastAsia="Andale Sans UI" w:hAnsi="Times New Roman" w:cs="Times New Roman"/>
          <w:color w:val="000000"/>
          <w:sz w:val="24"/>
          <w:szCs w:val="24"/>
          <w:lang w:val="es-ES" w:eastAsia="es-ES_tradnl"/>
        </w:rPr>
        <w:t xml:space="preserve"> </w:t>
      </w:r>
      <w:r w:rsidR="000B6D77">
        <w:rPr>
          <w:rFonts w:ascii="Times New Roman" w:eastAsia="Andale Sans UI" w:hAnsi="Times New Roman" w:cs="Times New Roman"/>
          <w:color w:val="000000"/>
          <w:sz w:val="24"/>
          <w:szCs w:val="24"/>
          <w:lang w:val="es-ES" w:eastAsia="es-ES_tradnl"/>
        </w:rPr>
        <w:t xml:space="preserve">la </w:t>
      </w:r>
      <w:r w:rsidR="009400FE">
        <w:rPr>
          <w:rFonts w:ascii="Times New Roman" w:eastAsia="Andale Sans UI" w:hAnsi="Times New Roman" w:cs="Times New Roman"/>
          <w:color w:val="000000"/>
          <w:sz w:val="24"/>
          <w:szCs w:val="24"/>
          <w:lang w:val="es-ES" w:eastAsia="es-ES_tradnl"/>
        </w:rPr>
        <w:t xml:space="preserve">proyección y sistema de coordenadas </w:t>
      </w:r>
      <w:r w:rsidR="000B6D77">
        <w:rPr>
          <w:rFonts w:ascii="Times New Roman" w:eastAsia="Andale Sans UI" w:hAnsi="Times New Roman" w:cs="Times New Roman"/>
          <w:color w:val="000000"/>
          <w:sz w:val="24"/>
          <w:szCs w:val="24"/>
          <w:lang w:val="es-ES" w:eastAsia="es-ES_tradnl"/>
        </w:rPr>
        <w:t xml:space="preserve">utilizada fue </w:t>
      </w:r>
      <w:r w:rsidR="009400FE">
        <w:rPr>
          <w:rFonts w:ascii="Times New Roman" w:eastAsia="Andale Sans UI" w:hAnsi="Times New Roman" w:cs="Times New Roman"/>
          <w:color w:val="000000"/>
          <w:sz w:val="24"/>
          <w:szCs w:val="24"/>
          <w:lang w:val="es-ES" w:eastAsia="es-ES_tradnl"/>
        </w:rPr>
        <w:t>WGS84 UTM zona 13N.</w:t>
      </w:r>
    </w:p>
    <w:p w14:paraId="6AD93CE5" w14:textId="77777777" w:rsidR="006A7CF3" w:rsidRDefault="004067AD" w:rsidP="00624DCC">
      <w:pPr>
        <w:widowControl w:val="0"/>
        <w:spacing w:after="0" w:line="360" w:lineRule="auto"/>
        <w:jc w:val="both"/>
        <w:rPr>
          <w:rFonts w:ascii="Times New Roman" w:eastAsia="Andale Sans UI" w:hAnsi="Times New Roman" w:cs="Times New Roman"/>
          <w:color w:val="000000"/>
          <w:sz w:val="24"/>
          <w:szCs w:val="24"/>
          <w:lang w:val="es-ES_tradnl" w:eastAsia="es-ES_tradnl"/>
        </w:rPr>
      </w:pPr>
      <w:r w:rsidRPr="004067AD">
        <w:rPr>
          <w:rFonts w:ascii="Times New Roman" w:eastAsia="Andale Sans UI" w:hAnsi="Times New Roman" w:cs="Times New Roman"/>
          <w:color w:val="000000"/>
          <w:sz w:val="24"/>
          <w:szCs w:val="24"/>
          <w:lang w:val="es-ES" w:eastAsia="es-ES_tradnl"/>
        </w:rPr>
        <w:t xml:space="preserve">Se </w:t>
      </w:r>
      <w:r w:rsidR="00C15025" w:rsidRPr="004067AD">
        <w:rPr>
          <w:rFonts w:ascii="Times New Roman" w:eastAsia="Andale Sans UI" w:hAnsi="Times New Roman" w:cs="Times New Roman"/>
          <w:color w:val="000000"/>
          <w:sz w:val="24"/>
          <w:szCs w:val="24"/>
          <w:lang w:val="es-ES" w:eastAsia="es-ES_tradnl"/>
        </w:rPr>
        <w:t>utilizar</w:t>
      </w:r>
      <w:r w:rsidR="00C15025">
        <w:rPr>
          <w:rFonts w:ascii="Times New Roman" w:eastAsia="Andale Sans UI" w:hAnsi="Times New Roman" w:cs="Times New Roman"/>
          <w:color w:val="000000"/>
          <w:sz w:val="24"/>
          <w:szCs w:val="24"/>
          <w:lang w:val="es-ES" w:eastAsia="es-ES_tradnl"/>
        </w:rPr>
        <w:t>o</w:t>
      </w:r>
      <w:r w:rsidR="00C15025" w:rsidRPr="004067AD">
        <w:rPr>
          <w:rFonts w:ascii="Times New Roman" w:eastAsia="Andale Sans UI" w:hAnsi="Times New Roman" w:cs="Times New Roman"/>
          <w:color w:val="000000"/>
          <w:sz w:val="24"/>
          <w:szCs w:val="24"/>
          <w:lang w:val="es-ES" w:eastAsia="es-ES_tradnl"/>
        </w:rPr>
        <w:t>n</w:t>
      </w:r>
      <w:r w:rsidRPr="004067AD">
        <w:rPr>
          <w:rFonts w:ascii="Times New Roman" w:eastAsia="Andale Sans UI" w:hAnsi="Times New Roman" w:cs="Times New Roman"/>
          <w:color w:val="000000"/>
          <w:sz w:val="24"/>
          <w:szCs w:val="24"/>
          <w:lang w:val="es-ES" w:eastAsia="es-ES_tradnl"/>
        </w:rPr>
        <w:t xml:space="preserve"> la </w:t>
      </w:r>
      <w:r w:rsidRPr="004067AD">
        <w:rPr>
          <w:rFonts w:ascii="Times New Roman" w:eastAsia="Andale Sans UI" w:hAnsi="Times New Roman" w:cs="Times New Roman"/>
          <w:color w:val="000000"/>
          <w:sz w:val="24"/>
          <w:szCs w:val="24"/>
          <w:lang w:val="es-ES_tradnl" w:eastAsia="es-ES_tradnl"/>
        </w:rPr>
        <w:t>Cubierta de Uso de Suelo</w:t>
      </w:r>
      <w:r w:rsidR="000B6D77">
        <w:rPr>
          <w:rFonts w:ascii="Times New Roman" w:eastAsia="Andale Sans UI" w:hAnsi="Times New Roman" w:cs="Times New Roman"/>
          <w:color w:val="000000"/>
          <w:sz w:val="24"/>
          <w:szCs w:val="24"/>
          <w:lang w:val="es-ES_tradnl" w:eastAsia="es-ES_tradnl"/>
        </w:rPr>
        <w:t xml:space="preserve"> del</w:t>
      </w:r>
      <w:r w:rsidRPr="004067AD">
        <w:rPr>
          <w:rFonts w:ascii="Times New Roman" w:eastAsia="Andale Sans UI" w:hAnsi="Times New Roman" w:cs="Times New Roman"/>
          <w:color w:val="000000"/>
          <w:sz w:val="24"/>
          <w:szCs w:val="24"/>
          <w:lang w:val="es-ES_tradnl" w:eastAsia="es-ES_tradnl"/>
        </w:rPr>
        <w:t xml:space="preserve"> 2004, 2007 y 2014 escala 1:50</w:t>
      </w:r>
      <w:r w:rsidR="00A33241">
        <w:rPr>
          <w:rFonts w:ascii="Times New Roman" w:eastAsia="Andale Sans UI" w:hAnsi="Times New Roman" w:cs="Times New Roman"/>
          <w:color w:val="000000"/>
          <w:sz w:val="24"/>
          <w:szCs w:val="24"/>
          <w:lang w:val="es-ES_tradnl" w:eastAsia="es-ES_tradnl"/>
        </w:rPr>
        <w:t>,</w:t>
      </w:r>
      <w:r w:rsidRPr="004067AD">
        <w:rPr>
          <w:rFonts w:ascii="Times New Roman" w:eastAsia="Andale Sans UI" w:hAnsi="Times New Roman" w:cs="Times New Roman"/>
          <w:color w:val="000000"/>
          <w:sz w:val="24"/>
          <w:szCs w:val="24"/>
          <w:lang w:val="es-ES_tradnl" w:eastAsia="es-ES_tradnl"/>
        </w:rPr>
        <w:t>000</w:t>
      </w:r>
      <w:r w:rsidR="00544C8B">
        <w:rPr>
          <w:rFonts w:ascii="Times New Roman" w:eastAsia="Andale Sans UI" w:hAnsi="Times New Roman" w:cs="Times New Roman"/>
          <w:color w:val="000000"/>
          <w:sz w:val="24"/>
          <w:szCs w:val="24"/>
          <w:lang w:val="es-ES_tradnl" w:eastAsia="es-ES_tradnl"/>
        </w:rPr>
        <w:t xml:space="preserve"> (</w:t>
      </w:r>
      <w:r w:rsidR="00544C8B" w:rsidRPr="00B215C2">
        <w:rPr>
          <w:rFonts w:ascii="Times New Roman" w:eastAsia="Andale Sans UI" w:hAnsi="Times New Roman" w:cs="Times New Roman"/>
          <w:color w:val="000000"/>
          <w:sz w:val="24"/>
          <w:szCs w:val="24"/>
          <w:highlight w:val="yellow"/>
          <w:lang w:val="es-ES_tradnl" w:eastAsia="es-ES_tradnl"/>
        </w:rPr>
        <w:t>Mas</w:t>
      </w:r>
      <w:r w:rsidR="00624DCC" w:rsidRPr="00B215C2">
        <w:rPr>
          <w:rFonts w:ascii="Times New Roman" w:eastAsia="Andale Sans UI" w:hAnsi="Times New Roman" w:cs="Times New Roman"/>
          <w:color w:val="000000"/>
          <w:sz w:val="24"/>
          <w:szCs w:val="24"/>
          <w:highlight w:val="yellow"/>
          <w:lang w:val="es-ES_tradnl" w:eastAsia="es-ES_tradnl"/>
        </w:rPr>
        <w:t xml:space="preserve">, </w:t>
      </w:r>
      <w:r w:rsidR="00624DCC" w:rsidRPr="00B215C2">
        <w:rPr>
          <w:rFonts w:ascii="Times New Roman" w:hAnsi="Times New Roman" w:cs="Times New Roman"/>
          <w:sz w:val="24"/>
          <w:szCs w:val="24"/>
          <w:highlight w:val="yellow"/>
        </w:rPr>
        <w:t>Lemoine y González</w:t>
      </w:r>
      <w:r w:rsidR="00624DCC" w:rsidRPr="00B215C2">
        <w:rPr>
          <w:rFonts w:ascii="Times New Roman" w:eastAsia="Andale Sans UI" w:hAnsi="Times New Roman" w:cs="Times New Roman"/>
          <w:color w:val="000000"/>
          <w:sz w:val="24"/>
          <w:szCs w:val="24"/>
          <w:highlight w:val="yellow"/>
          <w:lang w:val="es-ES_tradnl" w:eastAsia="es-ES_tradnl"/>
        </w:rPr>
        <w:t>,</w:t>
      </w:r>
      <w:r w:rsidR="00544C8B" w:rsidRPr="00B215C2">
        <w:rPr>
          <w:rFonts w:ascii="Times New Roman" w:eastAsia="Andale Sans UI" w:hAnsi="Times New Roman" w:cs="Times New Roman"/>
          <w:color w:val="000000"/>
          <w:sz w:val="24"/>
          <w:szCs w:val="24"/>
          <w:highlight w:val="yellow"/>
          <w:lang w:val="es-ES_tradnl" w:eastAsia="es-ES_tradnl"/>
        </w:rPr>
        <w:t xml:space="preserve"> 2016)</w:t>
      </w:r>
      <w:r w:rsidR="006A7CF3" w:rsidRPr="00B215C2">
        <w:rPr>
          <w:rFonts w:ascii="Times New Roman" w:eastAsia="Andale Sans UI" w:hAnsi="Times New Roman" w:cs="Times New Roman"/>
          <w:color w:val="000000"/>
          <w:sz w:val="24"/>
          <w:szCs w:val="24"/>
          <w:highlight w:val="yellow"/>
          <w:lang w:val="es-ES_tradnl" w:eastAsia="es-ES_tradnl"/>
        </w:rPr>
        <w:t>.</w:t>
      </w:r>
    </w:p>
    <w:p w14:paraId="2B01FF33" w14:textId="77777777" w:rsidR="004067AD" w:rsidRDefault="004067AD" w:rsidP="00624DCC">
      <w:pPr>
        <w:widowControl w:val="0"/>
        <w:spacing w:after="0" w:line="360" w:lineRule="auto"/>
        <w:jc w:val="both"/>
        <w:rPr>
          <w:rFonts w:ascii="Times New Roman" w:eastAsia="Andale Sans UI" w:hAnsi="Times New Roman" w:cs="Times New Roman"/>
          <w:color w:val="000000"/>
          <w:sz w:val="24"/>
          <w:szCs w:val="24"/>
          <w:lang w:val="es-ES"/>
        </w:rPr>
      </w:pPr>
      <w:r w:rsidRPr="00043D56">
        <w:rPr>
          <w:rFonts w:ascii="Times New Roman" w:eastAsia="Andale Sans UI" w:hAnsi="Times New Roman" w:cs="Times New Roman"/>
          <w:color w:val="000000"/>
          <w:sz w:val="24"/>
          <w:szCs w:val="24"/>
          <w:lang w:val="es-ES"/>
        </w:rPr>
        <w:t xml:space="preserve">Revisión del Mapa de </w:t>
      </w:r>
      <w:r w:rsidR="004661E5">
        <w:rPr>
          <w:rFonts w:ascii="Times New Roman" w:eastAsia="Andale Sans UI" w:hAnsi="Times New Roman" w:cs="Times New Roman"/>
          <w:color w:val="000000"/>
          <w:sz w:val="24"/>
          <w:szCs w:val="24"/>
          <w:lang w:val="es-ES"/>
        </w:rPr>
        <w:t>l</w:t>
      </w:r>
      <w:r w:rsidRPr="00043D56">
        <w:rPr>
          <w:rFonts w:ascii="Times New Roman" w:eastAsia="Andale Sans UI" w:hAnsi="Times New Roman" w:cs="Times New Roman"/>
          <w:color w:val="000000"/>
          <w:sz w:val="24"/>
          <w:szCs w:val="24"/>
          <w:lang w:val="es-ES"/>
        </w:rPr>
        <w:t xml:space="preserve">ocalidades </w:t>
      </w:r>
      <w:r w:rsidR="004661E5">
        <w:rPr>
          <w:rFonts w:ascii="Times New Roman" w:eastAsia="Andale Sans UI" w:hAnsi="Times New Roman" w:cs="Times New Roman"/>
          <w:color w:val="000000"/>
          <w:sz w:val="24"/>
          <w:szCs w:val="24"/>
          <w:lang w:val="es-ES"/>
        </w:rPr>
        <w:t>f</w:t>
      </w:r>
      <w:r w:rsidRPr="00043D56">
        <w:rPr>
          <w:rFonts w:ascii="Times New Roman" w:eastAsia="Andale Sans UI" w:hAnsi="Times New Roman" w:cs="Times New Roman"/>
          <w:color w:val="000000"/>
          <w:sz w:val="24"/>
          <w:szCs w:val="24"/>
          <w:lang w:val="es-ES"/>
        </w:rPr>
        <w:t>ísico-</w:t>
      </w:r>
      <w:r w:rsidR="004661E5">
        <w:rPr>
          <w:rFonts w:ascii="Times New Roman" w:eastAsia="Andale Sans UI" w:hAnsi="Times New Roman" w:cs="Times New Roman"/>
          <w:color w:val="000000"/>
          <w:sz w:val="24"/>
          <w:szCs w:val="24"/>
          <w:lang w:val="es-ES"/>
        </w:rPr>
        <w:t>g</w:t>
      </w:r>
      <w:r w:rsidRPr="00043D56">
        <w:rPr>
          <w:rFonts w:ascii="Times New Roman" w:eastAsia="Andale Sans UI" w:hAnsi="Times New Roman" w:cs="Times New Roman"/>
          <w:color w:val="000000"/>
          <w:sz w:val="24"/>
          <w:szCs w:val="24"/>
          <w:lang w:val="es-ES"/>
        </w:rPr>
        <w:t>eográficas de Michoacán (Velazco, 2014)</w:t>
      </w:r>
      <w:r w:rsidR="00141A19">
        <w:rPr>
          <w:rFonts w:ascii="Times New Roman" w:eastAsia="Andale Sans UI" w:hAnsi="Times New Roman" w:cs="Times New Roman"/>
          <w:color w:val="000000"/>
          <w:sz w:val="24"/>
          <w:szCs w:val="24"/>
          <w:lang w:val="es-ES"/>
        </w:rPr>
        <w:t xml:space="preserve">, </w:t>
      </w:r>
      <w:r w:rsidR="00302BB5">
        <w:rPr>
          <w:rFonts w:ascii="Times New Roman" w:eastAsia="Andale Sans UI" w:hAnsi="Times New Roman" w:cs="Times New Roman"/>
          <w:color w:val="000000"/>
          <w:sz w:val="24"/>
          <w:szCs w:val="24"/>
          <w:lang w:val="es-ES"/>
        </w:rPr>
        <w:t xml:space="preserve">y </w:t>
      </w:r>
      <w:r w:rsidR="004661E5">
        <w:rPr>
          <w:rFonts w:ascii="Times New Roman" w:eastAsia="Andale Sans UI" w:hAnsi="Times New Roman" w:cs="Times New Roman"/>
          <w:color w:val="000000"/>
          <w:sz w:val="24"/>
          <w:szCs w:val="24"/>
          <w:lang w:val="es-ES"/>
        </w:rPr>
        <w:t>selección</w:t>
      </w:r>
      <w:r w:rsidR="000B6D77">
        <w:rPr>
          <w:rFonts w:ascii="Times New Roman" w:eastAsia="Andale Sans UI" w:hAnsi="Times New Roman" w:cs="Times New Roman"/>
          <w:color w:val="000000"/>
          <w:sz w:val="24"/>
          <w:szCs w:val="24"/>
          <w:lang w:val="es-ES"/>
        </w:rPr>
        <w:t xml:space="preserve"> de</w:t>
      </w:r>
      <w:r w:rsidR="00302BB5">
        <w:rPr>
          <w:rFonts w:ascii="Times New Roman" w:eastAsia="Andale Sans UI" w:hAnsi="Times New Roman" w:cs="Times New Roman"/>
          <w:color w:val="000000"/>
          <w:sz w:val="24"/>
          <w:szCs w:val="24"/>
          <w:lang w:val="es-ES"/>
        </w:rPr>
        <w:t xml:space="preserve"> las </w:t>
      </w:r>
      <w:r w:rsidR="000B6D77">
        <w:rPr>
          <w:rFonts w:ascii="Times New Roman" w:eastAsia="Andale Sans UI" w:hAnsi="Times New Roman" w:cs="Times New Roman"/>
          <w:color w:val="000000"/>
          <w:sz w:val="24"/>
          <w:szCs w:val="24"/>
          <w:lang w:val="es-ES"/>
        </w:rPr>
        <w:t xml:space="preserve">unidades </w:t>
      </w:r>
      <w:r w:rsidR="00302BB5">
        <w:rPr>
          <w:rFonts w:ascii="Times New Roman" w:eastAsia="Andale Sans UI" w:hAnsi="Times New Roman" w:cs="Times New Roman"/>
          <w:color w:val="000000"/>
          <w:sz w:val="24"/>
          <w:szCs w:val="24"/>
          <w:lang w:val="es-ES"/>
        </w:rPr>
        <w:t>que corresponden al</w:t>
      </w:r>
      <w:r w:rsidRPr="00043D56">
        <w:rPr>
          <w:rFonts w:ascii="Times New Roman" w:eastAsia="Andale Sans UI" w:hAnsi="Times New Roman" w:cs="Times New Roman"/>
          <w:color w:val="000000"/>
          <w:sz w:val="24"/>
          <w:szCs w:val="24"/>
          <w:lang w:val="es-ES"/>
        </w:rPr>
        <w:t xml:space="preserve"> Área de protección de flora y fauna Pico de Tancítaro.</w:t>
      </w:r>
    </w:p>
    <w:p w14:paraId="37872330" w14:textId="77777777" w:rsidR="00555744" w:rsidRDefault="00555744" w:rsidP="00624DCC">
      <w:pPr>
        <w:widowControl w:val="0"/>
        <w:spacing w:after="0" w:line="360" w:lineRule="auto"/>
        <w:jc w:val="both"/>
        <w:rPr>
          <w:rFonts w:ascii="Times New Roman" w:eastAsia="Andale Sans UI" w:hAnsi="Times New Roman" w:cs="Times New Roman"/>
          <w:color w:val="000000"/>
          <w:sz w:val="24"/>
          <w:szCs w:val="24"/>
          <w:lang w:val="es-ES"/>
        </w:rPr>
      </w:pPr>
    </w:p>
    <w:p w14:paraId="565DBEFB" w14:textId="77777777" w:rsidR="00555744" w:rsidRDefault="00555744" w:rsidP="00624DCC">
      <w:pPr>
        <w:widowControl w:val="0"/>
        <w:spacing w:after="0" w:line="360" w:lineRule="auto"/>
        <w:jc w:val="both"/>
        <w:rPr>
          <w:rFonts w:ascii="Times New Roman" w:eastAsia="Andale Sans UI" w:hAnsi="Times New Roman" w:cs="Times New Roman"/>
          <w:color w:val="000000"/>
          <w:sz w:val="24"/>
          <w:szCs w:val="24"/>
          <w:lang w:val="es-ES"/>
        </w:rPr>
      </w:pPr>
    </w:p>
    <w:p w14:paraId="65747527" w14:textId="77777777" w:rsidR="00555744" w:rsidRDefault="00555744" w:rsidP="00624DCC">
      <w:pPr>
        <w:widowControl w:val="0"/>
        <w:spacing w:after="0" w:line="360" w:lineRule="auto"/>
        <w:jc w:val="both"/>
        <w:rPr>
          <w:rFonts w:ascii="Times New Roman" w:eastAsia="Andale Sans UI" w:hAnsi="Times New Roman" w:cs="Times New Roman"/>
          <w:color w:val="000000"/>
          <w:sz w:val="24"/>
          <w:szCs w:val="24"/>
          <w:lang w:val="es-ES"/>
        </w:rPr>
      </w:pPr>
    </w:p>
    <w:p w14:paraId="3FBF4E6E" w14:textId="77777777" w:rsidR="00555744" w:rsidRPr="00161455" w:rsidRDefault="00555744" w:rsidP="00624DCC">
      <w:pPr>
        <w:widowControl w:val="0"/>
        <w:spacing w:after="0" w:line="360" w:lineRule="auto"/>
        <w:jc w:val="both"/>
        <w:rPr>
          <w:rFonts w:ascii="Times New Roman" w:eastAsia="Andale Sans UI" w:hAnsi="Times New Roman" w:cs="Times New Roman"/>
          <w:color w:val="000000"/>
          <w:sz w:val="24"/>
          <w:szCs w:val="24"/>
          <w:lang w:val="es-ES_tradnl" w:eastAsia="es-ES_tradnl"/>
        </w:rPr>
      </w:pPr>
    </w:p>
    <w:p w14:paraId="06A8117C" w14:textId="77777777" w:rsidR="004067AD" w:rsidRPr="00043D56" w:rsidRDefault="004067AD" w:rsidP="00624DCC">
      <w:pPr>
        <w:widowControl w:val="0"/>
        <w:spacing w:after="0" w:line="360" w:lineRule="auto"/>
        <w:jc w:val="both"/>
        <w:rPr>
          <w:rFonts w:ascii="Times New Roman" w:eastAsia="Andale Sans UI" w:hAnsi="Times New Roman" w:cs="Times New Roman"/>
          <w:color w:val="000000"/>
          <w:sz w:val="24"/>
          <w:szCs w:val="24"/>
          <w:lang w:val="es-ES" w:eastAsia="es-ES_tradnl"/>
        </w:rPr>
      </w:pPr>
      <w:r w:rsidRPr="00043D56">
        <w:rPr>
          <w:rFonts w:ascii="Times New Roman" w:eastAsia="Andale Sans UI" w:hAnsi="Times New Roman" w:cs="Times New Roman"/>
          <w:color w:val="000000"/>
          <w:sz w:val="24"/>
          <w:szCs w:val="24"/>
          <w:lang w:val="es-ES" w:eastAsia="es-ES_tradnl"/>
        </w:rPr>
        <w:t>En el caso de la información de Precipitación se obtuvo la siguiente:</w:t>
      </w:r>
    </w:p>
    <w:p w14:paraId="78B3803C" w14:textId="77777777" w:rsidR="006A7CF3" w:rsidRPr="006A7CF3" w:rsidRDefault="004067AD" w:rsidP="00624DCC">
      <w:pPr>
        <w:pStyle w:val="Prrafodelista"/>
        <w:widowControl w:val="0"/>
        <w:numPr>
          <w:ilvl w:val="0"/>
          <w:numId w:val="7"/>
        </w:numPr>
        <w:spacing w:after="0" w:line="360" w:lineRule="auto"/>
        <w:jc w:val="both"/>
        <w:rPr>
          <w:rFonts w:ascii="Times New Roman" w:eastAsia="Andale Sans UI" w:hAnsi="Times New Roman" w:cs="Times New Roman"/>
          <w:color w:val="000000"/>
          <w:sz w:val="24"/>
          <w:szCs w:val="24"/>
          <w:lang w:val="es-ES" w:eastAsia="es-ES_tradnl"/>
        </w:rPr>
      </w:pPr>
      <w:r w:rsidRPr="006A7CF3">
        <w:rPr>
          <w:rFonts w:ascii="Times New Roman" w:eastAsia="Andale Sans UI" w:hAnsi="Times New Roman" w:cs="Times New Roman"/>
          <w:color w:val="000000"/>
          <w:sz w:val="24"/>
          <w:szCs w:val="24"/>
          <w:lang w:val="es-ES" w:eastAsia="es-ES_tradnl"/>
        </w:rPr>
        <w:lastRenderedPageBreak/>
        <w:t xml:space="preserve">Distribución </w:t>
      </w:r>
      <w:r w:rsidR="00302BB5">
        <w:rPr>
          <w:rFonts w:ascii="Times New Roman" w:eastAsia="Andale Sans UI" w:hAnsi="Times New Roman" w:cs="Times New Roman"/>
          <w:color w:val="000000"/>
          <w:sz w:val="24"/>
          <w:szCs w:val="24"/>
          <w:lang w:val="es-ES" w:eastAsia="es-ES_tradnl"/>
        </w:rPr>
        <w:t xml:space="preserve">de la </w:t>
      </w:r>
      <w:r w:rsidR="00302BB5" w:rsidRPr="00043D56">
        <w:rPr>
          <w:rFonts w:ascii="Times New Roman" w:eastAsia="Andale Sans UI" w:hAnsi="Times New Roman" w:cs="Times New Roman"/>
          <w:color w:val="000000"/>
          <w:sz w:val="24"/>
          <w:szCs w:val="24"/>
          <w:lang w:val="es-ES" w:eastAsia="es-ES_tradnl"/>
        </w:rPr>
        <w:t>precipitación normal</w:t>
      </w:r>
      <w:r w:rsidR="00302BB5">
        <w:rPr>
          <w:rStyle w:val="Refdenotaalpie"/>
          <w:rFonts w:ascii="Times New Roman" w:eastAsia="Andale Sans UI" w:hAnsi="Times New Roman" w:cs="Times New Roman"/>
          <w:color w:val="000000"/>
          <w:sz w:val="24"/>
          <w:szCs w:val="24"/>
          <w:lang w:val="es-ES" w:eastAsia="es-ES_tradnl"/>
        </w:rPr>
        <w:footnoteReference w:id="3"/>
      </w:r>
      <w:r w:rsidR="00302BB5" w:rsidRPr="00043D56">
        <w:rPr>
          <w:rFonts w:ascii="Times New Roman" w:eastAsia="Andale Sans UI" w:hAnsi="Times New Roman" w:cs="Times New Roman"/>
          <w:color w:val="000000"/>
          <w:sz w:val="24"/>
          <w:szCs w:val="24"/>
          <w:lang w:val="es-ES" w:eastAsia="es-ES_tradnl"/>
        </w:rPr>
        <w:t xml:space="preserve"> del país en el periodo 1981 a 2010 </w:t>
      </w:r>
    </w:p>
    <w:p w14:paraId="194B74DC" w14:textId="77777777" w:rsidR="004067AD" w:rsidRPr="006A7CF3" w:rsidRDefault="004067AD" w:rsidP="00624DCC">
      <w:pPr>
        <w:pStyle w:val="Prrafodelista"/>
        <w:widowControl w:val="0"/>
        <w:numPr>
          <w:ilvl w:val="0"/>
          <w:numId w:val="7"/>
        </w:numPr>
        <w:spacing w:after="0" w:line="360" w:lineRule="auto"/>
        <w:jc w:val="both"/>
        <w:rPr>
          <w:rFonts w:ascii="Times New Roman" w:eastAsia="Andale Sans UI" w:hAnsi="Times New Roman" w:cs="Times New Roman"/>
          <w:color w:val="000000"/>
          <w:sz w:val="24"/>
          <w:szCs w:val="24"/>
          <w:lang w:val="es-ES" w:eastAsia="es-ES_tradnl"/>
        </w:rPr>
      </w:pPr>
      <w:r w:rsidRPr="006A7CF3">
        <w:rPr>
          <w:rFonts w:ascii="Times New Roman" w:eastAsia="Andale Sans UI" w:hAnsi="Times New Roman" w:cs="Times New Roman"/>
          <w:color w:val="000000"/>
          <w:sz w:val="24"/>
          <w:szCs w:val="24"/>
          <w:lang w:val="es-ES" w:eastAsia="es-ES_tradnl"/>
        </w:rPr>
        <w:t>Precipitación pluvial anual 2004</w:t>
      </w:r>
      <w:r w:rsidR="00EF1C91">
        <w:rPr>
          <w:rFonts w:ascii="Times New Roman" w:eastAsia="Andale Sans UI" w:hAnsi="Times New Roman" w:cs="Times New Roman"/>
          <w:color w:val="000000"/>
          <w:sz w:val="24"/>
          <w:szCs w:val="24"/>
          <w:lang w:val="es-ES" w:eastAsia="es-ES_tradnl"/>
        </w:rPr>
        <w:t>, 2007 y 2014</w:t>
      </w:r>
    </w:p>
    <w:p w14:paraId="2930B611" w14:textId="77777777" w:rsidR="00555744" w:rsidRDefault="00555744"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p>
    <w:p w14:paraId="7ECEE785" w14:textId="77777777"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043D56">
        <w:rPr>
          <w:rFonts w:ascii="Times New Roman" w:eastAsia="Andale Sans UI" w:hAnsi="Times New Roman" w:cs="Times New Roman"/>
          <w:color w:val="000000"/>
          <w:sz w:val="24"/>
          <w:szCs w:val="24"/>
          <w:lang w:val="es-ES" w:eastAsia="es-ES_tradnl"/>
        </w:rPr>
        <w:t xml:space="preserve">La información se </w:t>
      </w:r>
      <w:r w:rsidR="008A5FA1">
        <w:rPr>
          <w:rFonts w:ascii="Times New Roman" w:eastAsia="Andale Sans UI" w:hAnsi="Times New Roman" w:cs="Times New Roman"/>
          <w:color w:val="000000"/>
          <w:sz w:val="24"/>
          <w:szCs w:val="24"/>
          <w:lang w:val="es-ES" w:eastAsia="es-ES_tradnl"/>
        </w:rPr>
        <w:t>fundamenta</w:t>
      </w:r>
      <w:r w:rsidRPr="00043D56">
        <w:rPr>
          <w:rFonts w:ascii="Times New Roman" w:eastAsia="Andale Sans UI" w:hAnsi="Times New Roman" w:cs="Times New Roman"/>
          <w:color w:val="000000"/>
          <w:sz w:val="24"/>
          <w:szCs w:val="24"/>
          <w:lang w:val="es-ES" w:eastAsia="es-ES_tradnl"/>
        </w:rPr>
        <w:t xml:space="preserve"> en los cálculos realizados en el Servicio Meteorológico Nacional.</w:t>
      </w:r>
      <w:r w:rsidR="002279C1">
        <w:rPr>
          <w:rFonts w:ascii="Times New Roman" w:eastAsia="Andale Sans UI" w:hAnsi="Times New Roman" w:cs="Times New Roman"/>
          <w:color w:val="000000"/>
          <w:sz w:val="24"/>
          <w:szCs w:val="24"/>
          <w:lang w:val="es-ES" w:eastAsia="es-ES_tradnl"/>
        </w:rPr>
        <w:t xml:space="preserve"> </w:t>
      </w:r>
      <w:r w:rsidRPr="00043D56">
        <w:rPr>
          <w:rFonts w:ascii="Times New Roman" w:eastAsia="Andale Sans UI" w:hAnsi="Times New Roman" w:cs="Times New Roman"/>
          <w:color w:val="000000"/>
          <w:sz w:val="24"/>
          <w:szCs w:val="24"/>
          <w:lang w:val="es-ES" w:eastAsia="es-ES_tradnl"/>
        </w:rPr>
        <w:t>Cabe aclarar que los datos de edafología,</w:t>
      </w:r>
      <w:r w:rsidR="002279C1">
        <w:rPr>
          <w:rFonts w:ascii="Times New Roman" w:eastAsia="Andale Sans UI" w:hAnsi="Times New Roman" w:cs="Times New Roman"/>
          <w:color w:val="000000"/>
          <w:sz w:val="24"/>
          <w:szCs w:val="24"/>
          <w:lang w:val="es-ES" w:eastAsia="es-ES_tradnl"/>
        </w:rPr>
        <w:t xml:space="preserve"> </w:t>
      </w:r>
      <w:r w:rsidR="004944B2">
        <w:rPr>
          <w:rFonts w:ascii="Times New Roman" w:eastAsia="Andale Sans UI" w:hAnsi="Times New Roman" w:cs="Times New Roman"/>
          <w:color w:val="000000"/>
          <w:sz w:val="24"/>
          <w:szCs w:val="24"/>
          <w:lang w:val="es-ES" w:eastAsia="es-ES_tradnl"/>
        </w:rPr>
        <w:t xml:space="preserve">la </w:t>
      </w:r>
      <w:r w:rsidRPr="00043D56">
        <w:rPr>
          <w:rFonts w:ascii="Times New Roman" w:eastAsia="Andale Sans UI" w:hAnsi="Times New Roman" w:cs="Times New Roman"/>
          <w:color w:val="000000"/>
          <w:sz w:val="24"/>
          <w:szCs w:val="24"/>
          <w:lang w:val="es-ES" w:eastAsia="es-ES_tradnl"/>
        </w:rPr>
        <w:t xml:space="preserve">red hidrológica </w:t>
      </w:r>
      <w:r w:rsidR="004944B2">
        <w:rPr>
          <w:rFonts w:ascii="Times New Roman" w:eastAsia="Andale Sans UI" w:hAnsi="Times New Roman" w:cs="Times New Roman"/>
          <w:color w:val="000000"/>
          <w:sz w:val="24"/>
          <w:szCs w:val="24"/>
          <w:lang w:val="es-ES" w:eastAsia="es-ES_tradnl"/>
        </w:rPr>
        <w:t xml:space="preserve">y los límites de las </w:t>
      </w:r>
      <w:r w:rsidR="004944B2" w:rsidRPr="00043D56">
        <w:rPr>
          <w:rFonts w:ascii="Times New Roman" w:eastAsia="Andale Sans UI" w:hAnsi="Times New Roman" w:cs="Times New Roman"/>
          <w:color w:val="000000"/>
          <w:sz w:val="24"/>
          <w:szCs w:val="24"/>
          <w:lang w:val="es-ES" w:eastAsia="es-ES_tradnl"/>
        </w:rPr>
        <w:t>cuencas</w:t>
      </w:r>
      <w:r w:rsidR="00155A52">
        <w:rPr>
          <w:rFonts w:ascii="Times New Roman" w:eastAsia="Andale Sans UI" w:hAnsi="Times New Roman" w:cs="Times New Roman"/>
          <w:color w:val="000000"/>
          <w:sz w:val="24"/>
          <w:szCs w:val="24"/>
          <w:lang w:val="es-ES" w:eastAsia="es-ES_tradnl"/>
        </w:rPr>
        <w:t>,</w:t>
      </w:r>
      <w:r w:rsidR="002279C1">
        <w:rPr>
          <w:rFonts w:ascii="Times New Roman" w:eastAsia="Andale Sans UI" w:hAnsi="Times New Roman" w:cs="Times New Roman"/>
          <w:color w:val="000000"/>
          <w:sz w:val="24"/>
          <w:szCs w:val="24"/>
          <w:lang w:val="es-ES" w:eastAsia="es-ES_tradnl"/>
        </w:rPr>
        <w:t xml:space="preserve"> </w:t>
      </w:r>
      <w:r w:rsidRPr="00043D56">
        <w:rPr>
          <w:rFonts w:ascii="Times New Roman" w:eastAsia="Andale Sans UI" w:hAnsi="Times New Roman" w:cs="Times New Roman"/>
          <w:color w:val="000000"/>
          <w:sz w:val="24"/>
          <w:szCs w:val="24"/>
          <w:lang w:val="es-ES" w:eastAsia="es-ES_tradnl"/>
        </w:rPr>
        <w:t xml:space="preserve">para el </w:t>
      </w:r>
      <w:r w:rsidR="00DC2418" w:rsidRPr="00DC2418">
        <w:rPr>
          <w:rFonts w:ascii="Times New Roman" w:eastAsia="Andale Sans UI" w:hAnsi="Times New Roman" w:cs="Times New Roman"/>
          <w:color w:val="000000"/>
          <w:sz w:val="24"/>
          <w:szCs w:val="24"/>
          <w:lang w:val="es-ES" w:eastAsia="es-ES_tradnl"/>
        </w:rPr>
        <w:t>APFFPT</w:t>
      </w:r>
      <w:r w:rsidR="002279C1">
        <w:rPr>
          <w:rFonts w:ascii="Times New Roman" w:eastAsia="Andale Sans UI" w:hAnsi="Times New Roman" w:cs="Times New Roman"/>
          <w:color w:val="000000"/>
          <w:sz w:val="24"/>
          <w:szCs w:val="24"/>
          <w:lang w:val="es-ES" w:eastAsia="es-ES_tradnl"/>
        </w:rPr>
        <w:t xml:space="preserve"> </w:t>
      </w:r>
      <w:r w:rsidRPr="00043D56">
        <w:rPr>
          <w:rFonts w:ascii="Times New Roman" w:eastAsia="Andale Sans UI" w:hAnsi="Times New Roman" w:cs="Times New Roman"/>
          <w:color w:val="000000"/>
          <w:sz w:val="24"/>
          <w:szCs w:val="24"/>
          <w:lang w:val="es-ES" w:eastAsia="es-ES_tradnl"/>
        </w:rPr>
        <w:t xml:space="preserve">fueron obtenidos por medios directos y descritos por </w:t>
      </w:r>
      <w:r w:rsidRPr="00B215C2">
        <w:rPr>
          <w:rFonts w:ascii="Times New Roman" w:eastAsia="Andale Sans UI" w:hAnsi="Times New Roman" w:cs="Times New Roman"/>
          <w:color w:val="000000"/>
          <w:sz w:val="24"/>
          <w:szCs w:val="24"/>
          <w:highlight w:val="yellow"/>
          <w:lang w:val="es-ES" w:eastAsia="es-ES_tradnl"/>
        </w:rPr>
        <w:t>Fuentes (200</w:t>
      </w:r>
      <w:r w:rsidR="00D2605F" w:rsidRPr="00B215C2">
        <w:rPr>
          <w:rFonts w:ascii="Times New Roman" w:eastAsia="Andale Sans UI" w:hAnsi="Times New Roman" w:cs="Times New Roman"/>
          <w:color w:val="000000"/>
          <w:sz w:val="24"/>
          <w:szCs w:val="24"/>
          <w:highlight w:val="yellow"/>
          <w:lang w:val="es-ES" w:eastAsia="es-ES_tradnl"/>
        </w:rPr>
        <w:t>2</w:t>
      </w:r>
      <w:r w:rsidRPr="00B215C2">
        <w:rPr>
          <w:rFonts w:ascii="Times New Roman" w:eastAsia="Andale Sans UI" w:hAnsi="Times New Roman" w:cs="Times New Roman"/>
          <w:color w:val="000000"/>
          <w:sz w:val="24"/>
          <w:szCs w:val="24"/>
          <w:highlight w:val="yellow"/>
          <w:lang w:val="es-ES" w:eastAsia="es-ES_tradnl"/>
        </w:rPr>
        <w:t>)</w:t>
      </w:r>
      <w:r w:rsidR="004944B2" w:rsidRPr="00B215C2">
        <w:rPr>
          <w:rFonts w:ascii="Times New Roman" w:eastAsia="Andale Sans UI" w:hAnsi="Times New Roman" w:cs="Times New Roman"/>
          <w:color w:val="000000"/>
          <w:sz w:val="24"/>
          <w:szCs w:val="24"/>
          <w:highlight w:val="yellow"/>
          <w:lang w:val="es-ES" w:eastAsia="es-ES_tradnl"/>
        </w:rPr>
        <w:t>,</w:t>
      </w:r>
      <w:r w:rsidR="004944B2">
        <w:rPr>
          <w:rFonts w:ascii="Times New Roman" w:eastAsia="Andale Sans UI" w:hAnsi="Times New Roman" w:cs="Times New Roman"/>
          <w:color w:val="000000"/>
          <w:sz w:val="24"/>
          <w:szCs w:val="24"/>
          <w:lang w:val="es-ES" w:eastAsia="es-ES_tradnl"/>
        </w:rPr>
        <w:t xml:space="preserve"> a partir de </w:t>
      </w:r>
      <w:r w:rsidR="002279C1">
        <w:rPr>
          <w:rFonts w:ascii="Times New Roman" w:eastAsia="Andale Sans UI" w:hAnsi="Times New Roman" w:cs="Times New Roman"/>
          <w:color w:val="000000"/>
          <w:sz w:val="24"/>
          <w:szCs w:val="24"/>
          <w:lang w:val="es-ES" w:eastAsia="es-ES_tradnl"/>
        </w:rPr>
        <w:t xml:space="preserve">la </w:t>
      </w:r>
      <w:r w:rsidR="004944B2">
        <w:rPr>
          <w:rFonts w:ascii="Times New Roman" w:eastAsia="Andale Sans UI" w:hAnsi="Times New Roman" w:cs="Times New Roman"/>
          <w:color w:val="000000"/>
          <w:sz w:val="24"/>
          <w:szCs w:val="24"/>
          <w:lang w:val="es-ES" w:eastAsia="es-ES_tradnl"/>
        </w:rPr>
        <w:t xml:space="preserve">información </w:t>
      </w:r>
      <w:r w:rsidR="002279C1">
        <w:rPr>
          <w:rFonts w:ascii="Times New Roman" w:eastAsia="Andale Sans UI" w:hAnsi="Times New Roman" w:cs="Times New Roman"/>
          <w:color w:val="000000"/>
          <w:sz w:val="24"/>
          <w:szCs w:val="24"/>
          <w:lang w:val="es-ES" w:eastAsia="es-ES_tradnl"/>
        </w:rPr>
        <w:t xml:space="preserve">e interpretación </w:t>
      </w:r>
      <w:r w:rsidR="004944B2">
        <w:rPr>
          <w:rFonts w:ascii="Times New Roman" w:eastAsia="Andale Sans UI" w:hAnsi="Times New Roman" w:cs="Times New Roman"/>
          <w:color w:val="000000"/>
          <w:sz w:val="24"/>
          <w:szCs w:val="24"/>
          <w:lang w:val="es-ES" w:eastAsia="es-ES_tradnl"/>
        </w:rPr>
        <w:t xml:space="preserve">de cartas físicas edafológicas y topográficas </w:t>
      </w:r>
      <w:r w:rsidR="008E7916">
        <w:rPr>
          <w:rFonts w:ascii="Times New Roman" w:eastAsia="Andale Sans UI" w:hAnsi="Times New Roman" w:cs="Times New Roman"/>
          <w:color w:val="000000"/>
          <w:sz w:val="24"/>
          <w:szCs w:val="24"/>
          <w:lang w:val="es-ES" w:eastAsia="es-ES_tradnl"/>
        </w:rPr>
        <w:t>digitalizadas a escala</w:t>
      </w:r>
      <w:r w:rsidR="002279C1">
        <w:rPr>
          <w:rFonts w:ascii="Times New Roman" w:eastAsia="Andale Sans UI" w:hAnsi="Times New Roman" w:cs="Times New Roman"/>
          <w:color w:val="000000"/>
          <w:sz w:val="24"/>
          <w:szCs w:val="24"/>
          <w:lang w:val="es-ES" w:eastAsia="es-ES_tradnl"/>
        </w:rPr>
        <w:t xml:space="preserve"> </w:t>
      </w:r>
      <w:r w:rsidR="004944B2">
        <w:rPr>
          <w:rFonts w:ascii="Times New Roman" w:eastAsia="Andale Sans UI" w:hAnsi="Times New Roman" w:cs="Times New Roman"/>
          <w:color w:val="000000"/>
          <w:sz w:val="24"/>
          <w:szCs w:val="24"/>
          <w:lang w:val="es-ES" w:eastAsia="es-ES_tradnl"/>
        </w:rPr>
        <w:t>1:50</w:t>
      </w:r>
      <w:r w:rsidR="00A33241">
        <w:rPr>
          <w:rFonts w:ascii="Times New Roman" w:eastAsia="Andale Sans UI" w:hAnsi="Times New Roman" w:cs="Times New Roman"/>
          <w:color w:val="000000"/>
          <w:sz w:val="24"/>
          <w:szCs w:val="24"/>
          <w:lang w:val="es-ES" w:eastAsia="es-ES_tradnl"/>
        </w:rPr>
        <w:t>,</w:t>
      </w:r>
      <w:r w:rsidR="004944B2">
        <w:rPr>
          <w:rFonts w:ascii="Times New Roman" w:eastAsia="Andale Sans UI" w:hAnsi="Times New Roman" w:cs="Times New Roman"/>
          <w:color w:val="000000"/>
          <w:sz w:val="24"/>
          <w:szCs w:val="24"/>
          <w:lang w:val="es-ES" w:eastAsia="es-ES_tradnl"/>
        </w:rPr>
        <w:t>000</w:t>
      </w:r>
      <w:r w:rsidRPr="00043D56">
        <w:rPr>
          <w:rFonts w:ascii="Times New Roman" w:eastAsia="Andale Sans UI" w:hAnsi="Times New Roman" w:cs="Times New Roman"/>
          <w:color w:val="000000"/>
          <w:sz w:val="24"/>
          <w:szCs w:val="24"/>
          <w:lang w:val="es-ES" w:eastAsia="es-ES_tradnl"/>
        </w:rPr>
        <w:t>.</w:t>
      </w:r>
    </w:p>
    <w:p w14:paraId="2FE8E073" w14:textId="77777777" w:rsidR="00776089" w:rsidRDefault="00776089" w:rsidP="00624DCC">
      <w:pPr>
        <w:pStyle w:val="Ttulo2"/>
        <w:spacing w:line="360" w:lineRule="auto"/>
        <w:rPr>
          <w:rFonts w:ascii="Times New Roman" w:eastAsia="Andale Sans UI" w:hAnsi="Times New Roman" w:cs="Times New Roman"/>
          <w:b/>
          <w:color w:val="auto"/>
          <w:sz w:val="24"/>
          <w:szCs w:val="24"/>
          <w:lang w:val="es-ES" w:eastAsia="es-ES_tradnl"/>
        </w:rPr>
      </w:pPr>
    </w:p>
    <w:p w14:paraId="6294E415" w14:textId="77777777" w:rsidR="004067AD" w:rsidRPr="00251B73" w:rsidRDefault="004067AD" w:rsidP="00624DCC">
      <w:pPr>
        <w:pStyle w:val="Ttulo2"/>
        <w:spacing w:line="360" w:lineRule="auto"/>
        <w:rPr>
          <w:rFonts w:ascii="Times New Roman" w:eastAsia="Andale Sans UI" w:hAnsi="Times New Roman" w:cs="Times New Roman"/>
          <w:b/>
          <w:color w:val="auto"/>
          <w:sz w:val="24"/>
          <w:szCs w:val="24"/>
          <w:lang w:val="es-ES" w:eastAsia="es-ES_tradnl"/>
        </w:rPr>
      </w:pPr>
      <w:r w:rsidRPr="00251B73">
        <w:rPr>
          <w:rFonts w:ascii="Times New Roman" w:eastAsia="Andale Sans UI" w:hAnsi="Times New Roman" w:cs="Times New Roman"/>
          <w:b/>
          <w:color w:val="auto"/>
          <w:sz w:val="24"/>
          <w:szCs w:val="24"/>
          <w:lang w:val="es-ES" w:eastAsia="es-ES_tradnl"/>
        </w:rPr>
        <w:t>Fase de indicadores</w:t>
      </w:r>
    </w:p>
    <w:p w14:paraId="04FEE2C2" w14:textId="57C85575"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 xml:space="preserve">El Índice </w:t>
      </w:r>
      <w:r w:rsidR="00141A19">
        <w:rPr>
          <w:rFonts w:ascii="Times New Roman" w:eastAsia="Andale Sans UI" w:hAnsi="Times New Roman" w:cs="Times New Roman"/>
          <w:color w:val="000000"/>
          <w:sz w:val="24"/>
          <w:szCs w:val="24"/>
          <w:lang w:val="es-ES" w:eastAsia="es-ES_tradnl"/>
        </w:rPr>
        <w:t>Modificado del Potencial de Contaminación Difusa (</w:t>
      </w:r>
      <w:r w:rsidRPr="004067AD">
        <w:rPr>
          <w:rFonts w:ascii="Times New Roman" w:eastAsia="Andale Sans UI" w:hAnsi="Times New Roman" w:cs="Times New Roman"/>
          <w:color w:val="000000"/>
          <w:sz w:val="24"/>
          <w:szCs w:val="24"/>
          <w:lang w:val="es-ES" w:eastAsia="es-ES_tradnl"/>
        </w:rPr>
        <w:t>MPNPI</w:t>
      </w:r>
      <w:r w:rsidR="00141A19">
        <w:rPr>
          <w:rFonts w:ascii="Times New Roman" w:eastAsia="Andale Sans UI" w:hAnsi="Times New Roman" w:cs="Times New Roman"/>
          <w:color w:val="000000"/>
          <w:sz w:val="24"/>
          <w:szCs w:val="24"/>
          <w:lang w:val="es-ES" w:eastAsia="es-ES_tradnl"/>
        </w:rPr>
        <w:t>),</w:t>
      </w:r>
      <w:r w:rsidRPr="004067AD">
        <w:rPr>
          <w:rFonts w:ascii="Times New Roman" w:eastAsia="Andale Sans UI" w:hAnsi="Times New Roman" w:cs="Times New Roman"/>
          <w:color w:val="000000"/>
          <w:sz w:val="24"/>
          <w:szCs w:val="24"/>
          <w:lang w:val="es-ES" w:eastAsia="es-ES_tradnl"/>
        </w:rPr>
        <w:t xml:space="preserve"> está compuesto por cuatro indicadores: Indicador de Uso del Suelo (</w:t>
      </w:r>
      <w:r w:rsidRPr="00CE3950">
        <w:rPr>
          <w:rFonts w:ascii="Times New Roman" w:eastAsia="Andale Sans UI" w:hAnsi="Times New Roman" w:cs="Times New Roman"/>
          <w:i/>
          <w:color w:val="000000"/>
          <w:sz w:val="24"/>
          <w:szCs w:val="24"/>
          <w:lang w:val="es-ES" w:eastAsia="es-ES_tradnl"/>
        </w:rPr>
        <w:t>Land</w:t>
      </w:r>
      <w:r w:rsidR="00693B2E" w:rsidRPr="00CE3950">
        <w:rPr>
          <w:rFonts w:ascii="Times New Roman" w:eastAsia="Andale Sans UI" w:hAnsi="Times New Roman" w:cs="Times New Roman"/>
          <w:i/>
          <w:color w:val="000000"/>
          <w:sz w:val="24"/>
          <w:szCs w:val="24"/>
          <w:lang w:val="es-ES" w:eastAsia="es-ES_tradnl"/>
        </w:rPr>
        <w:t xml:space="preserve"> </w:t>
      </w:r>
      <w:r w:rsidRPr="00CE3950">
        <w:rPr>
          <w:rFonts w:ascii="Times New Roman" w:eastAsia="Andale Sans UI" w:hAnsi="Times New Roman" w:cs="Times New Roman"/>
          <w:i/>
          <w:color w:val="000000"/>
          <w:sz w:val="24"/>
          <w:szCs w:val="24"/>
          <w:lang w:val="es-ES" w:eastAsia="es-ES_tradnl"/>
        </w:rPr>
        <w:t>Cover</w:t>
      </w:r>
      <w:r w:rsidR="00693B2E" w:rsidRPr="00CE3950">
        <w:rPr>
          <w:rFonts w:ascii="Times New Roman" w:eastAsia="Andale Sans UI" w:hAnsi="Times New Roman" w:cs="Times New Roman"/>
          <w:i/>
          <w:color w:val="000000"/>
          <w:sz w:val="24"/>
          <w:szCs w:val="24"/>
          <w:lang w:val="es-ES" w:eastAsia="es-ES_tradnl"/>
        </w:rPr>
        <w:t xml:space="preserve"> </w:t>
      </w:r>
      <w:r w:rsidRPr="00CE3950">
        <w:rPr>
          <w:rFonts w:ascii="Times New Roman" w:eastAsia="Andale Sans UI" w:hAnsi="Times New Roman" w:cs="Times New Roman"/>
          <w:i/>
          <w:color w:val="000000"/>
          <w:sz w:val="24"/>
          <w:szCs w:val="24"/>
          <w:lang w:val="es-ES" w:eastAsia="es-ES_tradnl"/>
        </w:rPr>
        <w:t>Indicator</w:t>
      </w:r>
      <w:r w:rsidR="00141A19">
        <w:rPr>
          <w:rFonts w:ascii="Times New Roman" w:eastAsia="Andale Sans UI" w:hAnsi="Times New Roman" w:cs="Times New Roman"/>
          <w:color w:val="000000"/>
          <w:sz w:val="24"/>
          <w:szCs w:val="24"/>
          <w:lang w:val="es-ES" w:eastAsia="es-ES_tradnl"/>
        </w:rPr>
        <w:t xml:space="preserve"> = </w:t>
      </w:r>
      <w:r w:rsidRPr="004067AD">
        <w:rPr>
          <w:rFonts w:ascii="Times New Roman" w:eastAsia="Andale Sans UI" w:hAnsi="Times New Roman" w:cs="Times New Roman"/>
          <w:color w:val="000000"/>
          <w:sz w:val="24"/>
          <w:szCs w:val="24"/>
          <w:lang w:val="es-ES" w:eastAsia="es-ES_tradnl"/>
        </w:rPr>
        <w:t xml:space="preserve">LCI), </w:t>
      </w:r>
      <w:r w:rsidR="00920F84" w:rsidRPr="004067AD">
        <w:rPr>
          <w:rFonts w:ascii="Times New Roman" w:eastAsia="Andale Sans UI" w:hAnsi="Times New Roman" w:cs="Times New Roman"/>
          <w:color w:val="000000"/>
          <w:sz w:val="24"/>
          <w:szCs w:val="24"/>
          <w:lang w:val="es-ES" w:eastAsia="es-ES_tradnl"/>
        </w:rPr>
        <w:t>Indicador de Distancia (</w:t>
      </w:r>
      <w:r w:rsidR="00920F84" w:rsidRPr="00CE3950">
        <w:rPr>
          <w:rFonts w:ascii="Times New Roman" w:eastAsia="Andale Sans UI" w:hAnsi="Times New Roman" w:cs="Times New Roman"/>
          <w:i/>
          <w:color w:val="000000"/>
          <w:sz w:val="24"/>
          <w:szCs w:val="24"/>
          <w:lang w:val="es-ES" w:eastAsia="es-ES_tradnl"/>
        </w:rPr>
        <w:t>Distance</w:t>
      </w:r>
      <w:r w:rsidR="002279C1" w:rsidRPr="00CE3950">
        <w:rPr>
          <w:rFonts w:ascii="Times New Roman" w:eastAsia="Andale Sans UI" w:hAnsi="Times New Roman" w:cs="Times New Roman"/>
          <w:i/>
          <w:color w:val="000000"/>
          <w:sz w:val="24"/>
          <w:szCs w:val="24"/>
          <w:lang w:val="es-ES" w:eastAsia="es-ES_tradnl"/>
        </w:rPr>
        <w:t xml:space="preserve"> </w:t>
      </w:r>
      <w:r w:rsidR="00920F84" w:rsidRPr="00CE3950">
        <w:rPr>
          <w:rFonts w:ascii="Times New Roman" w:eastAsia="Andale Sans UI" w:hAnsi="Times New Roman" w:cs="Times New Roman"/>
          <w:i/>
          <w:color w:val="000000"/>
          <w:sz w:val="24"/>
          <w:szCs w:val="24"/>
          <w:lang w:val="es-ES" w:eastAsia="es-ES_tradnl"/>
        </w:rPr>
        <w:t>Indicator</w:t>
      </w:r>
      <w:r w:rsidR="00920F84">
        <w:rPr>
          <w:rFonts w:ascii="Times New Roman" w:eastAsia="Andale Sans UI" w:hAnsi="Times New Roman" w:cs="Times New Roman"/>
          <w:color w:val="000000"/>
          <w:sz w:val="24"/>
          <w:szCs w:val="24"/>
          <w:lang w:val="es-ES" w:eastAsia="es-ES_tradnl"/>
        </w:rPr>
        <w:t xml:space="preserve"> =</w:t>
      </w:r>
      <w:r w:rsidR="00920F84" w:rsidRPr="004067AD">
        <w:rPr>
          <w:rFonts w:ascii="Times New Roman" w:eastAsia="Andale Sans UI" w:hAnsi="Times New Roman" w:cs="Times New Roman"/>
          <w:color w:val="000000"/>
          <w:sz w:val="24"/>
          <w:szCs w:val="24"/>
          <w:lang w:val="es-ES" w:eastAsia="es-ES_tradnl"/>
        </w:rPr>
        <w:t xml:space="preserve"> DI)</w:t>
      </w:r>
      <w:r w:rsidR="00920F84">
        <w:rPr>
          <w:rFonts w:ascii="Times New Roman" w:eastAsia="Andale Sans UI" w:hAnsi="Times New Roman" w:cs="Times New Roman"/>
          <w:color w:val="000000"/>
          <w:sz w:val="24"/>
          <w:szCs w:val="24"/>
          <w:lang w:val="es-ES" w:eastAsia="es-ES_tradnl"/>
        </w:rPr>
        <w:t>,</w:t>
      </w:r>
      <w:r w:rsidR="002279C1">
        <w:rPr>
          <w:rFonts w:ascii="Times New Roman" w:eastAsia="Andale Sans UI" w:hAnsi="Times New Roman" w:cs="Times New Roman"/>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t>Indicador de Escorrentía (</w:t>
      </w:r>
      <w:r w:rsidRPr="00CE3950">
        <w:rPr>
          <w:rFonts w:ascii="Times New Roman" w:eastAsia="Andale Sans UI" w:hAnsi="Times New Roman" w:cs="Times New Roman"/>
          <w:i/>
          <w:color w:val="000000"/>
          <w:sz w:val="24"/>
          <w:szCs w:val="24"/>
          <w:lang w:val="es-ES" w:eastAsia="es-ES_tradnl"/>
        </w:rPr>
        <w:t>Runoff</w:t>
      </w:r>
      <w:r w:rsidR="00693B2E" w:rsidRPr="00CE3950">
        <w:rPr>
          <w:rFonts w:ascii="Times New Roman" w:eastAsia="Andale Sans UI" w:hAnsi="Times New Roman" w:cs="Times New Roman"/>
          <w:i/>
          <w:color w:val="000000"/>
          <w:sz w:val="24"/>
          <w:szCs w:val="24"/>
          <w:lang w:val="es-ES" w:eastAsia="es-ES_tradnl"/>
        </w:rPr>
        <w:t xml:space="preserve"> </w:t>
      </w:r>
      <w:r w:rsidRPr="00CE3950">
        <w:rPr>
          <w:rFonts w:ascii="Times New Roman" w:eastAsia="Andale Sans UI" w:hAnsi="Times New Roman" w:cs="Times New Roman"/>
          <w:i/>
          <w:color w:val="000000"/>
          <w:sz w:val="24"/>
          <w:szCs w:val="24"/>
          <w:lang w:val="es-ES" w:eastAsia="es-ES_tradnl"/>
        </w:rPr>
        <w:t>Indicator</w:t>
      </w:r>
      <w:r w:rsidR="00141A19" w:rsidRPr="00CE3950">
        <w:rPr>
          <w:rFonts w:ascii="Times New Roman" w:eastAsia="Andale Sans UI" w:hAnsi="Times New Roman" w:cs="Times New Roman"/>
          <w:i/>
          <w:color w:val="000000"/>
          <w:sz w:val="24"/>
          <w:szCs w:val="24"/>
          <w:lang w:val="es-ES" w:eastAsia="es-ES_tradnl"/>
        </w:rPr>
        <w:t xml:space="preserve"> </w:t>
      </w:r>
      <w:r w:rsidR="00141A19">
        <w:rPr>
          <w:rFonts w:ascii="Times New Roman" w:eastAsia="Andale Sans UI" w:hAnsi="Times New Roman" w:cs="Times New Roman"/>
          <w:color w:val="000000"/>
          <w:sz w:val="24"/>
          <w:szCs w:val="24"/>
          <w:lang w:val="es-ES" w:eastAsia="es-ES_tradnl"/>
        </w:rPr>
        <w:t>=</w:t>
      </w:r>
      <w:r w:rsidRPr="004067AD">
        <w:rPr>
          <w:rFonts w:ascii="Times New Roman" w:eastAsia="Andale Sans UI" w:hAnsi="Times New Roman" w:cs="Times New Roman"/>
          <w:color w:val="000000"/>
          <w:sz w:val="24"/>
          <w:szCs w:val="24"/>
          <w:lang w:val="es-ES" w:eastAsia="es-ES_tradnl"/>
        </w:rPr>
        <w:t xml:space="preserve"> ROI) e Indicador de Precipitación Anual (</w:t>
      </w:r>
      <w:r w:rsidRPr="00CE3950">
        <w:rPr>
          <w:rFonts w:ascii="Times New Roman" w:eastAsia="Andale Sans UI" w:hAnsi="Times New Roman" w:cs="Times New Roman"/>
          <w:i/>
          <w:color w:val="000000"/>
          <w:sz w:val="24"/>
          <w:szCs w:val="24"/>
          <w:lang w:val="es-ES" w:eastAsia="es-ES_tradnl"/>
        </w:rPr>
        <w:t>Anual Precipitation</w:t>
      </w:r>
      <w:r w:rsidR="002279C1" w:rsidRPr="00CE3950">
        <w:rPr>
          <w:rFonts w:ascii="Times New Roman" w:eastAsia="Andale Sans UI" w:hAnsi="Times New Roman" w:cs="Times New Roman"/>
          <w:i/>
          <w:color w:val="000000"/>
          <w:sz w:val="24"/>
          <w:szCs w:val="24"/>
          <w:lang w:val="es-ES" w:eastAsia="es-ES_tradnl"/>
        </w:rPr>
        <w:t xml:space="preserve"> </w:t>
      </w:r>
      <w:r w:rsidRPr="00CE3950">
        <w:rPr>
          <w:rFonts w:ascii="Times New Roman" w:eastAsia="Andale Sans UI" w:hAnsi="Times New Roman" w:cs="Times New Roman"/>
          <w:i/>
          <w:color w:val="000000"/>
          <w:sz w:val="24"/>
          <w:szCs w:val="24"/>
          <w:lang w:val="es-ES" w:eastAsia="es-ES_tradnl"/>
        </w:rPr>
        <w:t>Indicator</w:t>
      </w:r>
      <w:r w:rsidR="00141A19">
        <w:rPr>
          <w:rFonts w:ascii="Times New Roman" w:eastAsia="Andale Sans UI" w:hAnsi="Times New Roman" w:cs="Times New Roman"/>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t>API).</w:t>
      </w:r>
    </w:p>
    <w:p w14:paraId="414DD9E2" w14:textId="77777777" w:rsidR="004067AD" w:rsidRPr="004067AD" w:rsidRDefault="004067AD" w:rsidP="00624DCC">
      <w:pPr>
        <w:widowControl w:val="0"/>
        <w:spacing w:after="0" w:line="360" w:lineRule="auto"/>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 xml:space="preserve">Los datos de entrada del Índice MPNPI son: </w:t>
      </w:r>
    </w:p>
    <w:p w14:paraId="62AC8FC9" w14:textId="77777777" w:rsid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Uso del suelo</w:t>
      </w:r>
      <w:r w:rsidR="008A5FA1">
        <w:rPr>
          <w:rFonts w:ascii="Times New Roman" w:eastAsia="Andale Sans UI" w:hAnsi="Times New Roman" w:cs="Times New Roman"/>
          <w:color w:val="000000"/>
          <w:sz w:val="24"/>
          <w:szCs w:val="24"/>
          <w:lang w:val="es-ES" w:eastAsia="es-ES_tradnl"/>
        </w:rPr>
        <w:t xml:space="preserve"> y vegetación;</w:t>
      </w:r>
      <w:r w:rsidRPr="004067AD">
        <w:rPr>
          <w:rFonts w:ascii="Times New Roman" w:eastAsia="Andale Sans UI" w:hAnsi="Times New Roman" w:cs="Times New Roman"/>
          <w:color w:val="000000"/>
          <w:sz w:val="24"/>
          <w:szCs w:val="24"/>
          <w:lang w:val="es-ES" w:eastAsia="es-ES_tradnl"/>
        </w:rPr>
        <w:t xml:space="preserve"> Edafología, Modelo</w:t>
      </w:r>
      <w:r w:rsidR="002279C1">
        <w:rPr>
          <w:rFonts w:ascii="Times New Roman" w:eastAsia="Andale Sans UI" w:hAnsi="Times New Roman" w:cs="Times New Roman"/>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t>Digital del Terreno (MDT), Pendiente y Precipitación (</w:t>
      </w:r>
      <w:r w:rsidR="00E878D5" w:rsidRPr="00CE3950">
        <w:rPr>
          <w:rFonts w:ascii="Times New Roman" w:eastAsia="Andale Sans UI" w:hAnsi="Times New Roman" w:cs="Times New Roman"/>
          <w:color w:val="000000"/>
          <w:sz w:val="24"/>
          <w:szCs w:val="24"/>
          <w:highlight w:val="yellow"/>
          <w:lang w:val="es-ES" w:eastAsia="es-ES_tradnl"/>
        </w:rPr>
        <w:t>Munafò</w:t>
      </w:r>
      <w:r w:rsidR="002279C1" w:rsidRPr="00CE3950">
        <w:rPr>
          <w:rFonts w:ascii="Times New Roman" w:eastAsia="Andale Sans UI" w:hAnsi="Times New Roman" w:cs="Times New Roman"/>
          <w:color w:val="000000"/>
          <w:sz w:val="24"/>
          <w:szCs w:val="24"/>
          <w:highlight w:val="yellow"/>
          <w:lang w:val="es-ES" w:eastAsia="es-ES_tradnl"/>
        </w:rPr>
        <w:t xml:space="preserve"> </w:t>
      </w:r>
      <w:r w:rsidR="005931AF" w:rsidRPr="00CE3950">
        <w:rPr>
          <w:rFonts w:ascii="Times New Roman" w:eastAsia="Andale Sans UI" w:hAnsi="Times New Roman" w:cs="Times New Roman"/>
          <w:i/>
          <w:iCs/>
          <w:color w:val="000000"/>
          <w:sz w:val="24"/>
          <w:szCs w:val="24"/>
          <w:highlight w:val="yellow"/>
          <w:lang w:val="es-ES" w:eastAsia="es-ES_tradnl"/>
        </w:rPr>
        <w:t>et al</w:t>
      </w:r>
      <w:r w:rsidR="005931AF" w:rsidRPr="00CE3950">
        <w:rPr>
          <w:rFonts w:ascii="Times New Roman" w:eastAsia="Andale Sans UI" w:hAnsi="Times New Roman" w:cs="Times New Roman"/>
          <w:color w:val="000000"/>
          <w:sz w:val="24"/>
          <w:szCs w:val="24"/>
          <w:highlight w:val="yellow"/>
          <w:lang w:val="es-ES" w:eastAsia="es-ES_tradnl"/>
        </w:rPr>
        <w:t xml:space="preserve">., 2005; </w:t>
      </w:r>
      <w:r w:rsidRPr="00CE3950">
        <w:rPr>
          <w:rFonts w:ascii="Times New Roman" w:eastAsia="Andale Sans UI" w:hAnsi="Times New Roman" w:cs="Times New Roman"/>
          <w:color w:val="000000"/>
          <w:sz w:val="24"/>
          <w:szCs w:val="24"/>
          <w:highlight w:val="yellow"/>
          <w:lang w:val="es-ES" w:eastAsia="es-ES_tradnl"/>
        </w:rPr>
        <w:t>Cecchi</w:t>
      </w:r>
      <w:r w:rsidR="002279C1" w:rsidRPr="00CE3950">
        <w:rPr>
          <w:rFonts w:ascii="Times New Roman" w:eastAsia="Andale Sans UI" w:hAnsi="Times New Roman" w:cs="Times New Roman"/>
          <w:color w:val="000000"/>
          <w:sz w:val="24"/>
          <w:szCs w:val="24"/>
          <w:highlight w:val="yellow"/>
          <w:lang w:val="es-ES" w:eastAsia="es-ES_tradnl"/>
        </w:rPr>
        <w:t xml:space="preserve"> </w:t>
      </w:r>
      <w:r w:rsidRPr="00CE3950">
        <w:rPr>
          <w:rFonts w:ascii="Times New Roman" w:eastAsia="Andale Sans UI" w:hAnsi="Times New Roman" w:cs="Times New Roman"/>
          <w:i/>
          <w:iCs/>
          <w:color w:val="000000"/>
          <w:sz w:val="24"/>
          <w:szCs w:val="24"/>
          <w:highlight w:val="yellow"/>
          <w:lang w:val="es-ES" w:eastAsia="es-ES_tradnl"/>
        </w:rPr>
        <w:t>et al</w:t>
      </w:r>
      <w:r w:rsidRPr="00CE3950">
        <w:rPr>
          <w:rFonts w:ascii="Times New Roman" w:eastAsia="Andale Sans UI" w:hAnsi="Times New Roman" w:cs="Times New Roman"/>
          <w:color w:val="000000"/>
          <w:sz w:val="24"/>
          <w:szCs w:val="24"/>
          <w:highlight w:val="yellow"/>
          <w:lang w:val="es-ES" w:eastAsia="es-ES_tradnl"/>
        </w:rPr>
        <w:t xml:space="preserve">., 2007; Contreras </w:t>
      </w:r>
      <w:r w:rsidRPr="00CE3950">
        <w:rPr>
          <w:rFonts w:ascii="Times New Roman" w:eastAsia="Andale Sans UI" w:hAnsi="Times New Roman" w:cs="Times New Roman"/>
          <w:i/>
          <w:iCs/>
          <w:color w:val="000000"/>
          <w:sz w:val="24"/>
          <w:szCs w:val="24"/>
          <w:highlight w:val="yellow"/>
          <w:lang w:val="es-ES" w:eastAsia="es-ES_tradnl"/>
        </w:rPr>
        <w:t>et al</w:t>
      </w:r>
      <w:r w:rsidRPr="00CE3950">
        <w:rPr>
          <w:rFonts w:ascii="Times New Roman" w:eastAsia="Andale Sans UI" w:hAnsi="Times New Roman" w:cs="Times New Roman"/>
          <w:color w:val="000000"/>
          <w:sz w:val="24"/>
          <w:szCs w:val="24"/>
          <w:highlight w:val="yellow"/>
          <w:lang w:val="es-ES" w:eastAsia="es-ES_tradnl"/>
        </w:rPr>
        <w:t>., 2011</w:t>
      </w:r>
      <w:r w:rsidRPr="004067AD">
        <w:rPr>
          <w:rFonts w:ascii="Times New Roman" w:eastAsia="Andale Sans UI" w:hAnsi="Times New Roman" w:cs="Times New Roman"/>
          <w:color w:val="000000"/>
          <w:sz w:val="24"/>
          <w:szCs w:val="24"/>
          <w:lang w:val="es-ES" w:eastAsia="es-ES_tradnl"/>
        </w:rPr>
        <w:t>).</w:t>
      </w:r>
    </w:p>
    <w:p w14:paraId="6EF3EB1F" w14:textId="77777777" w:rsidR="00D44953" w:rsidRPr="004067AD" w:rsidRDefault="00D44953"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p>
    <w:p w14:paraId="11150650" w14:textId="77777777" w:rsidR="004067AD" w:rsidRPr="00251B73" w:rsidRDefault="004067AD" w:rsidP="00624DCC">
      <w:pPr>
        <w:pStyle w:val="Ttulo2"/>
        <w:spacing w:line="360" w:lineRule="auto"/>
        <w:rPr>
          <w:rFonts w:ascii="Times New Roman" w:eastAsia="Andale Sans UI" w:hAnsi="Times New Roman" w:cs="Times New Roman"/>
          <w:b/>
          <w:color w:val="auto"/>
          <w:sz w:val="24"/>
          <w:szCs w:val="24"/>
          <w:lang w:val="es-ES" w:eastAsia="es-ES_tradnl"/>
        </w:rPr>
      </w:pPr>
      <w:r w:rsidRPr="00251B73">
        <w:rPr>
          <w:rFonts w:ascii="Times New Roman" w:eastAsia="Andale Sans UI" w:hAnsi="Times New Roman" w:cs="Times New Roman"/>
          <w:b/>
          <w:color w:val="auto"/>
          <w:sz w:val="24"/>
          <w:szCs w:val="24"/>
          <w:lang w:val="es-ES" w:eastAsia="es-ES_tradnl"/>
        </w:rPr>
        <w:t xml:space="preserve">Fase de Aplicación </w:t>
      </w:r>
    </w:p>
    <w:p w14:paraId="6E9FDAF0" w14:textId="77777777" w:rsidR="004067AD" w:rsidRPr="006A7CF3"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Se emple</w:t>
      </w:r>
      <w:r w:rsidR="008A5FA1">
        <w:rPr>
          <w:rFonts w:ascii="Times New Roman" w:eastAsia="Andale Sans UI" w:hAnsi="Times New Roman" w:cs="Times New Roman"/>
          <w:color w:val="000000"/>
          <w:sz w:val="24"/>
          <w:szCs w:val="24"/>
          <w:lang w:val="es-ES" w:eastAsia="es-ES_tradnl"/>
        </w:rPr>
        <w:t xml:space="preserve">ó </w:t>
      </w:r>
      <w:r w:rsidRPr="004067AD">
        <w:rPr>
          <w:rFonts w:ascii="Times New Roman" w:eastAsia="Andale Sans UI" w:hAnsi="Times New Roman" w:cs="Times New Roman"/>
          <w:color w:val="000000"/>
          <w:sz w:val="24"/>
          <w:szCs w:val="24"/>
          <w:lang w:val="es-ES" w:eastAsia="es-ES_tradnl"/>
        </w:rPr>
        <w:t xml:space="preserve">el método propuesto por </w:t>
      </w:r>
      <w:r w:rsidR="00E878D5" w:rsidRPr="00E878D5">
        <w:rPr>
          <w:rFonts w:ascii="Times New Roman" w:eastAsia="Andale Sans UI" w:hAnsi="Times New Roman" w:cs="Times New Roman"/>
          <w:color w:val="000000"/>
          <w:sz w:val="24"/>
          <w:szCs w:val="24"/>
          <w:lang w:val="es-ES" w:eastAsia="es-ES_tradnl"/>
        </w:rPr>
        <w:t>Munafò</w:t>
      </w:r>
      <w:r w:rsidR="002279C1">
        <w:rPr>
          <w:rFonts w:ascii="Times New Roman" w:eastAsia="Andale Sans UI" w:hAnsi="Times New Roman" w:cs="Times New Roman"/>
          <w:color w:val="000000"/>
          <w:sz w:val="24"/>
          <w:szCs w:val="24"/>
          <w:lang w:val="es-ES" w:eastAsia="es-ES_tradnl"/>
        </w:rPr>
        <w:t xml:space="preserve"> </w:t>
      </w:r>
      <w:r w:rsidRPr="004067AD">
        <w:rPr>
          <w:rFonts w:ascii="Times New Roman" w:eastAsia="Andale Sans UI" w:hAnsi="Times New Roman" w:cs="Times New Roman"/>
          <w:i/>
          <w:iCs/>
          <w:color w:val="000000"/>
          <w:sz w:val="24"/>
          <w:szCs w:val="24"/>
          <w:lang w:val="es-ES" w:eastAsia="es-ES_tradnl"/>
        </w:rPr>
        <w:t>et al.</w:t>
      </w:r>
      <w:r w:rsidR="001C02A4">
        <w:rPr>
          <w:rFonts w:ascii="Times New Roman" w:eastAsia="Andale Sans UI" w:hAnsi="Times New Roman" w:cs="Times New Roman"/>
          <w:i/>
          <w:iCs/>
          <w:color w:val="000000"/>
          <w:sz w:val="24"/>
          <w:szCs w:val="24"/>
          <w:lang w:val="es-ES" w:eastAsia="es-ES_tradnl"/>
        </w:rPr>
        <w:t>,</w:t>
      </w:r>
      <w:r w:rsidRPr="004067AD">
        <w:rPr>
          <w:rFonts w:ascii="Times New Roman" w:eastAsia="Andale Sans UI" w:hAnsi="Times New Roman" w:cs="Times New Roman"/>
          <w:color w:val="000000"/>
          <w:sz w:val="24"/>
          <w:szCs w:val="24"/>
          <w:lang w:val="es-ES" w:eastAsia="es-ES_tradnl"/>
        </w:rPr>
        <w:t xml:space="preserve"> (2005) y la modificación establecida por Contreras </w:t>
      </w:r>
      <w:r w:rsidRPr="004067AD">
        <w:rPr>
          <w:rFonts w:ascii="Times New Roman" w:eastAsia="Andale Sans UI" w:hAnsi="Times New Roman" w:cs="Times New Roman"/>
          <w:i/>
          <w:iCs/>
          <w:color w:val="000000"/>
          <w:sz w:val="24"/>
          <w:szCs w:val="24"/>
          <w:lang w:val="es-ES" w:eastAsia="es-ES_tradnl"/>
        </w:rPr>
        <w:t xml:space="preserve">et al. </w:t>
      </w:r>
      <w:r w:rsidRPr="004067AD">
        <w:rPr>
          <w:rFonts w:ascii="Times New Roman" w:eastAsia="Andale Sans UI" w:hAnsi="Times New Roman" w:cs="Times New Roman"/>
          <w:color w:val="000000"/>
          <w:sz w:val="24"/>
          <w:szCs w:val="24"/>
          <w:lang w:val="es-ES" w:eastAsia="es-ES_tradnl"/>
        </w:rPr>
        <w:t xml:space="preserve">(2011). Ellos calculan el </w:t>
      </w:r>
      <w:r w:rsidR="00251B73" w:rsidRPr="00251B73">
        <w:rPr>
          <w:rFonts w:ascii="Times New Roman" w:eastAsia="Andale Sans UI" w:hAnsi="Times New Roman" w:cs="Times New Roman"/>
          <w:color w:val="000000"/>
          <w:sz w:val="24"/>
          <w:szCs w:val="24"/>
          <w:lang w:val="es-ES" w:eastAsia="es-ES_tradnl"/>
        </w:rPr>
        <w:t>MPNPI</w:t>
      </w:r>
      <w:r w:rsidR="00251B73">
        <w:rPr>
          <w:rFonts w:ascii="Times New Roman" w:eastAsia="Andale Sans UI" w:hAnsi="Times New Roman" w:cs="Times New Roman"/>
          <w:color w:val="000000"/>
          <w:sz w:val="24"/>
          <w:szCs w:val="24"/>
          <w:lang w:val="es-ES" w:eastAsia="es-ES_tradnl"/>
        </w:rPr>
        <w:t>,</w:t>
      </w:r>
      <w:r w:rsidRPr="004067AD">
        <w:rPr>
          <w:rFonts w:ascii="Times New Roman" w:eastAsia="Andale Sans UI" w:hAnsi="Times New Roman" w:cs="Times New Roman"/>
          <w:color w:val="000000"/>
          <w:sz w:val="24"/>
          <w:szCs w:val="24"/>
          <w:lang w:val="es-ES" w:eastAsia="es-ES_tradnl"/>
        </w:rPr>
        <w:t xml:space="preserve"> en función de cuatro indicadores: LCI, DI, ROI y API de acuerdo a la </w:t>
      </w:r>
      <w:r w:rsidRPr="004067AD">
        <w:rPr>
          <w:rFonts w:ascii="Times New Roman" w:eastAsia="Andale Sans UI" w:hAnsi="Times New Roman" w:cs="Times New Roman"/>
          <w:b/>
          <w:bCs/>
          <w:color w:val="000000"/>
          <w:sz w:val="24"/>
          <w:szCs w:val="24"/>
          <w:lang w:val="es-ES" w:eastAsia="es-ES_tradnl"/>
        </w:rPr>
        <w:t>ecuación 1</w:t>
      </w:r>
      <w:r w:rsidR="008248FC">
        <w:rPr>
          <w:rFonts w:ascii="Times New Roman" w:eastAsia="Andale Sans UI" w:hAnsi="Times New Roman" w:cs="Times New Roman"/>
          <w:bCs/>
          <w:color w:val="000000"/>
          <w:sz w:val="24"/>
          <w:szCs w:val="24"/>
          <w:lang w:val="es-ES" w:eastAsia="es-ES_tradnl"/>
        </w:rPr>
        <w:t xml:space="preserve">, en </w:t>
      </w:r>
      <w:r w:rsidR="006A7CF3">
        <w:rPr>
          <w:rFonts w:ascii="Times New Roman" w:eastAsia="Andale Sans UI" w:hAnsi="Times New Roman" w:cs="Times New Roman"/>
          <w:bCs/>
          <w:color w:val="000000"/>
          <w:sz w:val="24"/>
          <w:szCs w:val="24"/>
          <w:lang w:val="es-ES" w:eastAsia="es-ES_tradnl"/>
        </w:rPr>
        <w:t>la Tabla</w:t>
      </w:r>
      <w:r w:rsidR="008248FC">
        <w:rPr>
          <w:rFonts w:ascii="Times New Roman" w:eastAsia="Andale Sans UI" w:hAnsi="Times New Roman" w:cs="Times New Roman"/>
          <w:bCs/>
          <w:color w:val="000000"/>
          <w:sz w:val="24"/>
          <w:szCs w:val="24"/>
          <w:lang w:val="es-ES" w:eastAsia="es-ES_tradnl"/>
        </w:rPr>
        <w:t xml:space="preserve"> 1 se muestran los valores del coeficiente para cada indicador</w:t>
      </w:r>
      <w:r w:rsidRPr="004067AD">
        <w:rPr>
          <w:rFonts w:ascii="Times New Roman" w:eastAsia="Andale Sans UI" w:hAnsi="Times New Roman" w:cs="Times New Roman"/>
          <w:color w:val="000000"/>
          <w:sz w:val="24"/>
          <w:szCs w:val="24"/>
          <w:lang w:val="es-ES" w:eastAsia="es-ES_tradnl"/>
        </w:rPr>
        <w:t xml:space="preserve">.  </w:t>
      </w:r>
    </w:p>
    <w:p w14:paraId="059F2C04" w14:textId="4A49C49B" w:rsidR="008E65EF" w:rsidRPr="00161455" w:rsidRDefault="004067AD" w:rsidP="00624DCC">
      <w:pPr>
        <w:widowControl w:val="0"/>
        <w:spacing w:after="0" w:line="360" w:lineRule="auto"/>
        <w:ind w:firstLine="708"/>
        <w:jc w:val="center"/>
        <w:rPr>
          <w:rFonts w:ascii="Times New Roman" w:eastAsia="Andale Sans UI" w:hAnsi="Times New Roman" w:cs="Times New Roman"/>
          <w:color w:val="000000"/>
          <w:sz w:val="24"/>
          <w:szCs w:val="24"/>
          <w:lang w:val="es-ES" w:eastAsia="es-ES_tradnl"/>
        </w:rPr>
      </w:pPr>
      <w:r w:rsidRPr="003D76D6">
        <w:rPr>
          <w:rFonts w:ascii="Times New Roman" w:eastAsia="Andale Sans UI" w:hAnsi="Times New Roman" w:cs="Times New Roman"/>
          <w:iCs/>
          <w:color w:val="000000"/>
          <w:sz w:val="24"/>
          <w:szCs w:val="24"/>
          <w:lang w:val="es-ES" w:eastAsia="es-ES_tradnl"/>
        </w:rPr>
        <w:t>MPNPI= (5 * LCI + 3 * DI + 2 * ROI) * API</w:t>
      </w:r>
      <w:r w:rsidR="005468DD">
        <w:rPr>
          <w:rFonts w:ascii="Times New Roman" w:eastAsia="Andale Sans UI" w:hAnsi="Times New Roman" w:cs="Times New Roman"/>
          <w:iCs/>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t>(</w:t>
      </w:r>
      <w:r w:rsidRPr="004067AD">
        <w:rPr>
          <w:rFonts w:ascii="Times New Roman" w:eastAsia="Andale Sans UI" w:hAnsi="Times New Roman" w:cs="Times New Roman"/>
          <w:b/>
          <w:bCs/>
          <w:color w:val="000000"/>
          <w:sz w:val="24"/>
          <w:szCs w:val="24"/>
          <w:lang w:val="es-ES" w:eastAsia="es-ES_tradnl"/>
        </w:rPr>
        <w:t>1</w:t>
      </w:r>
      <w:r w:rsidRPr="004067AD">
        <w:rPr>
          <w:rFonts w:ascii="Times New Roman" w:eastAsia="Andale Sans UI" w:hAnsi="Times New Roman" w:cs="Times New Roman"/>
          <w:color w:val="000000"/>
          <w:sz w:val="24"/>
          <w:szCs w:val="24"/>
          <w:lang w:val="es-ES" w:eastAsia="es-ES_tradnl"/>
        </w:rPr>
        <w:t>)</w:t>
      </w:r>
    </w:p>
    <w:p w14:paraId="1E90007F" w14:textId="77777777" w:rsidR="00D44953" w:rsidRDefault="00D44953" w:rsidP="00161455">
      <w:pPr>
        <w:pStyle w:val="Descripcin"/>
        <w:keepNext/>
        <w:spacing w:line="276" w:lineRule="auto"/>
        <w:jc w:val="center"/>
        <w:rPr>
          <w:rFonts w:ascii="Times New Roman" w:hAnsi="Times New Roman" w:cs="Times New Roman"/>
          <w:b/>
          <w:i w:val="0"/>
          <w:color w:val="auto"/>
          <w:sz w:val="24"/>
          <w:szCs w:val="24"/>
        </w:rPr>
      </w:pPr>
    </w:p>
    <w:p w14:paraId="4CC5776D" w14:textId="77777777" w:rsidR="00555744" w:rsidRDefault="00555744" w:rsidP="00555744"/>
    <w:p w14:paraId="4E8374DA" w14:textId="77777777" w:rsidR="00555744" w:rsidRPr="00555744" w:rsidRDefault="00555744" w:rsidP="00555744"/>
    <w:p w14:paraId="46684EA0" w14:textId="77777777" w:rsidR="000C63F9" w:rsidRPr="00251B73" w:rsidRDefault="000C63F9" w:rsidP="00161455">
      <w:pPr>
        <w:pStyle w:val="Descripcin"/>
        <w:keepNext/>
        <w:spacing w:line="276" w:lineRule="auto"/>
        <w:jc w:val="center"/>
        <w:rPr>
          <w:rFonts w:ascii="Times New Roman" w:hAnsi="Times New Roman" w:cs="Times New Roman"/>
          <w:i w:val="0"/>
          <w:color w:val="auto"/>
          <w:sz w:val="24"/>
          <w:szCs w:val="24"/>
        </w:rPr>
      </w:pPr>
      <w:r w:rsidRPr="00251B73">
        <w:rPr>
          <w:rFonts w:ascii="Times New Roman" w:hAnsi="Times New Roman" w:cs="Times New Roman"/>
          <w:b/>
          <w:i w:val="0"/>
          <w:color w:val="auto"/>
          <w:sz w:val="24"/>
          <w:szCs w:val="24"/>
        </w:rPr>
        <w:lastRenderedPageBreak/>
        <w:t xml:space="preserve">Tabla </w:t>
      </w:r>
      <w:r w:rsidR="000C43C1" w:rsidRPr="00251B73">
        <w:rPr>
          <w:rFonts w:ascii="Times New Roman" w:hAnsi="Times New Roman" w:cs="Times New Roman"/>
          <w:b/>
          <w:i w:val="0"/>
          <w:color w:val="auto"/>
          <w:sz w:val="24"/>
          <w:szCs w:val="24"/>
        </w:rPr>
        <w:fldChar w:fldCharType="begin"/>
      </w:r>
      <w:r w:rsidR="00B146C9" w:rsidRPr="00251B73">
        <w:rPr>
          <w:rFonts w:ascii="Times New Roman" w:hAnsi="Times New Roman" w:cs="Times New Roman"/>
          <w:b/>
          <w:i w:val="0"/>
          <w:color w:val="auto"/>
          <w:sz w:val="24"/>
          <w:szCs w:val="24"/>
        </w:rPr>
        <w:instrText xml:space="preserve"> SEQ Tabla \* ARABIC </w:instrText>
      </w:r>
      <w:r w:rsidR="000C43C1" w:rsidRPr="00251B73">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1</w:t>
      </w:r>
      <w:r w:rsidR="000C43C1" w:rsidRPr="00251B73">
        <w:rPr>
          <w:rFonts w:ascii="Times New Roman" w:hAnsi="Times New Roman" w:cs="Times New Roman"/>
          <w:b/>
          <w:i w:val="0"/>
          <w:noProof/>
          <w:color w:val="auto"/>
          <w:sz w:val="24"/>
          <w:szCs w:val="24"/>
        </w:rPr>
        <w:fldChar w:fldCharType="end"/>
      </w:r>
      <w:r w:rsidRPr="00251B73">
        <w:rPr>
          <w:rFonts w:ascii="Times New Roman" w:hAnsi="Times New Roman" w:cs="Times New Roman"/>
          <w:b/>
          <w:i w:val="0"/>
          <w:color w:val="auto"/>
          <w:sz w:val="24"/>
          <w:szCs w:val="24"/>
        </w:rPr>
        <w:t>.</w:t>
      </w:r>
      <w:r w:rsidRPr="00251B73">
        <w:rPr>
          <w:rFonts w:ascii="Times New Roman" w:hAnsi="Times New Roman" w:cs="Times New Roman"/>
          <w:i w:val="0"/>
          <w:color w:val="auto"/>
          <w:sz w:val="24"/>
          <w:szCs w:val="24"/>
        </w:rPr>
        <w:t xml:space="preserve"> Valor del peso de los indicadores normalizada para una suma igual a 10</w:t>
      </w:r>
    </w:p>
    <w:tbl>
      <w:tblPr>
        <w:tblStyle w:val="Tablaconcuadrcula"/>
        <w:tblW w:w="0" w:type="auto"/>
        <w:jc w:val="center"/>
        <w:tblLook w:val="04A0" w:firstRow="1" w:lastRow="0" w:firstColumn="1" w:lastColumn="0" w:noHBand="0" w:noVBand="1"/>
      </w:tblPr>
      <w:tblGrid>
        <w:gridCol w:w="1271"/>
        <w:gridCol w:w="1701"/>
        <w:gridCol w:w="2126"/>
        <w:gridCol w:w="2338"/>
      </w:tblGrid>
      <w:tr w:rsidR="008E65EF" w14:paraId="1F961E4F" w14:textId="77777777" w:rsidTr="00267EBB">
        <w:trPr>
          <w:jc w:val="center"/>
        </w:trPr>
        <w:tc>
          <w:tcPr>
            <w:tcW w:w="1271" w:type="dxa"/>
            <w:vAlign w:val="center"/>
          </w:tcPr>
          <w:p w14:paraId="2A9D1A4E" w14:textId="77777777" w:rsidR="008E65EF" w:rsidRPr="005E7383" w:rsidRDefault="008E65EF" w:rsidP="008E65EF">
            <w:pPr>
              <w:widowControl w:val="0"/>
              <w:jc w:val="center"/>
              <w:rPr>
                <w:rFonts w:ascii="Times New Roman" w:eastAsia="Andale Sans UI" w:hAnsi="Times New Roman" w:cs="Times New Roman"/>
                <w:b/>
                <w:iCs/>
                <w:color w:val="000000"/>
                <w:sz w:val="20"/>
                <w:szCs w:val="20"/>
                <w:lang w:val="es-ES" w:eastAsia="es-ES_tradnl"/>
              </w:rPr>
            </w:pPr>
            <w:r w:rsidRPr="005E7383">
              <w:rPr>
                <w:rFonts w:ascii="Times New Roman" w:eastAsia="Andale Sans UI" w:hAnsi="Times New Roman" w:cs="Times New Roman"/>
                <w:b/>
                <w:iCs/>
                <w:color w:val="000000"/>
                <w:sz w:val="20"/>
                <w:szCs w:val="20"/>
                <w:lang w:val="es-ES" w:eastAsia="es-ES_tradnl"/>
              </w:rPr>
              <w:t>Indicador</w:t>
            </w:r>
          </w:p>
        </w:tc>
        <w:tc>
          <w:tcPr>
            <w:tcW w:w="1701" w:type="dxa"/>
            <w:vAlign w:val="center"/>
          </w:tcPr>
          <w:p w14:paraId="6806F56E" w14:textId="77777777" w:rsidR="008E65EF" w:rsidRPr="005E7383" w:rsidRDefault="008E65EF" w:rsidP="008E65EF">
            <w:pPr>
              <w:widowControl w:val="0"/>
              <w:jc w:val="center"/>
              <w:rPr>
                <w:rFonts w:ascii="Times New Roman" w:eastAsia="Andale Sans UI" w:hAnsi="Times New Roman" w:cs="Times New Roman"/>
                <w:b/>
                <w:iCs/>
                <w:color w:val="000000"/>
                <w:sz w:val="20"/>
                <w:szCs w:val="20"/>
                <w:lang w:val="es-ES" w:eastAsia="es-ES_tradnl"/>
              </w:rPr>
            </w:pPr>
            <w:r w:rsidRPr="005E7383">
              <w:rPr>
                <w:rFonts w:ascii="Times New Roman" w:eastAsia="Andale Sans UI" w:hAnsi="Times New Roman" w:cs="Times New Roman"/>
                <w:b/>
                <w:iCs/>
                <w:color w:val="000000"/>
                <w:sz w:val="20"/>
                <w:szCs w:val="20"/>
                <w:lang w:val="es-ES" w:eastAsia="es-ES_tradnl"/>
              </w:rPr>
              <w:t>Coeficiente del indicador</w:t>
            </w:r>
          </w:p>
        </w:tc>
        <w:tc>
          <w:tcPr>
            <w:tcW w:w="2126" w:type="dxa"/>
            <w:vAlign w:val="center"/>
          </w:tcPr>
          <w:p w14:paraId="6E0267A8" w14:textId="77777777" w:rsidR="008E65EF" w:rsidRPr="005E7383" w:rsidRDefault="008E65EF" w:rsidP="008E65EF">
            <w:pPr>
              <w:widowControl w:val="0"/>
              <w:jc w:val="center"/>
              <w:rPr>
                <w:rFonts w:ascii="Times New Roman" w:eastAsia="Andale Sans UI" w:hAnsi="Times New Roman" w:cs="Times New Roman"/>
                <w:b/>
                <w:iCs/>
                <w:color w:val="000000"/>
                <w:sz w:val="20"/>
                <w:szCs w:val="20"/>
                <w:lang w:val="es-ES" w:eastAsia="es-ES_tradnl"/>
              </w:rPr>
            </w:pPr>
            <w:r w:rsidRPr="005E7383">
              <w:rPr>
                <w:rFonts w:ascii="Times New Roman" w:eastAsia="Andale Sans UI" w:hAnsi="Times New Roman" w:cs="Times New Roman"/>
                <w:b/>
                <w:iCs/>
                <w:color w:val="000000"/>
                <w:sz w:val="20"/>
                <w:szCs w:val="20"/>
                <w:lang w:val="es-ES" w:eastAsia="es-ES_tradnl"/>
              </w:rPr>
              <w:t>Promedio del peso del indicador</w:t>
            </w:r>
          </w:p>
        </w:tc>
        <w:tc>
          <w:tcPr>
            <w:tcW w:w="2338" w:type="dxa"/>
            <w:vAlign w:val="center"/>
          </w:tcPr>
          <w:p w14:paraId="6D4F8B0B" w14:textId="77777777" w:rsidR="008E65EF" w:rsidRPr="005E7383" w:rsidRDefault="008E65EF" w:rsidP="008E65EF">
            <w:pPr>
              <w:widowControl w:val="0"/>
              <w:jc w:val="center"/>
              <w:rPr>
                <w:rFonts w:ascii="Times New Roman" w:eastAsia="Andale Sans UI" w:hAnsi="Times New Roman" w:cs="Times New Roman"/>
                <w:b/>
                <w:iCs/>
                <w:color w:val="000000"/>
                <w:sz w:val="20"/>
                <w:szCs w:val="20"/>
                <w:lang w:val="es-ES" w:eastAsia="es-ES_tradnl"/>
              </w:rPr>
            </w:pPr>
            <w:r w:rsidRPr="005E7383">
              <w:rPr>
                <w:rFonts w:ascii="Times New Roman" w:eastAsia="Andale Sans UI" w:hAnsi="Times New Roman" w:cs="Times New Roman"/>
                <w:b/>
                <w:iCs/>
                <w:color w:val="000000"/>
                <w:sz w:val="20"/>
                <w:szCs w:val="20"/>
                <w:lang w:val="es-ES" w:eastAsia="es-ES_tradnl"/>
              </w:rPr>
              <w:t>Desviación estándar del peso del indicador</w:t>
            </w:r>
          </w:p>
        </w:tc>
      </w:tr>
      <w:tr w:rsidR="008E65EF" w14:paraId="1C38A533" w14:textId="77777777" w:rsidTr="00267EBB">
        <w:trPr>
          <w:jc w:val="center"/>
        </w:trPr>
        <w:tc>
          <w:tcPr>
            <w:tcW w:w="1271" w:type="dxa"/>
          </w:tcPr>
          <w:p w14:paraId="5D15732C" w14:textId="77777777" w:rsidR="008E65EF" w:rsidRPr="005E7383" w:rsidRDefault="005E7383" w:rsidP="008E65EF">
            <w:pPr>
              <w:widowControl w:val="0"/>
              <w:jc w:val="both"/>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LCI</w:t>
            </w:r>
          </w:p>
        </w:tc>
        <w:tc>
          <w:tcPr>
            <w:tcW w:w="1701" w:type="dxa"/>
          </w:tcPr>
          <w:p w14:paraId="1AF03AD9" w14:textId="77777777" w:rsidR="008E65EF"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5</w:t>
            </w:r>
          </w:p>
        </w:tc>
        <w:tc>
          <w:tcPr>
            <w:tcW w:w="2126" w:type="dxa"/>
          </w:tcPr>
          <w:p w14:paraId="0D0E64D6" w14:textId="77777777" w:rsidR="008E65EF"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4.8</w:t>
            </w:r>
          </w:p>
        </w:tc>
        <w:tc>
          <w:tcPr>
            <w:tcW w:w="2338" w:type="dxa"/>
          </w:tcPr>
          <w:p w14:paraId="7C3F1C96" w14:textId="77777777" w:rsidR="008E65EF"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0.71</w:t>
            </w:r>
          </w:p>
        </w:tc>
      </w:tr>
      <w:tr w:rsidR="005E7383" w14:paraId="75D89D08" w14:textId="77777777" w:rsidTr="00AF2494">
        <w:trPr>
          <w:jc w:val="center"/>
        </w:trPr>
        <w:tc>
          <w:tcPr>
            <w:tcW w:w="1271" w:type="dxa"/>
            <w:tcBorders>
              <w:bottom w:val="single" w:sz="4" w:space="0" w:color="auto"/>
            </w:tcBorders>
          </w:tcPr>
          <w:p w14:paraId="44264EFF" w14:textId="77777777" w:rsidR="005E7383" w:rsidRPr="005E7383" w:rsidRDefault="005E7383" w:rsidP="008E65EF">
            <w:pPr>
              <w:widowControl w:val="0"/>
              <w:jc w:val="both"/>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ROI</w:t>
            </w:r>
          </w:p>
        </w:tc>
        <w:tc>
          <w:tcPr>
            <w:tcW w:w="1701" w:type="dxa"/>
            <w:tcBorders>
              <w:bottom w:val="single" w:sz="4" w:space="0" w:color="auto"/>
            </w:tcBorders>
          </w:tcPr>
          <w:p w14:paraId="0CB172B1" w14:textId="77777777" w:rsidR="005E7383"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2</w:t>
            </w:r>
          </w:p>
        </w:tc>
        <w:tc>
          <w:tcPr>
            <w:tcW w:w="2126" w:type="dxa"/>
            <w:tcBorders>
              <w:bottom w:val="single" w:sz="4" w:space="0" w:color="auto"/>
            </w:tcBorders>
          </w:tcPr>
          <w:p w14:paraId="0E89B2EA" w14:textId="77777777" w:rsidR="005E7383"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2.6</w:t>
            </w:r>
          </w:p>
        </w:tc>
        <w:tc>
          <w:tcPr>
            <w:tcW w:w="2338" w:type="dxa"/>
            <w:tcBorders>
              <w:bottom w:val="single" w:sz="4" w:space="0" w:color="auto"/>
            </w:tcBorders>
          </w:tcPr>
          <w:p w14:paraId="53A180D7" w14:textId="77777777" w:rsidR="005E7383"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0.52</w:t>
            </w:r>
          </w:p>
        </w:tc>
      </w:tr>
      <w:tr w:rsidR="005E7383" w14:paraId="083C189B" w14:textId="77777777" w:rsidTr="00AF2494">
        <w:trPr>
          <w:jc w:val="center"/>
        </w:trPr>
        <w:tc>
          <w:tcPr>
            <w:tcW w:w="1271" w:type="dxa"/>
            <w:tcBorders>
              <w:top w:val="single" w:sz="4" w:space="0" w:color="auto"/>
              <w:left w:val="single" w:sz="4" w:space="0" w:color="auto"/>
              <w:bottom w:val="single" w:sz="4" w:space="0" w:color="auto"/>
              <w:right w:val="single" w:sz="4" w:space="0" w:color="auto"/>
            </w:tcBorders>
          </w:tcPr>
          <w:p w14:paraId="120D2F73" w14:textId="77777777" w:rsidR="005E7383" w:rsidRPr="005E7383" w:rsidRDefault="005E7383" w:rsidP="008E65EF">
            <w:pPr>
              <w:widowControl w:val="0"/>
              <w:jc w:val="both"/>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DI</w:t>
            </w:r>
          </w:p>
        </w:tc>
        <w:tc>
          <w:tcPr>
            <w:tcW w:w="1701" w:type="dxa"/>
            <w:tcBorders>
              <w:top w:val="single" w:sz="4" w:space="0" w:color="auto"/>
              <w:left w:val="single" w:sz="4" w:space="0" w:color="auto"/>
              <w:bottom w:val="single" w:sz="4" w:space="0" w:color="auto"/>
              <w:right w:val="single" w:sz="4" w:space="0" w:color="auto"/>
            </w:tcBorders>
          </w:tcPr>
          <w:p w14:paraId="1EE205DA" w14:textId="77777777" w:rsidR="005E7383"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3</w:t>
            </w:r>
          </w:p>
        </w:tc>
        <w:tc>
          <w:tcPr>
            <w:tcW w:w="2126" w:type="dxa"/>
            <w:tcBorders>
              <w:top w:val="single" w:sz="4" w:space="0" w:color="auto"/>
              <w:left w:val="single" w:sz="4" w:space="0" w:color="auto"/>
              <w:bottom w:val="single" w:sz="4" w:space="0" w:color="auto"/>
              <w:right w:val="single" w:sz="4" w:space="0" w:color="auto"/>
            </w:tcBorders>
          </w:tcPr>
          <w:p w14:paraId="60074313" w14:textId="77777777" w:rsidR="005E7383"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2.6</w:t>
            </w:r>
          </w:p>
        </w:tc>
        <w:tc>
          <w:tcPr>
            <w:tcW w:w="2338" w:type="dxa"/>
            <w:tcBorders>
              <w:top w:val="single" w:sz="4" w:space="0" w:color="auto"/>
              <w:left w:val="single" w:sz="4" w:space="0" w:color="auto"/>
              <w:bottom w:val="single" w:sz="4" w:space="0" w:color="auto"/>
              <w:right w:val="single" w:sz="4" w:space="0" w:color="auto"/>
            </w:tcBorders>
          </w:tcPr>
          <w:p w14:paraId="11A529AA" w14:textId="77777777" w:rsidR="005E7383" w:rsidRPr="005E7383" w:rsidRDefault="005E7383" w:rsidP="005E7383">
            <w:pPr>
              <w:widowControl w:val="0"/>
              <w:jc w:val="center"/>
              <w:rPr>
                <w:rFonts w:ascii="Times New Roman" w:eastAsia="Andale Sans UI" w:hAnsi="Times New Roman" w:cs="Times New Roman"/>
                <w:iCs/>
                <w:color w:val="000000"/>
                <w:sz w:val="20"/>
                <w:szCs w:val="20"/>
                <w:lang w:val="es-ES" w:eastAsia="es-ES_tradnl"/>
              </w:rPr>
            </w:pPr>
            <w:r w:rsidRPr="005E7383">
              <w:rPr>
                <w:rFonts w:ascii="Times New Roman" w:eastAsia="Andale Sans UI" w:hAnsi="Times New Roman" w:cs="Times New Roman"/>
                <w:iCs/>
                <w:color w:val="000000"/>
                <w:sz w:val="20"/>
                <w:szCs w:val="20"/>
                <w:lang w:val="es-ES" w:eastAsia="es-ES_tradnl"/>
              </w:rPr>
              <w:t>0.71</w:t>
            </w:r>
          </w:p>
        </w:tc>
      </w:tr>
    </w:tbl>
    <w:p w14:paraId="0488AE7B" w14:textId="77777777" w:rsidR="008E65EF" w:rsidRPr="009C4215" w:rsidRDefault="009C4215" w:rsidP="00AF2494">
      <w:pPr>
        <w:widowControl w:val="0"/>
        <w:spacing w:after="0" w:line="240" w:lineRule="auto"/>
        <w:ind w:firstLine="708"/>
        <w:rPr>
          <w:rFonts w:ascii="Times New Roman" w:eastAsia="Andale Sans UI" w:hAnsi="Times New Roman" w:cs="Times New Roman"/>
          <w:iCs/>
          <w:color w:val="000000"/>
          <w:sz w:val="24"/>
          <w:szCs w:val="24"/>
          <w:lang w:val="es-ES" w:eastAsia="es-ES_tradnl"/>
        </w:rPr>
      </w:pPr>
      <w:r w:rsidRPr="003D76D6">
        <w:rPr>
          <w:rFonts w:ascii="Times New Roman" w:hAnsi="Times New Roman" w:cs="Times New Roman"/>
          <w:b/>
          <w:sz w:val="20"/>
          <w:szCs w:val="24"/>
        </w:rPr>
        <w:t>Fuente:</w:t>
      </w:r>
      <w:r w:rsidR="002279C1">
        <w:rPr>
          <w:rFonts w:ascii="Times New Roman" w:hAnsi="Times New Roman" w:cs="Times New Roman"/>
          <w:b/>
          <w:sz w:val="20"/>
          <w:szCs w:val="24"/>
        </w:rPr>
        <w:t xml:space="preserve"> </w:t>
      </w:r>
      <w:r w:rsidR="00267EBB">
        <w:rPr>
          <w:rFonts w:ascii="Times New Roman" w:hAnsi="Times New Roman" w:cs="Times New Roman"/>
          <w:sz w:val="20"/>
          <w:szCs w:val="24"/>
        </w:rPr>
        <w:t xml:space="preserve">Cecchi, </w:t>
      </w:r>
      <w:r w:rsidR="00267EBB" w:rsidRPr="00BF4958">
        <w:rPr>
          <w:rFonts w:ascii="Times New Roman" w:hAnsi="Times New Roman" w:cs="Times New Roman"/>
          <w:i/>
          <w:sz w:val="20"/>
          <w:szCs w:val="24"/>
        </w:rPr>
        <w:t>et al</w:t>
      </w:r>
      <w:r w:rsidR="00267EBB">
        <w:rPr>
          <w:rFonts w:ascii="Times New Roman" w:hAnsi="Times New Roman" w:cs="Times New Roman"/>
          <w:sz w:val="20"/>
          <w:szCs w:val="24"/>
        </w:rPr>
        <w:t>., 2007</w:t>
      </w:r>
    </w:p>
    <w:p w14:paraId="0A9A52B1" w14:textId="77777777" w:rsidR="004067AD" w:rsidRPr="004067AD" w:rsidRDefault="004067AD" w:rsidP="004067AD">
      <w:pPr>
        <w:widowControl w:val="0"/>
        <w:spacing w:after="0" w:line="240" w:lineRule="auto"/>
        <w:ind w:firstLine="708"/>
        <w:jc w:val="both"/>
        <w:rPr>
          <w:rFonts w:ascii="Times New Roman" w:eastAsia="Andale Sans UI" w:hAnsi="Times New Roman" w:cs="Times New Roman"/>
          <w:color w:val="000000"/>
          <w:sz w:val="24"/>
          <w:szCs w:val="24"/>
          <w:lang w:val="es-ES_tradnl" w:eastAsia="es-ES_tradnl"/>
        </w:rPr>
      </w:pPr>
    </w:p>
    <w:p w14:paraId="5D631801" w14:textId="485A4C24"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El LCI (Indicador de uso del suelo) evalúa la contribución de la contaminación difusa potencial de los diferentes usos del suelo presentes en la subcuenca mediante la asignación de valores ya establecidos para cada uso. Para este propósito se emplear</w:t>
      </w:r>
      <w:r w:rsidR="003B7FB3">
        <w:rPr>
          <w:rFonts w:ascii="Times New Roman" w:eastAsia="Andale Sans UI" w:hAnsi="Times New Roman" w:cs="Times New Roman"/>
          <w:color w:val="000000"/>
          <w:sz w:val="24"/>
          <w:szCs w:val="24"/>
          <w:lang w:val="es-ES" w:eastAsia="es-ES_tradnl"/>
        </w:rPr>
        <w:t>on</w:t>
      </w:r>
      <w:r w:rsidRPr="004067AD">
        <w:rPr>
          <w:rFonts w:ascii="Times New Roman" w:eastAsia="Andale Sans UI" w:hAnsi="Times New Roman" w:cs="Times New Roman"/>
          <w:color w:val="000000"/>
          <w:sz w:val="24"/>
          <w:szCs w:val="24"/>
          <w:lang w:val="es-ES" w:eastAsia="es-ES_tradnl"/>
        </w:rPr>
        <w:t xml:space="preserve"> los valores medios de referencia establecidos por </w:t>
      </w:r>
      <w:r w:rsidRPr="00B215C2">
        <w:rPr>
          <w:rFonts w:ascii="Times New Roman" w:eastAsia="Andale Sans UI" w:hAnsi="Times New Roman" w:cs="Times New Roman"/>
          <w:color w:val="000000"/>
          <w:sz w:val="24"/>
          <w:szCs w:val="24"/>
          <w:highlight w:val="yellow"/>
          <w:lang w:val="es-ES" w:eastAsia="es-ES_tradnl"/>
        </w:rPr>
        <w:t>Cecchi</w:t>
      </w:r>
      <w:r w:rsidR="002279C1" w:rsidRPr="00B215C2">
        <w:rPr>
          <w:rFonts w:ascii="Times New Roman" w:eastAsia="Andale Sans UI" w:hAnsi="Times New Roman" w:cs="Times New Roman"/>
          <w:color w:val="000000"/>
          <w:sz w:val="24"/>
          <w:szCs w:val="24"/>
          <w:highlight w:val="yellow"/>
          <w:lang w:val="es-ES" w:eastAsia="es-ES_tradnl"/>
        </w:rPr>
        <w:t xml:space="preserve"> </w:t>
      </w:r>
      <w:r w:rsidRPr="00B215C2">
        <w:rPr>
          <w:rFonts w:ascii="Times New Roman" w:eastAsia="Andale Sans UI" w:hAnsi="Times New Roman" w:cs="Times New Roman"/>
          <w:i/>
          <w:iCs/>
          <w:color w:val="000000"/>
          <w:sz w:val="24"/>
          <w:szCs w:val="24"/>
          <w:highlight w:val="yellow"/>
          <w:lang w:val="es-ES" w:eastAsia="es-ES_tradnl"/>
        </w:rPr>
        <w:t>et al.</w:t>
      </w:r>
      <w:r w:rsidRPr="00B215C2">
        <w:rPr>
          <w:rFonts w:ascii="Times New Roman" w:eastAsia="Andale Sans UI" w:hAnsi="Times New Roman" w:cs="Times New Roman"/>
          <w:color w:val="000000"/>
          <w:sz w:val="24"/>
          <w:szCs w:val="24"/>
          <w:highlight w:val="yellow"/>
          <w:lang w:val="es-ES" w:eastAsia="es-ES_tradnl"/>
        </w:rPr>
        <w:t xml:space="preserve"> (2007)</w:t>
      </w:r>
      <w:r w:rsidRPr="00B215C2">
        <w:rPr>
          <w:rFonts w:ascii="Times New Roman" w:eastAsia="Andale Sans UI" w:hAnsi="Times New Roman" w:cs="Times New Roman"/>
          <w:b/>
          <w:bCs/>
          <w:color w:val="000000"/>
          <w:sz w:val="24"/>
          <w:szCs w:val="24"/>
          <w:highlight w:val="yellow"/>
          <w:lang w:val="es-ES" w:eastAsia="es-ES_tradnl"/>
        </w:rPr>
        <w:t>.</w:t>
      </w:r>
      <w:r w:rsidRPr="004067AD">
        <w:rPr>
          <w:rFonts w:ascii="Times New Roman" w:eastAsia="Andale Sans UI" w:hAnsi="Times New Roman" w:cs="Times New Roman"/>
          <w:b/>
          <w:bCs/>
          <w:color w:val="000000"/>
          <w:sz w:val="24"/>
          <w:szCs w:val="24"/>
          <w:lang w:val="es-ES" w:eastAsia="es-ES_tradnl"/>
        </w:rPr>
        <w:t xml:space="preserve"> </w:t>
      </w:r>
    </w:p>
    <w:p w14:paraId="3D9CD80C" w14:textId="4B27DAB1" w:rsidR="004067AD" w:rsidRPr="003D76D6" w:rsidRDefault="004067AD" w:rsidP="00624DCC">
      <w:pPr>
        <w:widowControl w:val="0"/>
        <w:spacing w:after="0" w:line="360" w:lineRule="auto"/>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Finalmente, asigna</w:t>
      </w:r>
      <w:r w:rsidR="003B7FB3">
        <w:rPr>
          <w:rFonts w:ascii="Times New Roman" w:eastAsia="Andale Sans UI" w:hAnsi="Times New Roman" w:cs="Times New Roman"/>
          <w:color w:val="000000"/>
          <w:sz w:val="24"/>
          <w:szCs w:val="24"/>
          <w:lang w:val="es-ES" w:eastAsia="es-ES_tradnl"/>
        </w:rPr>
        <w:t>do</w:t>
      </w:r>
      <w:r w:rsidRPr="004067AD">
        <w:rPr>
          <w:rFonts w:ascii="Times New Roman" w:eastAsia="Andale Sans UI" w:hAnsi="Times New Roman" w:cs="Times New Roman"/>
          <w:color w:val="000000"/>
          <w:sz w:val="24"/>
          <w:szCs w:val="24"/>
          <w:lang w:val="es-ES" w:eastAsia="es-ES_tradnl"/>
        </w:rPr>
        <w:t xml:space="preserve"> a cada uso de suelo los valores de referencia LCI, se conv</w:t>
      </w:r>
      <w:r w:rsidR="003B7FB3">
        <w:rPr>
          <w:rFonts w:ascii="Times New Roman" w:eastAsia="Andale Sans UI" w:hAnsi="Times New Roman" w:cs="Times New Roman"/>
          <w:color w:val="000000"/>
          <w:sz w:val="24"/>
          <w:szCs w:val="24"/>
          <w:lang w:val="es-ES" w:eastAsia="es-ES_tradnl"/>
        </w:rPr>
        <w:t>irtieron</w:t>
      </w:r>
      <w:r w:rsidRPr="004067AD">
        <w:rPr>
          <w:rFonts w:ascii="Times New Roman" w:eastAsia="Andale Sans UI" w:hAnsi="Times New Roman" w:cs="Times New Roman"/>
          <w:color w:val="000000"/>
          <w:sz w:val="24"/>
          <w:szCs w:val="24"/>
          <w:lang w:val="es-ES" w:eastAsia="es-ES_tradnl"/>
        </w:rPr>
        <w:t xml:space="preserve"> a ráster y se normaliza</w:t>
      </w:r>
      <w:r w:rsidR="003B7FB3">
        <w:rPr>
          <w:rFonts w:ascii="Times New Roman" w:eastAsia="Andale Sans UI" w:hAnsi="Times New Roman" w:cs="Times New Roman"/>
          <w:color w:val="000000"/>
          <w:sz w:val="24"/>
          <w:szCs w:val="24"/>
          <w:lang w:val="es-ES" w:eastAsia="es-ES_tradnl"/>
        </w:rPr>
        <w:t>ron</w:t>
      </w:r>
      <w:r w:rsidR="00693B2E">
        <w:rPr>
          <w:rFonts w:ascii="Times New Roman" w:eastAsia="Andale Sans UI" w:hAnsi="Times New Roman" w:cs="Times New Roman"/>
          <w:color w:val="000000"/>
          <w:sz w:val="24"/>
          <w:szCs w:val="24"/>
          <w:lang w:val="es-ES" w:eastAsia="es-ES_tradnl"/>
        </w:rPr>
        <w:t xml:space="preserve"> </w:t>
      </w:r>
      <w:r w:rsidR="002C7DAC" w:rsidRPr="004067AD">
        <w:rPr>
          <w:rFonts w:ascii="Times New Roman" w:eastAsia="Andale Sans UI" w:hAnsi="Times New Roman" w:cs="Times New Roman"/>
          <w:color w:val="000000"/>
          <w:sz w:val="24"/>
          <w:szCs w:val="24"/>
          <w:lang w:val="es-ES" w:eastAsia="es-ES_tradnl"/>
        </w:rPr>
        <w:t>de acuerdo con</w:t>
      </w:r>
      <w:r w:rsidRPr="004067AD">
        <w:rPr>
          <w:rFonts w:ascii="Times New Roman" w:eastAsia="Andale Sans UI" w:hAnsi="Times New Roman" w:cs="Times New Roman"/>
          <w:color w:val="000000"/>
          <w:sz w:val="24"/>
          <w:szCs w:val="24"/>
          <w:lang w:val="es-ES" w:eastAsia="es-ES_tradnl"/>
        </w:rPr>
        <w:t xml:space="preserve"> la</w:t>
      </w:r>
      <w:r w:rsidRPr="004067AD">
        <w:rPr>
          <w:rFonts w:ascii="Times New Roman" w:eastAsia="Andale Sans UI" w:hAnsi="Times New Roman" w:cs="Times New Roman"/>
          <w:b/>
          <w:bCs/>
          <w:color w:val="000000"/>
          <w:sz w:val="24"/>
          <w:szCs w:val="24"/>
          <w:lang w:val="es-ES" w:eastAsia="es-ES_tradnl"/>
        </w:rPr>
        <w:t xml:space="preserve"> ecuación 2. </w:t>
      </w:r>
    </w:p>
    <w:p w14:paraId="45191D99" w14:textId="5F39DFC0" w:rsidR="004067AD" w:rsidRPr="004067AD" w:rsidRDefault="004067AD" w:rsidP="00624DCC">
      <w:pPr>
        <w:widowControl w:val="0"/>
        <w:spacing w:after="0" w:line="360" w:lineRule="auto"/>
        <w:ind w:firstLine="708"/>
        <w:jc w:val="center"/>
        <w:rPr>
          <w:rFonts w:ascii="Times New Roman" w:eastAsia="Andale Sans UI" w:hAnsi="Times New Roman" w:cs="Times New Roman"/>
          <w:color w:val="000000"/>
          <w:sz w:val="24"/>
          <w:szCs w:val="24"/>
          <w:lang w:val="es-ES" w:eastAsia="es-ES_tradnl"/>
        </w:rPr>
      </w:pPr>
      <w:r w:rsidRPr="003D76D6">
        <w:rPr>
          <w:rFonts w:ascii="Times New Roman" w:eastAsia="Andale Sans UI" w:hAnsi="Times New Roman" w:cs="Times New Roman"/>
          <w:iCs/>
          <w:color w:val="000000"/>
          <w:sz w:val="24"/>
          <w:szCs w:val="24"/>
          <w:lang w:val="es-ES" w:eastAsia="es-ES_tradnl"/>
        </w:rPr>
        <w:t xml:space="preserve">LCI= (Ráster LCI – LCI </w:t>
      </w:r>
      <w:r w:rsidR="00104744" w:rsidRPr="003D76D6">
        <w:rPr>
          <w:rFonts w:ascii="Times New Roman" w:eastAsia="Andale Sans UI" w:hAnsi="Times New Roman" w:cs="Times New Roman"/>
          <w:iCs/>
          <w:color w:val="000000"/>
          <w:sz w:val="24"/>
          <w:szCs w:val="24"/>
          <w:lang w:val="es-ES" w:eastAsia="es-ES_tradnl"/>
        </w:rPr>
        <w:t>Mínimo) /</w:t>
      </w:r>
      <w:r w:rsidRPr="003D76D6">
        <w:rPr>
          <w:rFonts w:ascii="Times New Roman" w:eastAsia="Andale Sans UI" w:hAnsi="Times New Roman" w:cs="Times New Roman"/>
          <w:iCs/>
          <w:color w:val="000000"/>
          <w:sz w:val="24"/>
          <w:szCs w:val="24"/>
          <w:lang w:val="es-ES" w:eastAsia="es-ES_tradnl"/>
        </w:rPr>
        <w:t xml:space="preserve"> (LCI </w:t>
      </w:r>
      <w:r w:rsidR="003D76D6" w:rsidRPr="003D76D6">
        <w:rPr>
          <w:rFonts w:ascii="Times New Roman" w:eastAsia="Andale Sans UI" w:hAnsi="Times New Roman" w:cs="Times New Roman"/>
          <w:iCs/>
          <w:color w:val="000000"/>
          <w:sz w:val="24"/>
          <w:szCs w:val="24"/>
          <w:lang w:val="es-ES" w:eastAsia="es-ES_tradnl"/>
        </w:rPr>
        <w:t>Máximo –</w:t>
      </w:r>
      <w:r w:rsidRPr="003D76D6">
        <w:rPr>
          <w:rFonts w:ascii="Times New Roman" w:eastAsia="Andale Sans UI" w:hAnsi="Times New Roman" w:cs="Times New Roman"/>
          <w:iCs/>
          <w:color w:val="000000"/>
          <w:sz w:val="24"/>
          <w:szCs w:val="24"/>
          <w:lang w:val="es-ES" w:eastAsia="es-ES_tradnl"/>
        </w:rPr>
        <w:t xml:space="preserve"> LCI M</w:t>
      </w:r>
      <w:r w:rsidR="00D77A54" w:rsidRPr="003D76D6">
        <w:rPr>
          <w:rFonts w:ascii="Times New Roman" w:eastAsia="Andale Sans UI" w:hAnsi="Times New Roman" w:cs="Times New Roman"/>
          <w:iCs/>
          <w:color w:val="000000"/>
          <w:sz w:val="24"/>
          <w:szCs w:val="24"/>
          <w:lang w:val="es-ES" w:eastAsia="es-ES_tradnl"/>
        </w:rPr>
        <w:t>ínimo</w:t>
      </w:r>
      <w:r w:rsidRPr="003D76D6">
        <w:rPr>
          <w:rFonts w:ascii="Times New Roman" w:eastAsia="Andale Sans UI" w:hAnsi="Times New Roman" w:cs="Times New Roman"/>
          <w:iCs/>
          <w:color w:val="000000"/>
          <w:sz w:val="24"/>
          <w:szCs w:val="24"/>
          <w:lang w:val="es-ES" w:eastAsia="es-ES_tradnl"/>
        </w:rPr>
        <w:t>)</w:t>
      </w:r>
      <w:r w:rsidR="005468DD">
        <w:rPr>
          <w:rFonts w:ascii="Times New Roman" w:eastAsia="Andale Sans UI" w:hAnsi="Times New Roman" w:cs="Times New Roman"/>
          <w:iCs/>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t>(</w:t>
      </w:r>
      <w:r w:rsidRPr="004067AD">
        <w:rPr>
          <w:rFonts w:ascii="Times New Roman" w:eastAsia="Andale Sans UI" w:hAnsi="Times New Roman" w:cs="Times New Roman"/>
          <w:b/>
          <w:bCs/>
          <w:color w:val="000000"/>
          <w:sz w:val="24"/>
          <w:szCs w:val="24"/>
          <w:lang w:val="es-ES" w:eastAsia="es-ES_tradnl"/>
        </w:rPr>
        <w:t>2</w:t>
      </w:r>
      <w:r w:rsidRPr="004067AD">
        <w:rPr>
          <w:rFonts w:ascii="Times New Roman" w:eastAsia="Andale Sans UI" w:hAnsi="Times New Roman" w:cs="Times New Roman"/>
          <w:color w:val="000000"/>
          <w:sz w:val="24"/>
          <w:szCs w:val="24"/>
          <w:lang w:val="es-ES" w:eastAsia="es-ES_tradnl"/>
        </w:rPr>
        <w:t>)</w:t>
      </w:r>
    </w:p>
    <w:p w14:paraId="6F915D3B" w14:textId="7AEC6FE3"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El DI (Indicador de Distancia) mide la distancia desde cada punto de la subcuenca hasta el cuerpo de agua más cercano considerando el gradiente topográfico. El DI se calcul</w:t>
      </w:r>
      <w:r w:rsidR="002C7DAC">
        <w:rPr>
          <w:rFonts w:ascii="Times New Roman" w:eastAsia="Andale Sans UI" w:hAnsi="Times New Roman" w:cs="Times New Roman"/>
          <w:color w:val="000000"/>
          <w:sz w:val="24"/>
          <w:szCs w:val="24"/>
          <w:lang w:val="es-ES" w:eastAsia="es-ES_tradnl"/>
        </w:rPr>
        <w:t xml:space="preserve">ó </w:t>
      </w:r>
      <w:r w:rsidRPr="004067AD">
        <w:rPr>
          <w:rFonts w:ascii="Times New Roman" w:eastAsia="Andale Sans UI" w:hAnsi="Times New Roman" w:cs="Times New Roman"/>
          <w:color w:val="000000"/>
          <w:sz w:val="24"/>
          <w:szCs w:val="24"/>
          <w:lang w:val="es-ES" w:eastAsia="es-ES_tradnl"/>
        </w:rPr>
        <w:t>a partir del Modelo Digital del Terreno (MDT), determinando la longitud de flujo descendente</w:t>
      </w:r>
      <w:r w:rsidR="00DD69C6">
        <w:rPr>
          <w:rFonts w:ascii="Times New Roman" w:eastAsia="Andale Sans UI" w:hAnsi="Times New Roman" w:cs="Times New Roman"/>
          <w:color w:val="000000"/>
          <w:sz w:val="24"/>
          <w:szCs w:val="24"/>
          <w:lang w:val="es-ES" w:eastAsia="es-ES_tradnl"/>
        </w:rPr>
        <w:t>.</w:t>
      </w:r>
      <w:r w:rsidR="002C7DAC">
        <w:rPr>
          <w:rFonts w:ascii="Times New Roman" w:eastAsia="Andale Sans UI" w:hAnsi="Times New Roman" w:cs="Times New Roman"/>
          <w:color w:val="000000"/>
          <w:sz w:val="24"/>
          <w:szCs w:val="24"/>
          <w:lang w:val="es-ES" w:eastAsia="es-ES_tradnl"/>
        </w:rPr>
        <w:t xml:space="preserve"> S</w:t>
      </w:r>
      <w:r w:rsidR="00DD69C6">
        <w:rPr>
          <w:rFonts w:ascii="Times New Roman" w:eastAsia="Andale Sans UI" w:hAnsi="Times New Roman" w:cs="Times New Roman"/>
          <w:color w:val="000000"/>
          <w:sz w:val="24"/>
          <w:szCs w:val="24"/>
          <w:lang w:val="es-ES" w:eastAsia="es-ES_tradnl"/>
        </w:rPr>
        <w:t xml:space="preserve">e decidió utilizar </w:t>
      </w:r>
      <w:r w:rsidR="00DD69C6">
        <w:rPr>
          <w:rFonts w:ascii="Times New Roman" w:hAnsi="Times New Roman" w:cs="Times New Roman"/>
          <w:sz w:val="24"/>
          <w:szCs w:val="24"/>
        </w:rPr>
        <w:t>la información creada a partir de las curvas de nivel de las cartas topográficas escala 1:5</w:t>
      </w:r>
      <w:r w:rsidR="00A86B39">
        <w:rPr>
          <w:rFonts w:ascii="Times New Roman" w:hAnsi="Times New Roman" w:cs="Times New Roman"/>
          <w:sz w:val="24"/>
          <w:szCs w:val="24"/>
        </w:rPr>
        <w:t>0,</w:t>
      </w:r>
      <w:r w:rsidR="00DD69C6">
        <w:rPr>
          <w:rFonts w:ascii="Times New Roman" w:hAnsi="Times New Roman" w:cs="Times New Roman"/>
          <w:sz w:val="24"/>
          <w:szCs w:val="24"/>
        </w:rPr>
        <w:t>000</w:t>
      </w:r>
      <w:r w:rsidR="00E300FA">
        <w:rPr>
          <w:rFonts w:ascii="Times New Roman" w:hAnsi="Times New Roman" w:cs="Times New Roman"/>
          <w:sz w:val="24"/>
          <w:szCs w:val="24"/>
        </w:rPr>
        <w:t>,</w:t>
      </w:r>
      <w:r w:rsidR="00DD69C6">
        <w:rPr>
          <w:rFonts w:ascii="Times New Roman" w:hAnsi="Times New Roman" w:cs="Times New Roman"/>
          <w:sz w:val="24"/>
          <w:szCs w:val="24"/>
        </w:rPr>
        <w:t xml:space="preserve"> donde se establece la red de drenaje correspondientes a</w:t>
      </w:r>
      <w:r w:rsidR="00080E62">
        <w:rPr>
          <w:rFonts w:ascii="Times New Roman" w:hAnsi="Times New Roman" w:cs="Times New Roman"/>
          <w:sz w:val="24"/>
          <w:szCs w:val="24"/>
        </w:rPr>
        <w:t xml:space="preserve"> la región del </w:t>
      </w:r>
      <w:r w:rsidR="00DD69C6">
        <w:rPr>
          <w:rFonts w:ascii="Times New Roman" w:hAnsi="Times New Roman" w:cs="Times New Roman"/>
          <w:sz w:val="24"/>
          <w:szCs w:val="24"/>
        </w:rPr>
        <w:t>Pico de Tancítaro (</w:t>
      </w:r>
      <w:r w:rsidR="00DD69C6" w:rsidRPr="00CE3950">
        <w:rPr>
          <w:rFonts w:ascii="Times New Roman" w:hAnsi="Times New Roman" w:cs="Times New Roman"/>
          <w:sz w:val="24"/>
          <w:szCs w:val="24"/>
          <w:highlight w:val="yellow"/>
        </w:rPr>
        <w:t>Fuentes, 2002</w:t>
      </w:r>
      <w:r w:rsidR="00DD69C6">
        <w:rPr>
          <w:rFonts w:ascii="Times New Roman" w:hAnsi="Times New Roman" w:cs="Times New Roman"/>
          <w:sz w:val="24"/>
          <w:szCs w:val="24"/>
        </w:rPr>
        <w:t>)</w:t>
      </w:r>
      <w:r w:rsidR="002C7DAC">
        <w:rPr>
          <w:rFonts w:ascii="Times New Roman" w:hAnsi="Times New Roman" w:cs="Times New Roman"/>
          <w:sz w:val="24"/>
          <w:szCs w:val="24"/>
        </w:rPr>
        <w:t>.</w:t>
      </w:r>
    </w:p>
    <w:p w14:paraId="36B29ACB" w14:textId="77777777" w:rsidR="00AF41D5" w:rsidRPr="003D76D6" w:rsidRDefault="0072448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Pr>
          <w:rFonts w:ascii="Times New Roman" w:eastAsia="Andale Sans UI" w:hAnsi="Times New Roman" w:cs="Times New Roman"/>
          <w:color w:val="000000"/>
          <w:sz w:val="24"/>
          <w:szCs w:val="24"/>
          <w:lang w:val="es-ES" w:eastAsia="es-ES_tradnl"/>
        </w:rPr>
        <w:t xml:space="preserve">El DI es calculado como la distancia normalizada entre la celda </w:t>
      </w:r>
      <w:r w:rsidRPr="0072448D">
        <w:rPr>
          <w:rFonts w:ascii="Times New Roman" w:eastAsia="Andale Sans UI" w:hAnsi="Times New Roman" w:cs="Times New Roman"/>
          <w:i/>
          <w:color w:val="000000"/>
          <w:sz w:val="24"/>
          <w:szCs w:val="24"/>
          <w:lang w:val="es-ES" w:eastAsia="es-ES_tradnl"/>
        </w:rPr>
        <w:t>i</w:t>
      </w:r>
      <w:r>
        <w:rPr>
          <w:rFonts w:ascii="Times New Roman" w:eastAsia="Andale Sans UI" w:hAnsi="Times New Roman" w:cs="Times New Roman"/>
          <w:color w:val="000000"/>
          <w:sz w:val="24"/>
          <w:szCs w:val="24"/>
          <w:lang w:val="es-ES" w:eastAsia="es-ES_tradnl"/>
        </w:rPr>
        <w:t xml:space="preserve"> y el río. La normalización del DI </w:t>
      </w:r>
      <w:r w:rsidR="00AF41D5">
        <w:rPr>
          <w:rFonts w:ascii="Times New Roman" w:eastAsia="Andale Sans UI" w:hAnsi="Times New Roman" w:cs="Times New Roman"/>
          <w:color w:val="000000"/>
          <w:sz w:val="24"/>
          <w:szCs w:val="24"/>
          <w:lang w:val="es-ES" w:eastAsia="es-ES_tradnl"/>
        </w:rPr>
        <w:t xml:space="preserve">es descrita por </w:t>
      </w:r>
      <w:r w:rsidR="00AF41D5" w:rsidRPr="00B215C2">
        <w:rPr>
          <w:rFonts w:ascii="Times New Roman" w:eastAsia="Andale Sans UI" w:hAnsi="Times New Roman" w:cs="Times New Roman"/>
          <w:color w:val="000000"/>
          <w:sz w:val="24"/>
          <w:szCs w:val="24"/>
          <w:highlight w:val="yellow"/>
          <w:lang w:val="es-ES" w:eastAsia="es-ES_tradnl"/>
        </w:rPr>
        <w:t>Cecchi</w:t>
      </w:r>
      <w:r w:rsidR="00080E62" w:rsidRPr="00B215C2">
        <w:rPr>
          <w:rFonts w:ascii="Times New Roman" w:eastAsia="Andale Sans UI" w:hAnsi="Times New Roman" w:cs="Times New Roman"/>
          <w:color w:val="000000"/>
          <w:sz w:val="24"/>
          <w:szCs w:val="24"/>
          <w:highlight w:val="yellow"/>
          <w:lang w:val="es-ES" w:eastAsia="es-ES_tradnl"/>
        </w:rPr>
        <w:t xml:space="preserve">, </w:t>
      </w:r>
      <w:r w:rsidR="00080E62" w:rsidRPr="00B215C2">
        <w:rPr>
          <w:rFonts w:ascii="Times New Roman" w:eastAsia="Andale Sans UI" w:hAnsi="Times New Roman" w:cs="Times New Roman"/>
          <w:i/>
          <w:iCs/>
          <w:color w:val="000000"/>
          <w:sz w:val="24"/>
          <w:szCs w:val="24"/>
          <w:highlight w:val="yellow"/>
          <w:lang w:val="es-ES" w:eastAsia="es-ES_tradnl"/>
        </w:rPr>
        <w:t>e</w:t>
      </w:r>
      <w:r w:rsidR="00AF41D5" w:rsidRPr="00B215C2">
        <w:rPr>
          <w:rFonts w:ascii="Times New Roman" w:eastAsia="Andale Sans UI" w:hAnsi="Times New Roman" w:cs="Times New Roman"/>
          <w:i/>
          <w:iCs/>
          <w:color w:val="000000"/>
          <w:sz w:val="24"/>
          <w:szCs w:val="24"/>
          <w:highlight w:val="yellow"/>
          <w:lang w:val="es-ES" w:eastAsia="es-ES_tradnl"/>
        </w:rPr>
        <w:t>t al.</w:t>
      </w:r>
      <w:r w:rsidR="00AF41D5" w:rsidRPr="00B215C2">
        <w:rPr>
          <w:rFonts w:ascii="Times New Roman" w:eastAsia="Andale Sans UI" w:hAnsi="Times New Roman" w:cs="Times New Roman"/>
          <w:color w:val="000000"/>
          <w:sz w:val="24"/>
          <w:szCs w:val="24"/>
          <w:highlight w:val="yellow"/>
          <w:lang w:val="es-ES" w:eastAsia="es-ES_tradnl"/>
        </w:rPr>
        <w:t xml:space="preserve"> (2007),</w:t>
      </w:r>
      <w:r w:rsidR="00AF41D5">
        <w:rPr>
          <w:rFonts w:ascii="Times New Roman" w:eastAsia="Andale Sans UI" w:hAnsi="Times New Roman" w:cs="Times New Roman"/>
          <w:color w:val="000000"/>
          <w:sz w:val="24"/>
          <w:szCs w:val="24"/>
          <w:lang w:val="es-ES" w:eastAsia="es-ES_tradnl"/>
        </w:rPr>
        <w:t xml:space="preserve"> por medio de una función potencial expresada </w:t>
      </w:r>
      <w:r w:rsidR="002279C1">
        <w:rPr>
          <w:rFonts w:ascii="Times New Roman" w:eastAsia="Andale Sans UI" w:hAnsi="Times New Roman" w:cs="Times New Roman"/>
          <w:color w:val="000000"/>
          <w:sz w:val="24"/>
          <w:szCs w:val="24"/>
          <w:lang w:val="es-ES" w:eastAsia="es-ES_tradnl"/>
        </w:rPr>
        <w:t xml:space="preserve">con </w:t>
      </w:r>
      <w:r w:rsidR="00AF41D5">
        <w:rPr>
          <w:rFonts w:ascii="Times New Roman" w:eastAsia="Andale Sans UI" w:hAnsi="Times New Roman" w:cs="Times New Roman"/>
          <w:color w:val="000000"/>
          <w:sz w:val="24"/>
          <w:szCs w:val="24"/>
          <w:lang w:val="es-ES" w:eastAsia="es-ES_tradnl"/>
        </w:rPr>
        <w:t xml:space="preserve">la </w:t>
      </w:r>
      <w:r w:rsidR="00AF41D5" w:rsidRPr="00AF41D5">
        <w:rPr>
          <w:rFonts w:ascii="Times New Roman" w:eastAsia="Andale Sans UI" w:hAnsi="Times New Roman" w:cs="Times New Roman"/>
          <w:b/>
          <w:color w:val="000000"/>
          <w:sz w:val="24"/>
          <w:szCs w:val="24"/>
          <w:lang w:val="es-ES" w:eastAsia="es-ES_tradnl"/>
        </w:rPr>
        <w:t xml:space="preserve">ecuación </w:t>
      </w:r>
      <w:r w:rsidR="00DD69C6">
        <w:rPr>
          <w:rFonts w:ascii="Times New Roman" w:eastAsia="Andale Sans UI" w:hAnsi="Times New Roman" w:cs="Times New Roman"/>
          <w:b/>
          <w:color w:val="000000"/>
          <w:sz w:val="24"/>
          <w:szCs w:val="24"/>
          <w:lang w:val="es-ES" w:eastAsia="es-ES_tradnl"/>
        </w:rPr>
        <w:t>3</w:t>
      </w:r>
      <w:r w:rsidR="00AF41D5">
        <w:rPr>
          <w:rFonts w:ascii="Times New Roman" w:eastAsia="Andale Sans UI" w:hAnsi="Times New Roman" w:cs="Times New Roman"/>
          <w:color w:val="000000"/>
          <w:sz w:val="24"/>
          <w:szCs w:val="24"/>
          <w:lang w:val="es-ES" w:eastAsia="es-ES_tradnl"/>
        </w:rPr>
        <w:t>.</w:t>
      </w:r>
    </w:p>
    <w:p w14:paraId="7CE9290C" w14:textId="77777777" w:rsidR="004067AD" w:rsidRPr="00DD69C6" w:rsidRDefault="00AF41D5" w:rsidP="00624DCC">
      <w:pPr>
        <w:widowControl w:val="0"/>
        <w:spacing w:after="0" w:line="360" w:lineRule="auto"/>
        <w:jc w:val="center"/>
        <w:rPr>
          <w:rFonts w:ascii="Times New Roman" w:eastAsia="Andale Sans UI" w:hAnsi="Times New Roman" w:cs="Times New Roman"/>
          <w:color w:val="000000"/>
          <w:sz w:val="24"/>
          <w:szCs w:val="24"/>
          <w:lang w:eastAsia="es-ES_tradnl"/>
        </w:rPr>
      </w:pPr>
      <w:r w:rsidRPr="003D76D6">
        <w:rPr>
          <w:rFonts w:ascii="Times New Roman" w:eastAsia="Andale Sans UI" w:hAnsi="Times New Roman" w:cs="Times New Roman"/>
          <w:color w:val="000000"/>
          <w:sz w:val="24"/>
          <w:szCs w:val="24"/>
          <w:lang w:eastAsia="es-ES_tradnl"/>
        </w:rPr>
        <w:t>DI</w:t>
      </w:r>
      <w:r w:rsidRPr="003D76D6">
        <w:rPr>
          <w:rFonts w:ascii="Times New Roman" w:eastAsia="Andale Sans UI" w:hAnsi="Times New Roman" w:cs="Times New Roman"/>
          <w:color w:val="000000"/>
          <w:sz w:val="24"/>
          <w:szCs w:val="24"/>
          <w:vertAlign w:val="subscript"/>
          <w:lang w:eastAsia="es-ES_tradnl"/>
        </w:rPr>
        <w:t>i</w:t>
      </w:r>
      <w:r w:rsidRPr="003D76D6">
        <w:rPr>
          <w:rFonts w:ascii="Times New Roman" w:eastAsia="Andale Sans UI" w:hAnsi="Times New Roman" w:cs="Times New Roman"/>
          <w:color w:val="000000"/>
          <w:sz w:val="24"/>
          <w:szCs w:val="24"/>
          <w:lang w:eastAsia="es-ES_tradnl"/>
        </w:rPr>
        <w:t>= exp(-[D</w:t>
      </w:r>
      <w:r w:rsidRPr="003D76D6">
        <w:rPr>
          <w:rFonts w:ascii="Times New Roman" w:eastAsia="Andale Sans UI" w:hAnsi="Times New Roman" w:cs="Times New Roman"/>
          <w:color w:val="000000"/>
          <w:sz w:val="24"/>
          <w:szCs w:val="24"/>
          <w:vertAlign w:val="subscript"/>
          <w:lang w:eastAsia="es-ES_tradnl"/>
        </w:rPr>
        <w:t>i</w:t>
      </w:r>
      <w:r w:rsidRPr="003D76D6">
        <w:rPr>
          <w:rFonts w:ascii="Times New Roman" w:eastAsia="Andale Sans UI" w:hAnsi="Times New Roman" w:cs="Times New Roman"/>
          <w:color w:val="000000"/>
          <w:sz w:val="24"/>
          <w:szCs w:val="24"/>
          <w:lang w:eastAsia="es-ES_tradnl"/>
        </w:rPr>
        <w:t>]*k)</w:t>
      </w:r>
      <w:r w:rsidRPr="00DD69C6">
        <w:rPr>
          <w:rFonts w:ascii="Times New Roman" w:eastAsia="Andale Sans UI" w:hAnsi="Times New Roman" w:cs="Times New Roman"/>
          <w:color w:val="000000"/>
          <w:sz w:val="24"/>
          <w:szCs w:val="24"/>
          <w:lang w:eastAsia="es-ES_tradnl"/>
        </w:rPr>
        <w:t xml:space="preserve"> (</w:t>
      </w:r>
      <w:r w:rsidR="00DD69C6" w:rsidRPr="00DD69C6">
        <w:rPr>
          <w:rFonts w:ascii="Times New Roman" w:eastAsia="Andale Sans UI" w:hAnsi="Times New Roman" w:cs="Times New Roman"/>
          <w:b/>
          <w:color w:val="000000"/>
          <w:sz w:val="24"/>
          <w:szCs w:val="24"/>
          <w:lang w:eastAsia="es-ES_tradnl"/>
        </w:rPr>
        <w:t>3</w:t>
      </w:r>
      <w:r w:rsidRPr="00DD69C6">
        <w:rPr>
          <w:rFonts w:ascii="Times New Roman" w:eastAsia="Andale Sans UI" w:hAnsi="Times New Roman" w:cs="Times New Roman"/>
          <w:color w:val="000000"/>
          <w:sz w:val="24"/>
          <w:szCs w:val="24"/>
          <w:lang w:eastAsia="es-ES_tradnl"/>
        </w:rPr>
        <w:t>)</w:t>
      </w:r>
    </w:p>
    <w:p w14:paraId="17D8A042" w14:textId="77777777" w:rsidR="00AF41D5" w:rsidRPr="00DD69C6" w:rsidRDefault="00AF41D5" w:rsidP="00624DCC">
      <w:pPr>
        <w:widowControl w:val="0"/>
        <w:spacing w:after="0" w:line="360" w:lineRule="auto"/>
        <w:ind w:firstLine="708"/>
        <w:jc w:val="both"/>
        <w:rPr>
          <w:rFonts w:ascii="Times New Roman" w:eastAsia="Andale Sans UI" w:hAnsi="Times New Roman" w:cs="Times New Roman"/>
          <w:color w:val="000000"/>
          <w:sz w:val="24"/>
          <w:szCs w:val="24"/>
          <w:lang w:eastAsia="es-ES_tradnl"/>
        </w:rPr>
      </w:pPr>
      <w:r w:rsidRPr="00DD69C6">
        <w:rPr>
          <w:rFonts w:ascii="Times New Roman" w:eastAsia="Andale Sans UI" w:hAnsi="Times New Roman" w:cs="Times New Roman"/>
          <w:color w:val="000000"/>
          <w:sz w:val="24"/>
          <w:szCs w:val="24"/>
          <w:lang w:eastAsia="es-ES_tradnl"/>
        </w:rPr>
        <w:t xml:space="preserve">Donde </w:t>
      </w:r>
    </w:p>
    <w:p w14:paraId="6C88B0DB" w14:textId="77777777" w:rsidR="00AF41D5" w:rsidRDefault="00AF41D5" w:rsidP="00624DCC">
      <w:pPr>
        <w:widowControl w:val="0"/>
        <w:spacing w:after="0" w:line="360" w:lineRule="auto"/>
        <w:ind w:firstLine="708"/>
        <w:jc w:val="both"/>
        <w:rPr>
          <w:rFonts w:ascii="Times New Roman" w:eastAsia="Andale Sans UI" w:hAnsi="Times New Roman" w:cs="Times New Roman"/>
          <w:color w:val="000000"/>
          <w:sz w:val="24"/>
          <w:szCs w:val="24"/>
          <w:lang w:eastAsia="es-ES_tradnl"/>
        </w:rPr>
      </w:pPr>
      <w:r w:rsidRPr="00AF41D5">
        <w:rPr>
          <w:rFonts w:ascii="Times New Roman" w:eastAsia="Andale Sans UI" w:hAnsi="Times New Roman" w:cs="Times New Roman"/>
          <w:color w:val="000000"/>
          <w:sz w:val="24"/>
          <w:szCs w:val="24"/>
          <w:lang w:eastAsia="es-ES_tradnl"/>
        </w:rPr>
        <w:t>D</w:t>
      </w:r>
      <w:r w:rsidRPr="00AF41D5">
        <w:rPr>
          <w:rFonts w:ascii="Times New Roman" w:eastAsia="Andale Sans UI" w:hAnsi="Times New Roman" w:cs="Times New Roman"/>
          <w:color w:val="000000"/>
          <w:sz w:val="24"/>
          <w:szCs w:val="24"/>
          <w:vertAlign w:val="subscript"/>
          <w:lang w:eastAsia="es-ES_tradnl"/>
        </w:rPr>
        <w:t>i</w:t>
      </w:r>
      <w:r w:rsidRPr="00AF41D5">
        <w:rPr>
          <w:rFonts w:ascii="Times New Roman" w:eastAsia="Andale Sans UI" w:hAnsi="Times New Roman" w:cs="Times New Roman"/>
          <w:color w:val="000000"/>
          <w:sz w:val="24"/>
          <w:szCs w:val="24"/>
          <w:lang w:eastAsia="es-ES_tradnl"/>
        </w:rPr>
        <w:t>= distancia de la c</w:t>
      </w:r>
      <w:r>
        <w:rPr>
          <w:rFonts w:ascii="Times New Roman" w:eastAsia="Andale Sans UI" w:hAnsi="Times New Roman" w:cs="Times New Roman"/>
          <w:color w:val="000000"/>
          <w:sz w:val="24"/>
          <w:szCs w:val="24"/>
          <w:lang w:eastAsia="es-ES_tradnl"/>
        </w:rPr>
        <w:t xml:space="preserve">elda i al río medida en número de celdas </w:t>
      </w:r>
    </w:p>
    <w:p w14:paraId="52F5BA31" w14:textId="77777777" w:rsidR="00AF41D5" w:rsidRDefault="00AF41D5" w:rsidP="00624DCC">
      <w:pPr>
        <w:widowControl w:val="0"/>
        <w:spacing w:after="0" w:line="360" w:lineRule="auto"/>
        <w:ind w:firstLine="708"/>
        <w:jc w:val="both"/>
        <w:rPr>
          <w:rFonts w:ascii="Times New Roman" w:eastAsia="Andale Sans UI" w:hAnsi="Times New Roman" w:cs="Times New Roman"/>
          <w:color w:val="000000"/>
          <w:sz w:val="24"/>
          <w:szCs w:val="24"/>
          <w:lang w:eastAsia="es-ES_tradnl"/>
        </w:rPr>
      </w:pPr>
      <w:r>
        <w:rPr>
          <w:rFonts w:ascii="Times New Roman" w:eastAsia="Andale Sans UI" w:hAnsi="Times New Roman" w:cs="Times New Roman"/>
          <w:color w:val="000000"/>
          <w:sz w:val="24"/>
          <w:szCs w:val="24"/>
          <w:lang w:eastAsia="es-ES_tradnl"/>
        </w:rPr>
        <w:t>k= constante con valor igual a 0.090533</w:t>
      </w:r>
    </w:p>
    <w:p w14:paraId="37F4D4B9" w14:textId="4F21AB62" w:rsidR="00AF41D5" w:rsidRDefault="00AF41D5" w:rsidP="00624DCC">
      <w:pPr>
        <w:widowControl w:val="0"/>
        <w:spacing w:after="0" w:line="360" w:lineRule="auto"/>
        <w:ind w:firstLine="708"/>
        <w:jc w:val="both"/>
        <w:rPr>
          <w:rFonts w:ascii="Times New Roman" w:eastAsia="Andale Sans UI" w:hAnsi="Times New Roman" w:cs="Times New Roman"/>
          <w:color w:val="000000"/>
          <w:sz w:val="24"/>
          <w:szCs w:val="24"/>
          <w:lang w:eastAsia="es-ES_tradnl"/>
        </w:rPr>
      </w:pPr>
      <w:r>
        <w:rPr>
          <w:rFonts w:ascii="Times New Roman" w:eastAsia="Andale Sans UI" w:hAnsi="Times New Roman" w:cs="Times New Roman"/>
          <w:color w:val="000000"/>
          <w:sz w:val="24"/>
          <w:szCs w:val="24"/>
          <w:lang w:eastAsia="es-ES_tradnl"/>
        </w:rPr>
        <w:t>Si D</w:t>
      </w:r>
      <w:r>
        <w:rPr>
          <w:rFonts w:ascii="Times New Roman" w:eastAsia="Andale Sans UI" w:hAnsi="Times New Roman" w:cs="Times New Roman"/>
          <w:color w:val="000000"/>
          <w:sz w:val="24"/>
          <w:szCs w:val="24"/>
          <w:vertAlign w:val="subscript"/>
          <w:lang w:eastAsia="es-ES_tradnl"/>
        </w:rPr>
        <w:t>i</w:t>
      </w:r>
      <w:r>
        <w:rPr>
          <w:rFonts w:ascii="Times New Roman" w:eastAsia="Andale Sans UI" w:hAnsi="Times New Roman" w:cs="Times New Roman"/>
          <w:color w:val="000000"/>
          <w:sz w:val="24"/>
          <w:szCs w:val="24"/>
          <w:lang w:eastAsia="es-ES_tradnl"/>
        </w:rPr>
        <w:t xml:space="preserve"> = 0 entonces DI</w:t>
      </w:r>
      <w:r>
        <w:rPr>
          <w:rFonts w:ascii="Times New Roman" w:eastAsia="Andale Sans UI" w:hAnsi="Times New Roman" w:cs="Times New Roman"/>
          <w:color w:val="000000"/>
          <w:sz w:val="24"/>
          <w:szCs w:val="24"/>
          <w:vertAlign w:val="subscript"/>
          <w:lang w:eastAsia="es-ES_tradnl"/>
        </w:rPr>
        <w:t>i</w:t>
      </w:r>
      <w:r>
        <w:rPr>
          <w:rFonts w:ascii="Times New Roman" w:eastAsia="Andale Sans UI" w:hAnsi="Times New Roman" w:cs="Times New Roman"/>
          <w:color w:val="000000"/>
          <w:sz w:val="24"/>
          <w:szCs w:val="24"/>
          <w:lang w:eastAsia="es-ES_tradnl"/>
        </w:rPr>
        <w:t xml:space="preserve">= 1, por otra </w:t>
      </w:r>
      <w:r w:rsidR="0036415C">
        <w:rPr>
          <w:rFonts w:ascii="Times New Roman" w:eastAsia="Andale Sans UI" w:hAnsi="Times New Roman" w:cs="Times New Roman"/>
          <w:color w:val="000000"/>
          <w:sz w:val="24"/>
          <w:szCs w:val="24"/>
          <w:lang w:eastAsia="es-ES_tradnl"/>
        </w:rPr>
        <w:t>parte,</w:t>
      </w:r>
      <w:r>
        <w:rPr>
          <w:rFonts w:ascii="Times New Roman" w:eastAsia="Andale Sans UI" w:hAnsi="Times New Roman" w:cs="Times New Roman"/>
          <w:color w:val="000000"/>
          <w:sz w:val="24"/>
          <w:szCs w:val="24"/>
          <w:lang w:eastAsia="es-ES_tradnl"/>
        </w:rPr>
        <w:t xml:space="preserve"> si D</w:t>
      </w:r>
      <w:r>
        <w:rPr>
          <w:rFonts w:ascii="Times New Roman" w:eastAsia="Andale Sans UI" w:hAnsi="Times New Roman" w:cs="Times New Roman"/>
          <w:color w:val="000000"/>
          <w:sz w:val="24"/>
          <w:szCs w:val="24"/>
          <w:vertAlign w:val="subscript"/>
          <w:lang w:eastAsia="es-ES_tradnl"/>
        </w:rPr>
        <w:t xml:space="preserve">i </w:t>
      </w:r>
      <w:r>
        <w:rPr>
          <w:rFonts w:ascii="Times New Roman" w:eastAsia="Andale Sans UI" w:hAnsi="Times New Roman" w:cs="Times New Roman"/>
          <w:color w:val="000000"/>
          <w:sz w:val="24"/>
          <w:szCs w:val="24"/>
          <w:lang w:eastAsia="es-ES_tradnl"/>
        </w:rPr>
        <w:t>= ∞</w:t>
      </w:r>
      <w:r w:rsidR="004B4E4F">
        <w:rPr>
          <w:rFonts w:ascii="Times New Roman" w:eastAsia="Andale Sans UI" w:hAnsi="Times New Roman" w:cs="Times New Roman"/>
          <w:color w:val="000000"/>
          <w:sz w:val="24"/>
          <w:szCs w:val="24"/>
          <w:lang w:eastAsia="es-ES_tradnl"/>
        </w:rPr>
        <w:t>, entonces DI</w:t>
      </w:r>
      <w:r w:rsidR="004B4E4F">
        <w:rPr>
          <w:rFonts w:ascii="Times New Roman" w:eastAsia="Andale Sans UI" w:hAnsi="Times New Roman" w:cs="Times New Roman"/>
          <w:color w:val="000000"/>
          <w:sz w:val="24"/>
          <w:szCs w:val="24"/>
          <w:vertAlign w:val="subscript"/>
          <w:lang w:eastAsia="es-ES_tradnl"/>
        </w:rPr>
        <w:t>i</w:t>
      </w:r>
      <w:r w:rsidR="004B4E4F">
        <w:rPr>
          <w:rFonts w:ascii="Times New Roman" w:eastAsia="Andale Sans UI" w:hAnsi="Times New Roman" w:cs="Times New Roman"/>
          <w:color w:val="000000"/>
          <w:sz w:val="24"/>
          <w:szCs w:val="24"/>
          <w:lang w:eastAsia="es-ES_tradnl"/>
        </w:rPr>
        <w:t>= 0</w:t>
      </w:r>
    </w:p>
    <w:p w14:paraId="46919EC3" w14:textId="77777777" w:rsidR="00DD69C6" w:rsidRPr="006A7CF3" w:rsidRDefault="00DD69C6"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 xml:space="preserve">De esta manera, los valores bajos corresponden a distancias más largas </w:t>
      </w:r>
      <w:r w:rsidR="00155A52">
        <w:rPr>
          <w:rFonts w:ascii="Times New Roman" w:eastAsia="Andale Sans UI" w:hAnsi="Times New Roman" w:cs="Times New Roman"/>
          <w:color w:val="000000"/>
          <w:sz w:val="24"/>
          <w:szCs w:val="24"/>
          <w:lang w:val="es-ES" w:eastAsia="es-ES_tradnl"/>
        </w:rPr>
        <w:t xml:space="preserve">desde una celda a una corriente o cuerpo de agua </w:t>
      </w:r>
      <w:r w:rsidRPr="004067AD">
        <w:rPr>
          <w:rFonts w:ascii="Times New Roman" w:eastAsia="Andale Sans UI" w:hAnsi="Times New Roman" w:cs="Times New Roman"/>
          <w:color w:val="000000"/>
          <w:sz w:val="24"/>
          <w:szCs w:val="24"/>
          <w:lang w:val="es-ES" w:eastAsia="es-ES_tradnl"/>
        </w:rPr>
        <w:t xml:space="preserve">y valores altos a distancias </w:t>
      </w:r>
      <w:r w:rsidR="002C7DAC">
        <w:rPr>
          <w:rFonts w:ascii="Times New Roman" w:eastAsia="Andale Sans UI" w:hAnsi="Times New Roman" w:cs="Times New Roman"/>
          <w:color w:val="000000"/>
          <w:sz w:val="24"/>
          <w:szCs w:val="24"/>
          <w:lang w:val="es-ES" w:eastAsia="es-ES_tradnl"/>
        </w:rPr>
        <w:t>cercanas a los sistemas acuáticos</w:t>
      </w:r>
      <w:r w:rsidRPr="004067AD">
        <w:rPr>
          <w:rFonts w:ascii="Times New Roman" w:eastAsia="Andale Sans UI" w:hAnsi="Times New Roman" w:cs="Times New Roman"/>
          <w:color w:val="000000"/>
          <w:sz w:val="24"/>
          <w:szCs w:val="24"/>
          <w:lang w:val="es-ES" w:eastAsia="es-ES_tradnl"/>
        </w:rPr>
        <w:t>.</w:t>
      </w:r>
    </w:p>
    <w:p w14:paraId="5B848BB6" w14:textId="6601736B"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El ROI (Indicador de escorrentía) evalúa la capacidad del suelo para drenar el agua hacia la zona no saturada del suelo y se define por un coeficiente de escorrentía (Cr)</w:t>
      </w:r>
      <w:r w:rsidR="008F5CBC">
        <w:rPr>
          <w:rFonts w:ascii="Times New Roman" w:eastAsia="Andale Sans UI" w:hAnsi="Times New Roman" w:cs="Times New Roman"/>
          <w:color w:val="000000"/>
          <w:sz w:val="24"/>
          <w:szCs w:val="24"/>
          <w:lang w:val="es-ES" w:eastAsia="es-ES_tradnl"/>
        </w:rPr>
        <w:t>,</w:t>
      </w:r>
      <w:r w:rsidRPr="004067AD">
        <w:rPr>
          <w:rFonts w:ascii="Times New Roman" w:eastAsia="Andale Sans UI" w:hAnsi="Times New Roman" w:cs="Times New Roman"/>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lastRenderedPageBreak/>
        <w:t>corregido por un factor de pendiente (Cs). El Cr se calculará en función del uso de suelo, la permeabilidad y la pendiente</w:t>
      </w:r>
      <w:r w:rsidR="002279C1">
        <w:rPr>
          <w:rFonts w:ascii="Times New Roman" w:eastAsia="Andale Sans UI" w:hAnsi="Times New Roman" w:cs="Times New Roman"/>
          <w:color w:val="000000"/>
          <w:sz w:val="24"/>
          <w:szCs w:val="24"/>
          <w:lang w:val="es-ES" w:eastAsia="es-ES_tradnl"/>
        </w:rPr>
        <w:t xml:space="preserve"> </w:t>
      </w:r>
      <w:r w:rsidRPr="004067AD">
        <w:rPr>
          <w:rFonts w:ascii="Times New Roman" w:eastAsia="Andale Sans UI" w:hAnsi="Times New Roman" w:cs="Times New Roman"/>
          <w:color w:val="000000"/>
          <w:sz w:val="24"/>
          <w:szCs w:val="24"/>
          <w:lang w:val="es-ES" w:eastAsia="es-ES_tradnl"/>
        </w:rPr>
        <w:t>(</w:t>
      </w:r>
      <w:r w:rsidRPr="00CE3950">
        <w:rPr>
          <w:rFonts w:ascii="Times New Roman" w:eastAsia="Andale Sans UI" w:hAnsi="Times New Roman" w:cs="Times New Roman"/>
          <w:color w:val="000000"/>
          <w:sz w:val="24"/>
          <w:szCs w:val="24"/>
          <w:highlight w:val="yellow"/>
          <w:lang w:val="es-ES" w:eastAsia="es-ES_tradnl"/>
        </w:rPr>
        <w:t>Haupt</w:t>
      </w:r>
      <w:r w:rsidR="00F27220" w:rsidRPr="00CE3950">
        <w:rPr>
          <w:rFonts w:ascii="Times New Roman" w:eastAsia="Andale Sans UI" w:hAnsi="Times New Roman" w:cs="Times New Roman"/>
          <w:color w:val="000000"/>
          <w:sz w:val="24"/>
          <w:szCs w:val="24"/>
          <w:highlight w:val="yellow"/>
          <w:lang w:val="es-ES" w:eastAsia="es-ES_tradnl"/>
        </w:rPr>
        <w:t>,</w:t>
      </w:r>
      <w:r w:rsidRPr="00CE3950">
        <w:rPr>
          <w:rFonts w:ascii="Times New Roman" w:eastAsia="Andale Sans UI" w:hAnsi="Times New Roman" w:cs="Times New Roman"/>
          <w:color w:val="000000"/>
          <w:sz w:val="24"/>
          <w:szCs w:val="24"/>
          <w:highlight w:val="yellow"/>
          <w:lang w:val="es-ES" w:eastAsia="es-ES_tradnl"/>
        </w:rPr>
        <w:t xml:space="preserve"> 2009</w:t>
      </w:r>
      <w:r w:rsidRPr="004067AD">
        <w:rPr>
          <w:rFonts w:ascii="Times New Roman" w:eastAsia="Andale Sans UI" w:hAnsi="Times New Roman" w:cs="Times New Roman"/>
          <w:color w:val="000000"/>
          <w:sz w:val="24"/>
          <w:szCs w:val="24"/>
          <w:lang w:val="es-ES" w:eastAsia="es-ES_tradnl"/>
        </w:rPr>
        <w:t>).</w:t>
      </w:r>
    </w:p>
    <w:p w14:paraId="06F09C0A" w14:textId="77777777" w:rsidR="004067AD" w:rsidRPr="004067AD"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 xml:space="preserve">El API (Indicador de Precipitación Anual) es un factor que evalúa </w:t>
      </w:r>
      <w:r w:rsidR="002279C1">
        <w:rPr>
          <w:rFonts w:ascii="Times New Roman" w:eastAsia="Andale Sans UI" w:hAnsi="Times New Roman" w:cs="Times New Roman"/>
          <w:color w:val="000000"/>
          <w:sz w:val="24"/>
          <w:szCs w:val="24"/>
          <w:lang w:val="es-ES" w:eastAsia="es-ES_tradnl"/>
        </w:rPr>
        <w:t xml:space="preserve">la </w:t>
      </w:r>
      <w:r w:rsidRPr="004067AD">
        <w:rPr>
          <w:rFonts w:ascii="Times New Roman" w:eastAsia="Andale Sans UI" w:hAnsi="Times New Roman" w:cs="Times New Roman"/>
          <w:color w:val="000000"/>
          <w:sz w:val="24"/>
          <w:szCs w:val="24"/>
          <w:lang w:val="es-ES" w:eastAsia="es-ES_tradnl"/>
        </w:rPr>
        <w:t>variación temporal debida a la precipitación</w:t>
      </w:r>
      <w:r w:rsidR="002279C1">
        <w:rPr>
          <w:rFonts w:ascii="Times New Roman" w:eastAsia="Andale Sans UI" w:hAnsi="Times New Roman" w:cs="Times New Roman"/>
          <w:color w:val="000000"/>
          <w:sz w:val="24"/>
          <w:szCs w:val="24"/>
          <w:lang w:val="es-ES" w:eastAsia="es-ES_tradnl"/>
        </w:rPr>
        <w:t>. D</w:t>
      </w:r>
      <w:r w:rsidRPr="004067AD">
        <w:rPr>
          <w:rFonts w:ascii="Times New Roman" w:eastAsia="Andale Sans UI" w:hAnsi="Times New Roman" w:cs="Times New Roman"/>
          <w:color w:val="000000"/>
          <w:sz w:val="24"/>
          <w:szCs w:val="24"/>
          <w:lang w:val="es-ES" w:eastAsia="es-ES_tradnl"/>
        </w:rPr>
        <w:t xml:space="preserve">eterminando la precipitación anual de un determinado año en relación con la precipitación media anual de un período de estudio en cada sitio de la cuenca, se </w:t>
      </w:r>
      <w:r w:rsidR="002C7DAC">
        <w:rPr>
          <w:rFonts w:ascii="Times New Roman" w:eastAsia="Andale Sans UI" w:hAnsi="Times New Roman" w:cs="Times New Roman"/>
          <w:color w:val="000000"/>
          <w:sz w:val="24"/>
          <w:szCs w:val="24"/>
          <w:lang w:val="es-ES" w:eastAsia="es-ES_tradnl"/>
        </w:rPr>
        <w:t>calculó</w:t>
      </w:r>
      <w:r w:rsidRPr="004067AD">
        <w:rPr>
          <w:rFonts w:ascii="Times New Roman" w:eastAsia="Andale Sans UI" w:hAnsi="Times New Roman" w:cs="Times New Roman"/>
          <w:color w:val="000000"/>
          <w:sz w:val="24"/>
          <w:szCs w:val="24"/>
          <w:lang w:val="es-ES" w:eastAsia="es-ES_tradnl"/>
        </w:rPr>
        <w:t xml:space="preserve"> el API para cada año en específico según la </w:t>
      </w:r>
      <w:r w:rsidRPr="004067AD">
        <w:rPr>
          <w:rFonts w:ascii="Times New Roman" w:eastAsia="Andale Sans UI" w:hAnsi="Times New Roman" w:cs="Times New Roman"/>
          <w:b/>
          <w:bCs/>
          <w:color w:val="000000"/>
          <w:sz w:val="24"/>
          <w:szCs w:val="24"/>
          <w:lang w:val="es-ES" w:eastAsia="es-ES_tradnl"/>
        </w:rPr>
        <w:t xml:space="preserve">ecuación </w:t>
      </w:r>
      <w:r w:rsidR="00DD69C6">
        <w:rPr>
          <w:rFonts w:ascii="Times New Roman" w:eastAsia="Andale Sans UI" w:hAnsi="Times New Roman" w:cs="Times New Roman"/>
          <w:b/>
          <w:bCs/>
          <w:color w:val="000000"/>
          <w:sz w:val="24"/>
          <w:szCs w:val="24"/>
          <w:lang w:val="es-ES" w:eastAsia="es-ES_tradnl"/>
        </w:rPr>
        <w:t>4</w:t>
      </w:r>
      <w:r w:rsidRPr="004067AD">
        <w:rPr>
          <w:rFonts w:ascii="Times New Roman" w:eastAsia="Andale Sans UI" w:hAnsi="Times New Roman" w:cs="Times New Roman"/>
          <w:b/>
          <w:bCs/>
          <w:color w:val="000000"/>
          <w:sz w:val="24"/>
          <w:szCs w:val="24"/>
          <w:lang w:val="es-ES" w:eastAsia="es-ES_tradnl"/>
        </w:rPr>
        <w:t xml:space="preserve">: </w:t>
      </w:r>
    </w:p>
    <w:p w14:paraId="579ED3B8" w14:textId="59B8B1BB" w:rsidR="004067AD" w:rsidRPr="003D76D6" w:rsidRDefault="004067AD" w:rsidP="00624DCC">
      <w:pPr>
        <w:widowControl w:val="0"/>
        <w:spacing w:after="0" w:line="360" w:lineRule="auto"/>
        <w:jc w:val="center"/>
        <w:rPr>
          <w:rFonts w:ascii="Times New Roman" w:eastAsia="Andale Sans UI" w:hAnsi="Times New Roman" w:cs="Times New Roman"/>
          <w:b/>
          <w:i/>
          <w:iCs/>
          <w:color w:val="000000"/>
          <w:sz w:val="24"/>
          <w:szCs w:val="24"/>
          <w:lang w:val="es-ES" w:eastAsia="es-ES_tradnl"/>
        </w:rPr>
      </w:pPr>
      <w:r w:rsidRPr="003D76D6">
        <w:rPr>
          <w:rFonts w:ascii="Times New Roman" w:eastAsia="Andale Sans UI" w:hAnsi="Times New Roman" w:cs="Times New Roman"/>
          <w:iCs/>
          <w:color w:val="000000"/>
          <w:sz w:val="24"/>
          <w:szCs w:val="24"/>
          <w:lang w:val="es-ES" w:eastAsia="es-ES_tradnl"/>
        </w:rPr>
        <w:t>API= P</w:t>
      </w:r>
      <w:r w:rsidRPr="003D76D6">
        <w:rPr>
          <w:rFonts w:ascii="Times New Roman" w:eastAsia="Andale Sans UI" w:hAnsi="Times New Roman" w:cs="Times New Roman"/>
          <w:iCs/>
          <w:color w:val="000000"/>
          <w:sz w:val="24"/>
          <w:szCs w:val="24"/>
          <w:vertAlign w:val="subscript"/>
          <w:lang w:val="es-ES" w:eastAsia="es-ES_tradnl"/>
        </w:rPr>
        <w:t>a</w:t>
      </w:r>
      <w:r w:rsidRPr="003D76D6">
        <w:rPr>
          <w:rFonts w:ascii="Times New Roman" w:eastAsia="Andale Sans UI" w:hAnsi="Times New Roman" w:cs="Times New Roman"/>
          <w:iCs/>
          <w:color w:val="000000"/>
          <w:sz w:val="24"/>
          <w:szCs w:val="24"/>
          <w:lang w:val="es-ES" w:eastAsia="es-ES_tradnl"/>
        </w:rPr>
        <w:t xml:space="preserve"> /P</w:t>
      </w:r>
      <w:r w:rsidRPr="003D76D6">
        <w:rPr>
          <w:rFonts w:ascii="Times New Roman" w:eastAsia="Andale Sans UI" w:hAnsi="Times New Roman" w:cs="Times New Roman"/>
          <w:iCs/>
          <w:color w:val="000000"/>
          <w:sz w:val="24"/>
          <w:szCs w:val="24"/>
          <w:vertAlign w:val="subscript"/>
          <w:lang w:val="es-ES" w:eastAsia="es-ES_tradnl"/>
        </w:rPr>
        <w:t>p</w:t>
      </w:r>
      <w:r w:rsidR="0036415C">
        <w:rPr>
          <w:rFonts w:ascii="Times New Roman" w:eastAsia="Andale Sans UI" w:hAnsi="Times New Roman" w:cs="Times New Roman"/>
          <w:iCs/>
          <w:color w:val="000000"/>
          <w:sz w:val="24"/>
          <w:szCs w:val="24"/>
          <w:lang w:val="es-ES" w:eastAsia="es-ES_tradnl"/>
        </w:rPr>
        <w:t xml:space="preserve"> </w:t>
      </w:r>
      <w:r w:rsidRPr="00AF41D5">
        <w:rPr>
          <w:rFonts w:ascii="Times New Roman" w:eastAsia="Andale Sans UI" w:hAnsi="Times New Roman" w:cs="Times New Roman"/>
          <w:iCs/>
          <w:color w:val="000000"/>
          <w:sz w:val="24"/>
          <w:szCs w:val="24"/>
          <w:lang w:val="es-ES" w:eastAsia="es-ES_tradnl"/>
        </w:rPr>
        <w:t>(</w:t>
      </w:r>
      <w:r w:rsidR="00DD69C6">
        <w:rPr>
          <w:rFonts w:ascii="Times New Roman" w:eastAsia="Andale Sans UI" w:hAnsi="Times New Roman" w:cs="Times New Roman"/>
          <w:b/>
          <w:iCs/>
          <w:color w:val="000000"/>
          <w:sz w:val="24"/>
          <w:szCs w:val="24"/>
          <w:lang w:val="es-ES" w:eastAsia="es-ES_tradnl"/>
        </w:rPr>
        <w:t>4</w:t>
      </w:r>
      <w:r w:rsidRPr="00AF41D5">
        <w:rPr>
          <w:rFonts w:ascii="Times New Roman" w:eastAsia="Andale Sans UI" w:hAnsi="Times New Roman" w:cs="Times New Roman"/>
          <w:iCs/>
          <w:color w:val="000000"/>
          <w:sz w:val="24"/>
          <w:szCs w:val="24"/>
          <w:lang w:val="es-ES" w:eastAsia="es-ES_tradnl"/>
        </w:rPr>
        <w:t>)</w:t>
      </w:r>
    </w:p>
    <w:p w14:paraId="032D1A81" w14:textId="49B73E7C" w:rsidR="002C11F2" w:rsidRDefault="002C11F2" w:rsidP="00624DCC">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D</w:t>
      </w:r>
      <w:r w:rsidR="008F5CBC">
        <w:rPr>
          <w:rFonts w:ascii="Times New Roman" w:eastAsia="Andale Sans UI" w:hAnsi="Times New Roman" w:cs="Times New Roman"/>
          <w:color w:val="000000"/>
          <w:sz w:val="24"/>
          <w:szCs w:val="24"/>
          <w:lang w:val="es-ES" w:eastAsia="es-ES_tradnl"/>
        </w:rPr>
        <w:t>o</w:t>
      </w:r>
      <w:r w:rsidR="004067AD" w:rsidRPr="004067AD">
        <w:rPr>
          <w:rFonts w:ascii="Times New Roman" w:eastAsia="Andale Sans UI" w:hAnsi="Times New Roman" w:cs="Times New Roman"/>
          <w:color w:val="000000"/>
          <w:sz w:val="24"/>
          <w:szCs w:val="24"/>
          <w:lang w:val="es-ES" w:eastAsia="es-ES_tradnl"/>
        </w:rPr>
        <w:t>nde</w:t>
      </w:r>
    </w:p>
    <w:p w14:paraId="745E8679" w14:textId="77777777" w:rsidR="002C11F2" w:rsidRDefault="004067AD" w:rsidP="00624DCC">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i/>
          <w:iCs/>
          <w:color w:val="000000"/>
          <w:sz w:val="24"/>
          <w:szCs w:val="24"/>
          <w:lang w:val="es-ES" w:eastAsia="es-ES_tradnl"/>
        </w:rPr>
        <w:t>P</w:t>
      </w:r>
      <w:r w:rsidRPr="004067AD">
        <w:rPr>
          <w:rFonts w:ascii="Times New Roman" w:eastAsia="Andale Sans UI" w:hAnsi="Times New Roman" w:cs="Times New Roman"/>
          <w:i/>
          <w:iCs/>
          <w:color w:val="000000"/>
          <w:sz w:val="24"/>
          <w:szCs w:val="24"/>
          <w:vertAlign w:val="subscript"/>
          <w:lang w:val="es-ES" w:eastAsia="es-ES_tradnl"/>
        </w:rPr>
        <w:t>a</w:t>
      </w:r>
      <w:r w:rsidRPr="004067AD">
        <w:rPr>
          <w:rFonts w:ascii="Times New Roman" w:eastAsia="Andale Sans UI" w:hAnsi="Times New Roman" w:cs="Times New Roman"/>
          <w:color w:val="000000"/>
          <w:sz w:val="24"/>
          <w:szCs w:val="24"/>
          <w:lang w:val="es-ES" w:eastAsia="es-ES_tradnl"/>
        </w:rPr>
        <w:t>es la precipitación media anual para un año en concreto (mm año</w:t>
      </w:r>
      <w:r w:rsidRPr="004067AD">
        <w:rPr>
          <w:rFonts w:ascii="Times New Roman" w:eastAsia="Andale Sans UI" w:hAnsi="Times New Roman" w:cs="Times New Roman"/>
          <w:color w:val="000000"/>
          <w:sz w:val="24"/>
          <w:szCs w:val="24"/>
          <w:vertAlign w:val="superscript"/>
          <w:lang w:val="es-ES" w:eastAsia="es-ES_tradnl"/>
        </w:rPr>
        <w:t>-1</w:t>
      </w:r>
      <w:r w:rsidRPr="004067AD">
        <w:rPr>
          <w:rFonts w:ascii="Times New Roman" w:eastAsia="Andale Sans UI" w:hAnsi="Times New Roman" w:cs="Times New Roman"/>
          <w:color w:val="000000"/>
          <w:sz w:val="24"/>
          <w:szCs w:val="24"/>
          <w:lang w:val="es-ES" w:eastAsia="es-ES_tradnl"/>
        </w:rPr>
        <w:t xml:space="preserve">) </w:t>
      </w:r>
    </w:p>
    <w:p w14:paraId="6959D854" w14:textId="77777777" w:rsidR="004067AD" w:rsidRPr="004067AD" w:rsidRDefault="004067AD" w:rsidP="002C7DAC">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i/>
          <w:color w:val="000000"/>
          <w:sz w:val="24"/>
          <w:szCs w:val="24"/>
          <w:lang w:val="es-ES" w:eastAsia="es-ES_tradnl"/>
        </w:rPr>
        <w:t>P</w:t>
      </w:r>
      <w:r w:rsidRPr="004067AD">
        <w:rPr>
          <w:rFonts w:ascii="Times New Roman" w:eastAsia="Andale Sans UI" w:hAnsi="Times New Roman" w:cs="Times New Roman"/>
          <w:i/>
          <w:color w:val="000000"/>
          <w:sz w:val="24"/>
          <w:szCs w:val="24"/>
          <w:vertAlign w:val="subscript"/>
          <w:lang w:val="es-ES" w:eastAsia="es-ES_tradnl"/>
        </w:rPr>
        <w:t>p</w:t>
      </w:r>
      <w:r w:rsidRPr="004067AD">
        <w:rPr>
          <w:rFonts w:ascii="Times New Roman" w:eastAsia="Andale Sans UI" w:hAnsi="Times New Roman" w:cs="Times New Roman"/>
          <w:color w:val="000000"/>
          <w:sz w:val="24"/>
          <w:szCs w:val="24"/>
          <w:lang w:val="es-ES" w:eastAsia="es-ES_tradnl"/>
        </w:rPr>
        <w:t>es la precipitación media anual del periodo de estudio (mm año</w:t>
      </w:r>
      <w:r w:rsidRPr="004067AD">
        <w:rPr>
          <w:rFonts w:ascii="Times New Roman" w:eastAsia="Andale Sans UI" w:hAnsi="Times New Roman" w:cs="Times New Roman"/>
          <w:color w:val="000000"/>
          <w:sz w:val="24"/>
          <w:szCs w:val="24"/>
          <w:vertAlign w:val="superscript"/>
          <w:lang w:val="es-ES" w:eastAsia="es-ES_tradnl"/>
        </w:rPr>
        <w:t>-1</w:t>
      </w:r>
      <w:r w:rsidRPr="004067AD">
        <w:rPr>
          <w:rFonts w:ascii="Times New Roman" w:eastAsia="Andale Sans UI" w:hAnsi="Times New Roman" w:cs="Times New Roman"/>
          <w:color w:val="000000"/>
          <w:sz w:val="24"/>
          <w:szCs w:val="24"/>
          <w:lang w:val="es-ES" w:eastAsia="es-ES_tradnl"/>
        </w:rPr>
        <w:t>).</w:t>
      </w:r>
    </w:p>
    <w:p w14:paraId="36CCEF8C" w14:textId="77777777" w:rsidR="002279C1" w:rsidRDefault="004067AD"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sidRPr="004067AD">
        <w:rPr>
          <w:rFonts w:ascii="Times New Roman" w:eastAsia="Andale Sans UI" w:hAnsi="Times New Roman" w:cs="Times New Roman"/>
          <w:color w:val="000000"/>
          <w:sz w:val="24"/>
          <w:szCs w:val="24"/>
          <w:lang w:val="es-ES" w:eastAsia="es-ES_tradnl"/>
        </w:rPr>
        <w:t>Finalmente, se reclasificar</w:t>
      </w:r>
      <w:r w:rsidR="00080E62">
        <w:rPr>
          <w:rFonts w:ascii="Times New Roman" w:eastAsia="Andale Sans UI" w:hAnsi="Times New Roman" w:cs="Times New Roman"/>
          <w:color w:val="000000"/>
          <w:sz w:val="24"/>
          <w:szCs w:val="24"/>
          <w:lang w:val="es-ES" w:eastAsia="es-ES_tradnl"/>
        </w:rPr>
        <w:t xml:space="preserve">on </w:t>
      </w:r>
      <w:r w:rsidRPr="004067AD">
        <w:rPr>
          <w:rFonts w:ascii="Times New Roman" w:eastAsia="Andale Sans UI" w:hAnsi="Times New Roman" w:cs="Times New Roman"/>
          <w:color w:val="000000"/>
          <w:sz w:val="24"/>
          <w:szCs w:val="24"/>
          <w:lang w:val="es-ES" w:eastAsia="es-ES_tradnl"/>
        </w:rPr>
        <w:t xml:space="preserve">los valores MPNPI en cinco categorías </w:t>
      </w:r>
      <w:r w:rsidR="00C91E9B">
        <w:rPr>
          <w:rFonts w:ascii="Times New Roman" w:eastAsia="Andale Sans UI" w:hAnsi="Times New Roman" w:cs="Times New Roman"/>
          <w:color w:val="000000"/>
          <w:sz w:val="24"/>
          <w:szCs w:val="24"/>
          <w:lang w:val="es-ES" w:eastAsia="es-ES_tradnl"/>
        </w:rPr>
        <w:t xml:space="preserve">cualitativas </w:t>
      </w:r>
      <w:r w:rsidRPr="004067AD">
        <w:rPr>
          <w:rFonts w:ascii="Times New Roman" w:eastAsia="Andale Sans UI" w:hAnsi="Times New Roman" w:cs="Times New Roman"/>
          <w:color w:val="000000"/>
          <w:sz w:val="24"/>
          <w:szCs w:val="24"/>
          <w:lang w:val="es-ES" w:eastAsia="es-ES_tradnl"/>
        </w:rPr>
        <w:t>de impacto potencial</w:t>
      </w:r>
      <w:r w:rsidR="002279C1">
        <w:rPr>
          <w:rFonts w:ascii="Times New Roman" w:eastAsia="Andale Sans UI" w:hAnsi="Times New Roman" w:cs="Times New Roman"/>
          <w:color w:val="000000"/>
          <w:sz w:val="24"/>
          <w:szCs w:val="24"/>
          <w:lang w:val="es-ES" w:eastAsia="es-ES_tradnl"/>
        </w:rPr>
        <w:t>.</w:t>
      </w:r>
    </w:p>
    <w:p w14:paraId="218EE0D4" w14:textId="32469ED0" w:rsidR="004A45D8" w:rsidRPr="004067AD" w:rsidRDefault="002279C1" w:rsidP="00776089">
      <w:pPr>
        <w:widowControl w:val="0"/>
        <w:spacing w:after="0" w:line="360" w:lineRule="auto"/>
        <w:ind w:firstLine="708"/>
        <w:jc w:val="both"/>
        <w:rPr>
          <w:rFonts w:ascii="Times New Roman" w:eastAsia="Andale Sans UI" w:hAnsi="Times New Roman" w:cs="Times New Roman"/>
          <w:color w:val="000000"/>
          <w:sz w:val="24"/>
          <w:szCs w:val="24"/>
          <w:lang w:val="es-ES" w:eastAsia="es-ES_tradnl"/>
        </w:rPr>
      </w:pPr>
      <w:r>
        <w:rPr>
          <w:rFonts w:ascii="Times New Roman" w:eastAsia="Andale Sans UI" w:hAnsi="Times New Roman" w:cs="Times New Roman"/>
          <w:color w:val="000000"/>
          <w:sz w:val="24"/>
          <w:szCs w:val="24"/>
          <w:lang w:val="es-ES" w:eastAsia="es-ES_tradnl"/>
        </w:rPr>
        <w:t xml:space="preserve">Al respecto, </w:t>
      </w:r>
      <w:r w:rsidR="00D315C4">
        <w:rPr>
          <w:rFonts w:ascii="Times New Roman" w:eastAsia="Andale Sans UI" w:hAnsi="Times New Roman" w:cs="Times New Roman"/>
          <w:color w:val="000000"/>
          <w:sz w:val="24"/>
          <w:szCs w:val="24"/>
          <w:lang w:val="es-ES" w:eastAsia="es-ES_tradnl"/>
        </w:rPr>
        <w:t>a</w:t>
      </w:r>
      <w:r w:rsidR="008F5CBC">
        <w:rPr>
          <w:rFonts w:ascii="Times New Roman" w:eastAsia="Andale Sans UI" w:hAnsi="Times New Roman" w:cs="Times New Roman"/>
          <w:color w:val="000000"/>
          <w:sz w:val="24"/>
          <w:szCs w:val="24"/>
          <w:lang w:val="es-ES" w:eastAsia="es-ES_tradnl"/>
        </w:rPr>
        <w:t>u</w:t>
      </w:r>
      <w:r w:rsidR="00D315C4">
        <w:rPr>
          <w:rFonts w:ascii="Times New Roman" w:eastAsia="Andale Sans UI" w:hAnsi="Times New Roman" w:cs="Times New Roman"/>
          <w:color w:val="000000"/>
          <w:sz w:val="24"/>
          <w:szCs w:val="24"/>
          <w:lang w:val="es-ES" w:eastAsia="es-ES_tradnl"/>
        </w:rPr>
        <w:t xml:space="preserve">n y cuando </w:t>
      </w:r>
      <w:r w:rsidR="00E878D5" w:rsidRPr="00B215C2">
        <w:rPr>
          <w:rFonts w:ascii="Times New Roman" w:eastAsia="Andale Sans UI" w:hAnsi="Times New Roman" w:cs="Times New Roman"/>
          <w:color w:val="000000"/>
          <w:sz w:val="24"/>
          <w:szCs w:val="24"/>
          <w:highlight w:val="yellow"/>
          <w:lang w:val="es-ES" w:eastAsia="es-ES_tradnl"/>
        </w:rPr>
        <w:t>Munafò</w:t>
      </w:r>
      <w:r w:rsidRPr="00B215C2">
        <w:rPr>
          <w:rFonts w:ascii="Times New Roman" w:eastAsia="Andale Sans UI" w:hAnsi="Times New Roman" w:cs="Times New Roman"/>
          <w:color w:val="000000"/>
          <w:sz w:val="24"/>
          <w:szCs w:val="24"/>
          <w:highlight w:val="yellow"/>
          <w:lang w:val="es-ES" w:eastAsia="es-ES_tradnl"/>
        </w:rPr>
        <w:t xml:space="preserve"> </w:t>
      </w:r>
      <w:r w:rsidR="00412AEC" w:rsidRPr="00B215C2">
        <w:rPr>
          <w:rFonts w:ascii="Times New Roman" w:eastAsia="Andale Sans UI" w:hAnsi="Times New Roman" w:cs="Times New Roman"/>
          <w:i/>
          <w:color w:val="000000"/>
          <w:sz w:val="24"/>
          <w:szCs w:val="24"/>
          <w:highlight w:val="yellow"/>
          <w:lang w:val="es-ES" w:eastAsia="es-ES_tradnl"/>
        </w:rPr>
        <w:t>et al</w:t>
      </w:r>
      <w:r w:rsidR="00412AEC" w:rsidRPr="00B215C2">
        <w:rPr>
          <w:rFonts w:ascii="Times New Roman" w:eastAsia="Andale Sans UI" w:hAnsi="Times New Roman" w:cs="Times New Roman"/>
          <w:color w:val="000000"/>
          <w:sz w:val="24"/>
          <w:szCs w:val="24"/>
          <w:highlight w:val="yellow"/>
          <w:lang w:val="es-ES" w:eastAsia="es-ES_tradnl"/>
        </w:rPr>
        <w:t>., (</w:t>
      </w:r>
      <w:r w:rsidR="00F27220" w:rsidRPr="00B215C2">
        <w:rPr>
          <w:rFonts w:ascii="Times New Roman" w:eastAsia="Andale Sans UI" w:hAnsi="Times New Roman" w:cs="Times New Roman"/>
          <w:color w:val="000000"/>
          <w:sz w:val="24"/>
          <w:szCs w:val="24"/>
          <w:highlight w:val="yellow"/>
          <w:lang w:val="es-ES" w:eastAsia="es-ES_tradnl"/>
        </w:rPr>
        <w:t>2005</w:t>
      </w:r>
      <w:r w:rsidR="00A456B6" w:rsidRPr="00B215C2">
        <w:rPr>
          <w:rFonts w:ascii="Times New Roman" w:eastAsia="Andale Sans UI" w:hAnsi="Times New Roman" w:cs="Times New Roman"/>
          <w:color w:val="000000"/>
          <w:sz w:val="24"/>
          <w:szCs w:val="24"/>
          <w:highlight w:val="yellow"/>
          <w:lang w:val="es-ES" w:eastAsia="es-ES_tradnl"/>
        </w:rPr>
        <w:t>),</w:t>
      </w:r>
      <w:r w:rsidR="00F27220">
        <w:rPr>
          <w:rFonts w:ascii="Times New Roman" w:eastAsia="Andale Sans UI" w:hAnsi="Times New Roman" w:cs="Times New Roman"/>
          <w:color w:val="000000"/>
          <w:sz w:val="24"/>
          <w:szCs w:val="24"/>
          <w:lang w:val="es-ES" w:eastAsia="es-ES_tradnl"/>
        </w:rPr>
        <w:t xml:space="preserve"> </w:t>
      </w:r>
      <w:r>
        <w:rPr>
          <w:rFonts w:ascii="Times New Roman" w:eastAsia="Andale Sans UI" w:hAnsi="Times New Roman" w:cs="Times New Roman"/>
          <w:color w:val="000000"/>
          <w:sz w:val="24"/>
          <w:szCs w:val="24"/>
          <w:lang w:val="es-ES" w:eastAsia="es-ES_tradnl"/>
        </w:rPr>
        <w:t xml:space="preserve">estableció </w:t>
      </w:r>
      <w:r w:rsidR="00F27220">
        <w:rPr>
          <w:rFonts w:ascii="Times New Roman" w:eastAsia="Andale Sans UI" w:hAnsi="Times New Roman" w:cs="Times New Roman"/>
          <w:color w:val="000000"/>
          <w:sz w:val="24"/>
          <w:szCs w:val="24"/>
          <w:lang w:val="es-ES" w:eastAsia="es-ES_tradnl"/>
        </w:rPr>
        <w:t xml:space="preserve">5 clases de </w:t>
      </w:r>
      <w:r w:rsidR="000122E1">
        <w:rPr>
          <w:rFonts w:ascii="Times New Roman" w:eastAsia="Andale Sans UI" w:hAnsi="Times New Roman" w:cs="Times New Roman"/>
          <w:color w:val="000000"/>
          <w:sz w:val="24"/>
          <w:szCs w:val="24"/>
          <w:lang w:val="es-ES" w:eastAsia="es-ES_tradnl"/>
        </w:rPr>
        <w:t xml:space="preserve">potencial, </w:t>
      </w:r>
      <w:r>
        <w:rPr>
          <w:rFonts w:ascii="Times New Roman" w:eastAsia="Andale Sans UI" w:hAnsi="Times New Roman" w:cs="Times New Roman"/>
          <w:color w:val="000000"/>
          <w:sz w:val="24"/>
          <w:szCs w:val="24"/>
          <w:lang w:val="es-ES" w:eastAsia="es-ES_tradnl"/>
        </w:rPr>
        <w:t>mismas que</w:t>
      </w:r>
      <w:r w:rsidR="00A456B6">
        <w:rPr>
          <w:rFonts w:ascii="Times New Roman" w:eastAsia="Andale Sans UI" w:hAnsi="Times New Roman" w:cs="Times New Roman"/>
          <w:color w:val="000000"/>
          <w:sz w:val="24"/>
          <w:szCs w:val="24"/>
          <w:lang w:val="es-ES" w:eastAsia="es-ES_tradnl"/>
        </w:rPr>
        <w:t xml:space="preserve"> </w:t>
      </w:r>
      <w:r w:rsidR="001C02A4" w:rsidRPr="00B215C2">
        <w:rPr>
          <w:rFonts w:ascii="Times New Roman" w:eastAsia="Andale Sans UI" w:hAnsi="Times New Roman" w:cs="Times New Roman"/>
          <w:color w:val="000000"/>
          <w:sz w:val="24"/>
          <w:szCs w:val="24"/>
          <w:highlight w:val="yellow"/>
          <w:lang w:val="es-ES" w:eastAsia="es-ES_tradnl"/>
        </w:rPr>
        <w:t>Haupt</w:t>
      </w:r>
      <w:r w:rsidR="00D315C4" w:rsidRPr="00B215C2">
        <w:rPr>
          <w:rFonts w:ascii="Times New Roman" w:eastAsia="Andale Sans UI" w:hAnsi="Times New Roman" w:cs="Times New Roman"/>
          <w:color w:val="000000"/>
          <w:sz w:val="24"/>
          <w:szCs w:val="24"/>
          <w:highlight w:val="yellow"/>
          <w:lang w:val="es-ES" w:eastAsia="es-ES_tradnl"/>
        </w:rPr>
        <w:t xml:space="preserve"> </w:t>
      </w:r>
      <w:r w:rsidR="00A456B6" w:rsidRPr="00B215C2">
        <w:rPr>
          <w:rFonts w:ascii="Times New Roman" w:eastAsia="Andale Sans UI" w:hAnsi="Times New Roman" w:cs="Times New Roman"/>
          <w:color w:val="000000"/>
          <w:sz w:val="24"/>
          <w:szCs w:val="24"/>
          <w:highlight w:val="yellow"/>
          <w:lang w:val="es-ES" w:eastAsia="es-ES_tradnl"/>
        </w:rPr>
        <w:t>(</w:t>
      </w:r>
      <w:r w:rsidR="001C02A4" w:rsidRPr="00B215C2">
        <w:rPr>
          <w:rFonts w:ascii="Times New Roman" w:eastAsia="Andale Sans UI" w:hAnsi="Times New Roman" w:cs="Times New Roman"/>
          <w:color w:val="000000"/>
          <w:sz w:val="24"/>
          <w:szCs w:val="24"/>
          <w:highlight w:val="yellow"/>
          <w:lang w:val="es-ES" w:eastAsia="es-ES_tradnl"/>
        </w:rPr>
        <w:t>200</w:t>
      </w:r>
      <w:r w:rsidR="00A456B6" w:rsidRPr="00B215C2">
        <w:rPr>
          <w:rFonts w:ascii="Times New Roman" w:eastAsia="Andale Sans UI" w:hAnsi="Times New Roman" w:cs="Times New Roman"/>
          <w:color w:val="000000"/>
          <w:sz w:val="24"/>
          <w:szCs w:val="24"/>
          <w:highlight w:val="yellow"/>
          <w:lang w:val="es-ES" w:eastAsia="es-ES_tradnl"/>
        </w:rPr>
        <w:t>9</w:t>
      </w:r>
      <w:r w:rsidR="00A456B6">
        <w:rPr>
          <w:rFonts w:ascii="Times New Roman" w:eastAsia="Andale Sans UI" w:hAnsi="Times New Roman" w:cs="Times New Roman"/>
          <w:color w:val="000000"/>
          <w:sz w:val="24"/>
          <w:szCs w:val="24"/>
          <w:lang w:val="es-ES" w:eastAsia="es-ES_tradnl"/>
        </w:rPr>
        <w:t>)</w:t>
      </w:r>
      <w:r w:rsidR="001C02A4">
        <w:rPr>
          <w:rFonts w:ascii="Times New Roman" w:eastAsia="Andale Sans UI" w:hAnsi="Times New Roman" w:cs="Times New Roman"/>
          <w:color w:val="000000"/>
          <w:sz w:val="24"/>
          <w:szCs w:val="24"/>
          <w:lang w:val="es-ES" w:eastAsia="es-ES_tradnl"/>
        </w:rPr>
        <w:t xml:space="preserve">, </w:t>
      </w:r>
      <w:r w:rsidR="00D315C4">
        <w:rPr>
          <w:rFonts w:ascii="Times New Roman" w:eastAsia="Andale Sans UI" w:hAnsi="Times New Roman" w:cs="Times New Roman"/>
          <w:color w:val="000000"/>
          <w:sz w:val="24"/>
          <w:szCs w:val="24"/>
          <w:lang w:val="es-ES" w:eastAsia="es-ES_tradnl"/>
        </w:rPr>
        <w:t xml:space="preserve">recategorizó en su momento </w:t>
      </w:r>
      <w:r w:rsidR="00CF4A3F">
        <w:rPr>
          <w:rFonts w:ascii="Times New Roman" w:eastAsia="Andale Sans UI" w:hAnsi="Times New Roman" w:cs="Times New Roman"/>
          <w:color w:val="000000"/>
          <w:sz w:val="24"/>
          <w:szCs w:val="24"/>
          <w:lang w:val="es-ES" w:eastAsia="es-ES_tradnl"/>
        </w:rPr>
        <w:t>por primera vez</w:t>
      </w:r>
      <w:r w:rsidR="00A456B6">
        <w:rPr>
          <w:rFonts w:ascii="Times New Roman" w:eastAsia="Andale Sans UI" w:hAnsi="Times New Roman" w:cs="Times New Roman"/>
          <w:color w:val="000000"/>
          <w:sz w:val="24"/>
          <w:szCs w:val="24"/>
          <w:lang w:val="es-ES" w:eastAsia="es-ES_tradnl"/>
        </w:rPr>
        <w:t xml:space="preserve">, </w:t>
      </w:r>
      <w:r w:rsidR="00D315C4">
        <w:rPr>
          <w:rFonts w:ascii="Times New Roman" w:eastAsia="Andale Sans UI" w:hAnsi="Times New Roman" w:cs="Times New Roman"/>
          <w:color w:val="000000"/>
          <w:sz w:val="24"/>
          <w:szCs w:val="24"/>
          <w:lang w:val="es-ES" w:eastAsia="es-ES_tradnl"/>
        </w:rPr>
        <w:t xml:space="preserve">al tratar de aplicar dichas categorías, </w:t>
      </w:r>
      <w:r w:rsidR="00A456B6">
        <w:rPr>
          <w:rFonts w:ascii="Times New Roman" w:eastAsia="Andale Sans UI" w:hAnsi="Times New Roman" w:cs="Times New Roman"/>
          <w:color w:val="000000"/>
          <w:sz w:val="24"/>
          <w:szCs w:val="24"/>
          <w:lang w:val="es-ES" w:eastAsia="es-ES_tradnl"/>
        </w:rPr>
        <w:t xml:space="preserve">no </w:t>
      </w:r>
      <w:r w:rsidR="000F0246">
        <w:rPr>
          <w:rFonts w:ascii="Times New Roman" w:eastAsia="Andale Sans UI" w:hAnsi="Times New Roman" w:cs="Times New Roman"/>
          <w:color w:val="000000"/>
          <w:sz w:val="24"/>
          <w:szCs w:val="24"/>
          <w:lang w:val="es-ES" w:eastAsia="es-ES_tradnl"/>
        </w:rPr>
        <w:t>queda</w:t>
      </w:r>
      <w:r w:rsidR="00A456B6">
        <w:rPr>
          <w:rFonts w:ascii="Times New Roman" w:eastAsia="Andale Sans UI" w:hAnsi="Times New Roman" w:cs="Times New Roman"/>
          <w:color w:val="000000"/>
          <w:sz w:val="24"/>
          <w:szCs w:val="24"/>
          <w:lang w:val="es-ES" w:eastAsia="es-ES_tradnl"/>
        </w:rPr>
        <w:t xml:space="preserve"> </w:t>
      </w:r>
      <w:r>
        <w:rPr>
          <w:rFonts w:ascii="Times New Roman" w:eastAsia="Andale Sans UI" w:hAnsi="Times New Roman" w:cs="Times New Roman"/>
          <w:color w:val="000000"/>
          <w:sz w:val="24"/>
          <w:szCs w:val="24"/>
          <w:lang w:val="es-ES" w:eastAsia="es-ES_tradnl"/>
        </w:rPr>
        <w:t xml:space="preserve">clara la </w:t>
      </w:r>
      <w:r w:rsidR="000F0246">
        <w:rPr>
          <w:rFonts w:ascii="Times New Roman" w:eastAsia="Andale Sans UI" w:hAnsi="Times New Roman" w:cs="Times New Roman"/>
          <w:color w:val="000000"/>
          <w:sz w:val="24"/>
          <w:szCs w:val="24"/>
          <w:lang w:val="es-ES" w:eastAsia="es-ES_tradnl"/>
        </w:rPr>
        <w:t xml:space="preserve">diferencia entre </w:t>
      </w:r>
      <w:r>
        <w:rPr>
          <w:rFonts w:ascii="Times New Roman" w:eastAsia="Andale Sans UI" w:hAnsi="Times New Roman" w:cs="Times New Roman"/>
          <w:color w:val="000000"/>
          <w:sz w:val="24"/>
          <w:szCs w:val="24"/>
          <w:lang w:val="es-ES" w:eastAsia="es-ES_tradnl"/>
        </w:rPr>
        <w:t xml:space="preserve">las </w:t>
      </w:r>
      <w:r w:rsidR="00E8371B">
        <w:rPr>
          <w:rFonts w:ascii="Times New Roman" w:eastAsia="Andale Sans UI" w:hAnsi="Times New Roman" w:cs="Times New Roman"/>
          <w:color w:val="000000"/>
          <w:sz w:val="24"/>
          <w:szCs w:val="24"/>
          <w:lang w:val="es-ES" w:eastAsia="es-ES_tradnl"/>
        </w:rPr>
        <w:t>clases 2</w:t>
      </w:r>
      <w:r w:rsidR="000F0246">
        <w:rPr>
          <w:rFonts w:ascii="Times New Roman" w:eastAsia="Andale Sans UI" w:hAnsi="Times New Roman" w:cs="Times New Roman"/>
          <w:color w:val="000000"/>
          <w:sz w:val="24"/>
          <w:szCs w:val="24"/>
          <w:lang w:val="es-ES" w:eastAsia="es-ES_tradnl"/>
        </w:rPr>
        <w:t xml:space="preserve">, </w:t>
      </w:r>
      <w:r w:rsidR="00E8371B">
        <w:rPr>
          <w:rFonts w:ascii="Times New Roman" w:eastAsia="Andale Sans UI" w:hAnsi="Times New Roman" w:cs="Times New Roman"/>
          <w:color w:val="000000"/>
          <w:sz w:val="24"/>
          <w:szCs w:val="24"/>
          <w:lang w:val="es-ES" w:eastAsia="es-ES_tradnl"/>
        </w:rPr>
        <w:t>3</w:t>
      </w:r>
      <w:r w:rsidR="000F0246">
        <w:rPr>
          <w:rFonts w:ascii="Times New Roman" w:eastAsia="Andale Sans UI" w:hAnsi="Times New Roman" w:cs="Times New Roman"/>
          <w:color w:val="000000"/>
          <w:sz w:val="24"/>
          <w:szCs w:val="24"/>
          <w:lang w:val="es-ES" w:eastAsia="es-ES_tradnl"/>
        </w:rPr>
        <w:t xml:space="preserve"> y </w:t>
      </w:r>
      <w:r w:rsidR="00E8371B">
        <w:rPr>
          <w:rFonts w:ascii="Times New Roman" w:eastAsia="Andale Sans UI" w:hAnsi="Times New Roman" w:cs="Times New Roman"/>
          <w:color w:val="000000"/>
          <w:sz w:val="24"/>
          <w:szCs w:val="24"/>
          <w:lang w:val="es-ES" w:eastAsia="es-ES_tradnl"/>
        </w:rPr>
        <w:t>4</w:t>
      </w:r>
      <w:r w:rsidR="007B3E20">
        <w:rPr>
          <w:rFonts w:ascii="Times New Roman" w:eastAsia="Andale Sans UI" w:hAnsi="Times New Roman" w:cs="Times New Roman"/>
          <w:color w:val="000000"/>
          <w:sz w:val="24"/>
          <w:szCs w:val="24"/>
          <w:lang w:val="es-ES" w:eastAsia="es-ES_tradnl"/>
        </w:rPr>
        <w:t xml:space="preserve">, por lo </w:t>
      </w:r>
      <w:r w:rsidR="00D315C4">
        <w:rPr>
          <w:rFonts w:ascii="Times New Roman" w:eastAsia="Andale Sans UI" w:hAnsi="Times New Roman" w:cs="Times New Roman"/>
          <w:color w:val="000000"/>
          <w:sz w:val="24"/>
          <w:szCs w:val="24"/>
          <w:lang w:val="es-ES" w:eastAsia="es-ES_tradnl"/>
        </w:rPr>
        <w:t>que</w:t>
      </w:r>
      <w:r w:rsidR="007B3E20">
        <w:rPr>
          <w:rFonts w:ascii="Times New Roman" w:eastAsia="Andale Sans UI" w:hAnsi="Times New Roman" w:cs="Times New Roman"/>
          <w:color w:val="000000"/>
          <w:sz w:val="24"/>
          <w:szCs w:val="24"/>
          <w:lang w:val="es-ES" w:eastAsia="es-ES_tradnl"/>
        </w:rPr>
        <w:t xml:space="preserve"> fue necesario renombrar estas categorías</w:t>
      </w:r>
      <w:r>
        <w:rPr>
          <w:rFonts w:ascii="Times New Roman" w:eastAsia="Andale Sans UI" w:hAnsi="Times New Roman" w:cs="Times New Roman"/>
          <w:color w:val="000000"/>
          <w:sz w:val="24"/>
          <w:szCs w:val="24"/>
          <w:lang w:val="es-ES" w:eastAsia="es-ES_tradnl"/>
        </w:rPr>
        <w:t xml:space="preserve"> </w:t>
      </w:r>
      <w:r w:rsidR="000F0246">
        <w:rPr>
          <w:rFonts w:ascii="Times New Roman" w:eastAsia="Andale Sans UI" w:hAnsi="Times New Roman" w:cs="Times New Roman"/>
          <w:color w:val="000000"/>
          <w:sz w:val="24"/>
          <w:szCs w:val="24"/>
          <w:lang w:val="es-ES" w:eastAsia="es-ES_tradnl"/>
        </w:rPr>
        <w:t>tomando en cuenta</w:t>
      </w:r>
      <w:r>
        <w:rPr>
          <w:rFonts w:ascii="Times New Roman" w:eastAsia="Andale Sans UI" w:hAnsi="Times New Roman" w:cs="Times New Roman"/>
          <w:color w:val="000000"/>
          <w:sz w:val="24"/>
          <w:szCs w:val="24"/>
          <w:lang w:val="es-ES" w:eastAsia="es-ES_tradnl"/>
        </w:rPr>
        <w:t xml:space="preserve"> </w:t>
      </w:r>
      <w:r w:rsidR="000F0246">
        <w:rPr>
          <w:rFonts w:ascii="Times New Roman" w:eastAsia="Andale Sans UI" w:hAnsi="Times New Roman" w:cs="Times New Roman"/>
          <w:color w:val="000000"/>
          <w:sz w:val="24"/>
          <w:szCs w:val="24"/>
          <w:lang w:val="es-ES" w:eastAsia="es-ES_tradnl"/>
        </w:rPr>
        <w:t>otros índices</w:t>
      </w:r>
      <w:r>
        <w:rPr>
          <w:rFonts w:ascii="Times New Roman" w:eastAsia="Andale Sans UI" w:hAnsi="Times New Roman" w:cs="Times New Roman"/>
          <w:color w:val="000000"/>
          <w:sz w:val="24"/>
          <w:szCs w:val="24"/>
          <w:lang w:val="es-ES" w:eastAsia="es-ES_tradnl"/>
        </w:rPr>
        <w:t xml:space="preserve"> </w:t>
      </w:r>
      <w:r w:rsidR="000F0246">
        <w:rPr>
          <w:rFonts w:ascii="Times New Roman" w:eastAsia="Andale Sans UI" w:hAnsi="Times New Roman" w:cs="Times New Roman"/>
          <w:color w:val="000000"/>
          <w:sz w:val="24"/>
          <w:szCs w:val="24"/>
          <w:lang w:val="es-ES" w:eastAsia="es-ES_tradnl"/>
        </w:rPr>
        <w:t xml:space="preserve">que nos </w:t>
      </w:r>
      <w:r w:rsidR="00D315C4">
        <w:rPr>
          <w:rFonts w:ascii="Times New Roman" w:eastAsia="Andale Sans UI" w:hAnsi="Times New Roman" w:cs="Times New Roman"/>
          <w:color w:val="000000"/>
          <w:sz w:val="24"/>
          <w:szCs w:val="24"/>
          <w:lang w:val="es-ES" w:eastAsia="es-ES_tradnl"/>
        </w:rPr>
        <w:t xml:space="preserve">ayudaran </w:t>
      </w:r>
      <w:r w:rsidR="000F0246">
        <w:rPr>
          <w:rFonts w:ascii="Times New Roman" w:eastAsia="Andale Sans UI" w:hAnsi="Times New Roman" w:cs="Times New Roman"/>
          <w:color w:val="000000"/>
          <w:sz w:val="24"/>
          <w:szCs w:val="24"/>
          <w:lang w:val="es-ES" w:eastAsia="es-ES_tradnl"/>
        </w:rPr>
        <w:t xml:space="preserve">a distinguir claramente un nivel de otro </w:t>
      </w:r>
      <w:r w:rsidR="00BF20C9">
        <w:rPr>
          <w:rFonts w:ascii="Times New Roman" w:eastAsia="Andale Sans UI" w:hAnsi="Times New Roman" w:cs="Times New Roman"/>
          <w:color w:val="000000"/>
          <w:sz w:val="24"/>
          <w:szCs w:val="24"/>
          <w:lang w:val="es-ES" w:eastAsia="es-ES_tradnl"/>
        </w:rPr>
        <w:t>(ver t</w:t>
      </w:r>
      <w:r w:rsidR="00C91E9B">
        <w:rPr>
          <w:rFonts w:ascii="Times New Roman" w:eastAsia="Andale Sans UI" w:hAnsi="Times New Roman" w:cs="Times New Roman"/>
          <w:color w:val="000000"/>
          <w:sz w:val="24"/>
          <w:szCs w:val="24"/>
          <w:lang w:val="es-ES" w:eastAsia="es-ES_tradnl"/>
        </w:rPr>
        <w:t>abla 2)</w:t>
      </w:r>
      <w:r w:rsidR="004067AD" w:rsidRPr="004067AD">
        <w:rPr>
          <w:rFonts w:ascii="Times New Roman" w:eastAsia="Andale Sans UI" w:hAnsi="Times New Roman" w:cs="Times New Roman"/>
          <w:b/>
          <w:bCs/>
          <w:color w:val="000000"/>
          <w:sz w:val="24"/>
          <w:szCs w:val="24"/>
          <w:lang w:val="es-ES" w:eastAsia="es-ES_tradnl"/>
        </w:rPr>
        <w:t xml:space="preserve">. </w:t>
      </w:r>
    </w:p>
    <w:p w14:paraId="0153F0EC" w14:textId="77777777" w:rsidR="000C63F9" w:rsidRPr="00AF2494" w:rsidRDefault="000C63F9" w:rsidP="00551BE6">
      <w:pPr>
        <w:pStyle w:val="Descripcin"/>
        <w:keepNext/>
        <w:spacing w:after="0" w:line="276" w:lineRule="auto"/>
        <w:jc w:val="center"/>
        <w:rPr>
          <w:rFonts w:ascii="Times New Roman" w:hAnsi="Times New Roman" w:cs="Times New Roman"/>
          <w:i w:val="0"/>
          <w:color w:val="auto"/>
          <w:sz w:val="24"/>
          <w:szCs w:val="24"/>
          <w:lang w:val="es-ES"/>
        </w:rPr>
      </w:pPr>
      <w:r w:rsidRPr="00AF2494">
        <w:rPr>
          <w:rFonts w:ascii="Times New Roman" w:hAnsi="Times New Roman" w:cs="Times New Roman"/>
          <w:b/>
          <w:i w:val="0"/>
          <w:color w:val="auto"/>
          <w:sz w:val="24"/>
          <w:szCs w:val="24"/>
        </w:rPr>
        <w:t xml:space="preserve">Tabla </w:t>
      </w:r>
      <w:r w:rsidR="000C43C1" w:rsidRPr="00AF2494">
        <w:rPr>
          <w:rFonts w:ascii="Times New Roman" w:hAnsi="Times New Roman" w:cs="Times New Roman"/>
          <w:b/>
          <w:i w:val="0"/>
          <w:color w:val="auto"/>
          <w:sz w:val="24"/>
          <w:szCs w:val="24"/>
        </w:rPr>
        <w:fldChar w:fldCharType="begin"/>
      </w:r>
      <w:r w:rsidRPr="00AF2494">
        <w:rPr>
          <w:rFonts w:ascii="Times New Roman" w:hAnsi="Times New Roman" w:cs="Times New Roman"/>
          <w:b/>
          <w:i w:val="0"/>
          <w:color w:val="auto"/>
          <w:sz w:val="24"/>
          <w:szCs w:val="24"/>
        </w:rPr>
        <w:instrText xml:space="preserve"> SEQ Tabla \* ARABIC </w:instrText>
      </w:r>
      <w:r w:rsidR="000C43C1" w:rsidRPr="00AF249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2</w:t>
      </w:r>
      <w:r w:rsidR="000C43C1" w:rsidRPr="00AF2494">
        <w:rPr>
          <w:rFonts w:ascii="Times New Roman" w:hAnsi="Times New Roman" w:cs="Times New Roman"/>
          <w:b/>
          <w:i w:val="0"/>
          <w:color w:val="auto"/>
          <w:sz w:val="24"/>
          <w:szCs w:val="24"/>
        </w:rPr>
        <w:fldChar w:fldCharType="end"/>
      </w:r>
      <w:r w:rsidRPr="00AF2494">
        <w:rPr>
          <w:rFonts w:ascii="Times New Roman" w:hAnsi="Times New Roman" w:cs="Times New Roman"/>
          <w:b/>
          <w:i w:val="0"/>
          <w:color w:val="auto"/>
          <w:sz w:val="24"/>
          <w:szCs w:val="24"/>
        </w:rPr>
        <w:t>.</w:t>
      </w:r>
      <w:r w:rsidRPr="00AF2494">
        <w:rPr>
          <w:rFonts w:ascii="Times New Roman" w:hAnsi="Times New Roman" w:cs="Times New Roman"/>
          <w:i w:val="0"/>
          <w:color w:val="auto"/>
          <w:sz w:val="24"/>
          <w:szCs w:val="24"/>
          <w:lang w:val="es-ES"/>
        </w:rPr>
        <w:t>Categorías de clasificación del Índice MPNPI</w:t>
      </w:r>
    </w:p>
    <w:tbl>
      <w:tblPr>
        <w:tblStyle w:val="Tablanorm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1916"/>
        <w:gridCol w:w="1138"/>
        <w:gridCol w:w="2344"/>
      </w:tblGrid>
      <w:tr w:rsidR="001C02A4" w:rsidRPr="004A45D8" w14:paraId="200D9B69" w14:textId="77777777" w:rsidTr="001E30C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tcPr>
          <w:p w14:paraId="0C4E414A" w14:textId="77777777" w:rsidR="001C02A4" w:rsidRPr="00F85DB8" w:rsidRDefault="001C02A4" w:rsidP="00AF2494">
            <w:pPr>
              <w:widowControl w:val="0"/>
              <w:spacing w:line="276" w:lineRule="auto"/>
              <w:jc w:val="center"/>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 xml:space="preserve">Clases </w:t>
            </w:r>
            <w:r w:rsidR="00F85DB8" w:rsidRPr="00F85DB8">
              <w:rPr>
                <w:rFonts w:ascii="Times New Roman" w:eastAsia="Andale Sans UI" w:hAnsi="Times New Roman" w:cs="Times New Roman"/>
                <w:color w:val="000000"/>
                <w:sz w:val="20"/>
                <w:szCs w:val="20"/>
                <w:lang w:val="es-ES" w:eastAsia="es-ES_tradnl"/>
              </w:rPr>
              <w:t>Munafò</w:t>
            </w:r>
          </w:p>
        </w:tc>
        <w:tc>
          <w:tcPr>
            <w:tcW w:w="0" w:type="auto"/>
            <w:tcBorders>
              <w:bottom w:val="none" w:sz="0" w:space="0" w:color="auto"/>
            </w:tcBorders>
          </w:tcPr>
          <w:p w14:paraId="312B6629" w14:textId="77777777" w:rsidR="001C02A4" w:rsidRPr="00F85DB8" w:rsidRDefault="001C02A4" w:rsidP="00AF2494">
            <w:pPr>
              <w:widowControl w:val="0"/>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Categoría Haupt</w:t>
            </w:r>
          </w:p>
        </w:tc>
        <w:tc>
          <w:tcPr>
            <w:tcW w:w="843" w:type="dxa"/>
            <w:tcBorders>
              <w:bottom w:val="none" w:sz="0" w:space="0" w:color="auto"/>
            </w:tcBorders>
          </w:tcPr>
          <w:p w14:paraId="68FB13AA" w14:textId="77777777" w:rsidR="001C02A4" w:rsidRPr="00F85DB8" w:rsidRDefault="001C02A4" w:rsidP="00AF2494">
            <w:pPr>
              <w:widowControl w:val="0"/>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Categorías</w:t>
            </w:r>
          </w:p>
        </w:tc>
        <w:tc>
          <w:tcPr>
            <w:tcW w:w="2344" w:type="dxa"/>
            <w:tcBorders>
              <w:bottom w:val="none" w:sz="0" w:space="0" w:color="auto"/>
            </w:tcBorders>
          </w:tcPr>
          <w:p w14:paraId="032E3E03" w14:textId="77777777" w:rsidR="001C02A4" w:rsidRPr="00F85DB8" w:rsidRDefault="001C02A4" w:rsidP="00AF2494">
            <w:pPr>
              <w:widowControl w:val="0"/>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Rango</w:t>
            </w:r>
          </w:p>
        </w:tc>
      </w:tr>
      <w:tr w:rsidR="001C02A4" w:rsidRPr="004A45D8" w14:paraId="615787EA" w14:textId="77777777" w:rsidTr="001E30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50FC5F7" w14:textId="77777777" w:rsidR="001C02A4" w:rsidRPr="00F85DB8" w:rsidRDefault="001C02A4" w:rsidP="00AF2494">
            <w:pPr>
              <w:widowControl w:val="0"/>
              <w:spacing w:line="276" w:lineRule="auto"/>
              <w:jc w:val="center"/>
              <w:rPr>
                <w:rFonts w:ascii="Times New Roman" w:eastAsia="Andale Sans UI" w:hAnsi="Times New Roman" w:cs="Times New Roman"/>
                <w:b w:val="0"/>
                <w:color w:val="000000"/>
                <w:sz w:val="20"/>
                <w:szCs w:val="20"/>
                <w:lang w:val="es-ES" w:eastAsia="es-ES_tradnl"/>
              </w:rPr>
            </w:pPr>
            <w:r w:rsidRPr="00F85DB8">
              <w:rPr>
                <w:rFonts w:ascii="Times New Roman" w:eastAsia="Andale Sans UI" w:hAnsi="Times New Roman" w:cs="Times New Roman"/>
                <w:b w:val="0"/>
                <w:color w:val="000000"/>
                <w:sz w:val="20"/>
                <w:szCs w:val="20"/>
                <w:lang w:val="es-ES" w:eastAsia="es-ES_tradnl"/>
              </w:rPr>
              <w:t>1</w:t>
            </w:r>
          </w:p>
        </w:tc>
        <w:tc>
          <w:tcPr>
            <w:tcW w:w="0" w:type="auto"/>
            <w:tcBorders>
              <w:top w:val="none" w:sz="0" w:space="0" w:color="auto"/>
              <w:bottom w:val="none" w:sz="0" w:space="0" w:color="auto"/>
            </w:tcBorders>
          </w:tcPr>
          <w:p w14:paraId="092A75C4" w14:textId="77777777" w:rsidR="001C02A4" w:rsidRPr="00F85DB8" w:rsidRDefault="00315098" w:rsidP="00AF2494">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Bajo potencial</w:t>
            </w:r>
          </w:p>
        </w:tc>
        <w:tc>
          <w:tcPr>
            <w:tcW w:w="843" w:type="dxa"/>
            <w:tcBorders>
              <w:top w:val="none" w:sz="0" w:space="0" w:color="auto"/>
              <w:bottom w:val="none" w:sz="0" w:space="0" w:color="auto"/>
            </w:tcBorders>
          </w:tcPr>
          <w:p w14:paraId="3CF49C4C" w14:textId="77777777" w:rsidR="001C02A4" w:rsidRPr="00F85DB8" w:rsidRDefault="001C02A4" w:rsidP="00AF2494">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Muy bajo</w:t>
            </w:r>
          </w:p>
        </w:tc>
        <w:tc>
          <w:tcPr>
            <w:tcW w:w="2344" w:type="dxa"/>
            <w:tcBorders>
              <w:top w:val="none" w:sz="0" w:space="0" w:color="auto"/>
              <w:bottom w:val="none" w:sz="0" w:space="0" w:color="auto"/>
            </w:tcBorders>
          </w:tcPr>
          <w:p w14:paraId="0F1CDD03" w14:textId="77777777" w:rsidR="001C02A4" w:rsidRPr="00F85DB8" w:rsidRDefault="001C02A4" w:rsidP="00AF2494">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 xml:space="preserve">         MPNPI≤ 4,5</w:t>
            </w:r>
          </w:p>
        </w:tc>
      </w:tr>
      <w:tr w:rsidR="001C02A4" w:rsidRPr="004A45D8" w14:paraId="1D2A7EC5" w14:textId="77777777" w:rsidTr="001E30C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6061550" w14:textId="77777777" w:rsidR="001C02A4" w:rsidRPr="00F85DB8" w:rsidRDefault="001C02A4" w:rsidP="001C02A4">
            <w:pPr>
              <w:widowControl w:val="0"/>
              <w:jc w:val="center"/>
              <w:rPr>
                <w:rFonts w:ascii="Times New Roman" w:eastAsia="Andale Sans UI" w:hAnsi="Times New Roman" w:cs="Times New Roman"/>
                <w:b w:val="0"/>
                <w:color w:val="000000"/>
                <w:sz w:val="20"/>
                <w:szCs w:val="20"/>
                <w:lang w:val="es-ES" w:eastAsia="es-ES_tradnl"/>
              </w:rPr>
            </w:pPr>
            <w:r w:rsidRPr="00F85DB8">
              <w:rPr>
                <w:rFonts w:ascii="Times New Roman" w:eastAsia="Andale Sans UI" w:hAnsi="Times New Roman" w:cs="Times New Roman"/>
                <w:b w:val="0"/>
                <w:color w:val="000000"/>
                <w:sz w:val="20"/>
                <w:szCs w:val="20"/>
                <w:lang w:val="es-ES" w:eastAsia="es-ES_tradnl"/>
              </w:rPr>
              <w:t>2</w:t>
            </w:r>
          </w:p>
        </w:tc>
        <w:tc>
          <w:tcPr>
            <w:tcW w:w="0" w:type="auto"/>
          </w:tcPr>
          <w:p w14:paraId="626CA12F" w14:textId="77777777" w:rsidR="001C02A4" w:rsidRPr="00F85DB8" w:rsidRDefault="00315098" w:rsidP="001C02A4">
            <w:pPr>
              <w:widowControl w:val="0"/>
              <w:jc w:val="center"/>
              <w:cnfStyle w:val="000000000000" w:firstRow="0"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Medio bajo potencial</w:t>
            </w:r>
          </w:p>
        </w:tc>
        <w:tc>
          <w:tcPr>
            <w:tcW w:w="843" w:type="dxa"/>
          </w:tcPr>
          <w:p w14:paraId="7C70837A" w14:textId="77777777" w:rsidR="001C02A4" w:rsidRPr="00F85DB8" w:rsidRDefault="001C02A4" w:rsidP="001C02A4">
            <w:pPr>
              <w:widowControl w:val="0"/>
              <w:jc w:val="center"/>
              <w:cnfStyle w:val="000000000000" w:firstRow="0"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Bajo</w:t>
            </w:r>
          </w:p>
        </w:tc>
        <w:tc>
          <w:tcPr>
            <w:tcW w:w="2344" w:type="dxa"/>
          </w:tcPr>
          <w:p w14:paraId="0370E5BF" w14:textId="77777777" w:rsidR="001C02A4" w:rsidRPr="00F85DB8" w:rsidRDefault="001C02A4" w:rsidP="001C02A4">
            <w:pPr>
              <w:widowControl w:val="0"/>
              <w:jc w:val="center"/>
              <w:cnfStyle w:val="000000000000" w:firstRow="0"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4,5 &lt; MPNPI ≤ 5,5</w:t>
            </w:r>
          </w:p>
        </w:tc>
      </w:tr>
      <w:tr w:rsidR="001C02A4" w:rsidRPr="004A45D8" w14:paraId="1C0CAB40" w14:textId="77777777" w:rsidTr="001E30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24E0FC1" w14:textId="77777777" w:rsidR="001C02A4" w:rsidRPr="00F85DB8" w:rsidRDefault="001C02A4" w:rsidP="001C02A4">
            <w:pPr>
              <w:widowControl w:val="0"/>
              <w:jc w:val="center"/>
              <w:rPr>
                <w:rFonts w:ascii="Times New Roman" w:eastAsia="Andale Sans UI" w:hAnsi="Times New Roman" w:cs="Times New Roman"/>
                <w:b w:val="0"/>
                <w:color w:val="000000"/>
                <w:sz w:val="20"/>
                <w:szCs w:val="20"/>
                <w:lang w:val="es-ES" w:eastAsia="es-ES_tradnl"/>
              </w:rPr>
            </w:pPr>
            <w:r w:rsidRPr="00F85DB8">
              <w:rPr>
                <w:rFonts w:ascii="Times New Roman" w:eastAsia="Andale Sans UI" w:hAnsi="Times New Roman" w:cs="Times New Roman"/>
                <w:b w:val="0"/>
                <w:color w:val="000000"/>
                <w:sz w:val="20"/>
                <w:szCs w:val="20"/>
                <w:lang w:val="es-ES" w:eastAsia="es-ES_tradnl"/>
              </w:rPr>
              <w:t>3</w:t>
            </w:r>
          </w:p>
        </w:tc>
        <w:tc>
          <w:tcPr>
            <w:tcW w:w="0" w:type="auto"/>
            <w:tcBorders>
              <w:top w:val="none" w:sz="0" w:space="0" w:color="auto"/>
              <w:bottom w:val="none" w:sz="0" w:space="0" w:color="auto"/>
            </w:tcBorders>
          </w:tcPr>
          <w:p w14:paraId="07BF1DD5" w14:textId="77777777" w:rsidR="001C02A4" w:rsidRPr="00F85DB8" w:rsidRDefault="00315098" w:rsidP="001C02A4">
            <w:pPr>
              <w:widowControl w:val="0"/>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Medio potencial</w:t>
            </w:r>
          </w:p>
        </w:tc>
        <w:tc>
          <w:tcPr>
            <w:tcW w:w="843" w:type="dxa"/>
            <w:tcBorders>
              <w:top w:val="none" w:sz="0" w:space="0" w:color="auto"/>
              <w:bottom w:val="none" w:sz="0" w:space="0" w:color="auto"/>
            </w:tcBorders>
          </w:tcPr>
          <w:p w14:paraId="49E82921" w14:textId="77777777" w:rsidR="001C02A4" w:rsidRPr="00F85DB8" w:rsidRDefault="001C02A4" w:rsidP="001C02A4">
            <w:pPr>
              <w:widowControl w:val="0"/>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Medio</w:t>
            </w:r>
          </w:p>
        </w:tc>
        <w:tc>
          <w:tcPr>
            <w:tcW w:w="2344" w:type="dxa"/>
            <w:tcBorders>
              <w:top w:val="none" w:sz="0" w:space="0" w:color="auto"/>
              <w:bottom w:val="none" w:sz="0" w:space="0" w:color="auto"/>
            </w:tcBorders>
          </w:tcPr>
          <w:p w14:paraId="6A7EC306" w14:textId="77777777" w:rsidR="001C02A4" w:rsidRPr="00F85DB8" w:rsidRDefault="001C02A4" w:rsidP="001C02A4">
            <w:pPr>
              <w:widowControl w:val="0"/>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5,5 &lt; MPNPI ≤ 6,5</w:t>
            </w:r>
          </w:p>
        </w:tc>
      </w:tr>
      <w:tr w:rsidR="001C02A4" w:rsidRPr="004A45D8" w14:paraId="5A2C015F" w14:textId="77777777" w:rsidTr="001E30C8">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D128992" w14:textId="77777777" w:rsidR="001C02A4" w:rsidRPr="00F85DB8" w:rsidRDefault="001C02A4" w:rsidP="001C02A4">
            <w:pPr>
              <w:widowControl w:val="0"/>
              <w:jc w:val="center"/>
              <w:rPr>
                <w:rFonts w:ascii="Times New Roman" w:eastAsia="Andale Sans UI" w:hAnsi="Times New Roman" w:cs="Times New Roman"/>
                <w:b w:val="0"/>
                <w:color w:val="000000"/>
                <w:sz w:val="20"/>
                <w:szCs w:val="20"/>
                <w:lang w:val="es-ES" w:eastAsia="es-ES_tradnl"/>
              </w:rPr>
            </w:pPr>
            <w:r w:rsidRPr="00F85DB8">
              <w:rPr>
                <w:rFonts w:ascii="Times New Roman" w:eastAsia="Andale Sans UI" w:hAnsi="Times New Roman" w:cs="Times New Roman"/>
                <w:b w:val="0"/>
                <w:color w:val="000000"/>
                <w:sz w:val="20"/>
                <w:szCs w:val="20"/>
                <w:lang w:val="es-ES" w:eastAsia="es-ES_tradnl"/>
              </w:rPr>
              <w:t>4</w:t>
            </w:r>
          </w:p>
        </w:tc>
        <w:tc>
          <w:tcPr>
            <w:tcW w:w="0" w:type="auto"/>
          </w:tcPr>
          <w:p w14:paraId="3B347F47" w14:textId="77777777" w:rsidR="001C02A4" w:rsidRPr="00F85DB8" w:rsidRDefault="00315098" w:rsidP="001C02A4">
            <w:pPr>
              <w:widowControl w:val="0"/>
              <w:jc w:val="center"/>
              <w:cnfStyle w:val="000000000000" w:firstRow="0"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Medio alto potencial</w:t>
            </w:r>
          </w:p>
        </w:tc>
        <w:tc>
          <w:tcPr>
            <w:tcW w:w="843" w:type="dxa"/>
          </w:tcPr>
          <w:p w14:paraId="6803AD71" w14:textId="77777777" w:rsidR="001C02A4" w:rsidRPr="00F85DB8" w:rsidRDefault="001C02A4" w:rsidP="001C02A4">
            <w:pPr>
              <w:widowControl w:val="0"/>
              <w:jc w:val="center"/>
              <w:cnfStyle w:val="000000000000" w:firstRow="0"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Alto</w:t>
            </w:r>
          </w:p>
        </w:tc>
        <w:tc>
          <w:tcPr>
            <w:tcW w:w="2344" w:type="dxa"/>
          </w:tcPr>
          <w:p w14:paraId="7021C268" w14:textId="77777777" w:rsidR="001C02A4" w:rsidRPr="00F85DB8" w:rsidRDefault="001C02A4" w:rsidP="001C02A4">
            <w:pPr>
              <w:widowControl w:val="0"/>
              <w:jc w:val="center"/>
              <w:cnfStyle w:val="000000000000" w:firstRow="0" w:lastRow="0" w:firstColumn="0" w:lastColumn="0" w:oddVBand="0" w:evenVBand="0" w:oddHBand="0"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6,5 &lt; MPNPI ≤ 7,5</w:t>
            </w:r>
          </w:p>
        </w:tc>
      </w:tr>
      <w:tr w:rsidR="001C02A4" w:rsidRPr="004A45D8" w14:paraId="6746DA8B" w14:textId="77777777" w:rsidTr="001E30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53D816F" w14:textId="77777777" w:rsidR="001C02A4" w:rsidRPr="00F85DB8" w:rsidRDefault="001C02A4" w:rsidP="001C02A4">
            <w:pPr>
              <w:widowControl w:val="0"/>
              <w:jc w:val="center"/>
              <w:rPr>
                <w:rFonts w:ascii="Times New Roman" w:eastAsia="Andale Sans UI" w:hAnsi="Times New Roman" w:cs="Times New Roman"/>
                <w:b w:val="0"/>
                <w:color w:val="000000"/>
                <w:sz w:val="20"/>
                <w:szCs w:val="20"/>
                <w:lang w:val="es-ES" w:eastAsia="es-ES_tradnl"/>
              </w:rPr>
            </w:pPr>
            <w:r w:rsidRPr="00F85DB8">
              <w:rPr>
                <w:rFonts w:ascii="Times New Roman" w:eastAsia="Andale Sans UI" w:hAnsi="Times New Roman" w:cs="Times New Roman"/>
                <w:b w:val="0"/>
                <w:color w:val="000000"/>
                <w:sz w:val="20"/>
                <w:szCs w:val="20"/>
                <w:lang w:val="es-ES" w:eastAsia="es-ES_tradnl"/>
              </w:rPr>
              <w:t>5</w:t>
            </w:r>
          </w:p>
        </w:tc>
        <w:tc>
          <w:tcPr>
            <w:tcW w:w="0" w:type="auto"/>
            <w:tcBorders>
              <w:top w:val="none" w:sz="0" w:space="0" w:color="auto"/>
              <w:bottom w:val="none" w:sz="0" w:space="0" w:color="auto"/>
            </w:tcBorders>
          </w:tcPr>
          <w:p w14:paraId="039B7D0F" w14:textId="77777777" w:rsidR="001C02A4" w:rsidRPr="00F85DB8" w:rsidRDefault="00315098" w:rsidP="001C02A4">
            <w:pPr>
              <w:widowControl w:val="0"/>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Alto potencial</w:t>
            </w:r>
          </w:p>
        </w:tc>
        <w:tc>
          <w:tcPr>
            <w:tcW w:w="843" w:type="dxa"/>
            <w:tcBorders>
              <w:top w:val="none" w:sz="0" w:space="0" w:color="auto"/>
              <w:bottom w:val="none" w:sz="0" w:space="0" w:color="auto"/>
            </w:tcBorders>
          </w:tcPr>
          <w:p w14:paraId="7F1953FB" w14:textId="77777777" w:rsidR="001C02A4" w:rsidRPr="00F85DB8" w:rsidRDefault="001C02A4" w:rsidP="001C02A4">
            <w:pPr>
              <w:widowControl w:val="0"/>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Muy Alto</w:t>
            </w:r>
          </w:p>
        </w:tc>
        <w:tc>
          <w:tcPr>
            <w:tcW w:w="2344" w:type="dxa"/>
            <w:tcBorders>
              <w:top w:val="none" w:sz="0" w:space="0" w:color="auto"/>
              <w:bottom w:val="none" w:sz="0" w:space="0" w:color="auto"/>
            </w:tcBorders>
          </w:tcPr>
          <w:p w14:paraId="09B7B27B" w14:textId="77777777" w:rsidR="001C02A4" w:rsidRPr="00F85DB8" w:rsidRDefault="001C02A4" w:rsidP="001C02A4">
            <w:pPr>
              <w:widowControl w:val="0"/>
              <w:jc w:val="center"/>
              <w:cnfStyle w:val="000000100000" w:firstRow="0" w:lastRow="0" w:firstColumn="0" w:lastColumn="0" w:oddVBand="0" w:evenVBand="0" w:oddHBand="1" w:evenHBand="0" w:firstRowFirstColumn="0" w:firstRowLastColumn="0" w:lastRowFirstColumn="0" w:lastRowLastColumn="0"/>
              <w:rPr>
                <w:rFonts w:ascii="Times New Roman" w:eastAsia="Andale Sans UI" w:hAnsi="Times New Roman" w:cs="Times New Roman"/>
                <w:color w:val="000000"/>
                <w:sz w:val="20"/>
                <w:szCs w:val="20"/>
                <w:lang w:val="es-ES" w:eastAsia="es-ES_tradnl"/>
              </w:rPr>
            </w:pPr>
            <w:r w:rsidRPr="00F85DB8">
              <w:rPr>
                <w:rFonts w:ascii="Times New Roman" w:eastAsia="Andale Sans UI" w:hAnsi="Times New Roman" w:cs="Times New Roman"/>
                <w:color w:val="000000"/>
                <w:sz w:val="20"/>
                <w:szCs w:val="20"/>
                <w:lang w:val="es-ES" w:eastAsia="es-ES_tradnl"/>
              </w:rPr>
              <w:t xml:space="preserve">         MPNPI &gt; 7,5</w:t>
            </w:r>
          </w:p>
        </w:tc>
      </w:tr>
    </w:tbl>
    <w:p w14:paraId="243AF9BD" w14:textId="04D7068B" w:rsidR="00AF3757" w:rsidRDefault="00161455" w:rsidP="00D315C4">
      <w:pPr>
        <w:widowControl w:val="0"/>
        <w:spacing w:after="0" w:line="240" w:lineRule="auto"/>
        <w:ind w:left="993"/>
        <w:rPr>
          <w:rFonts w:ascii="Times New Roman" w:eastAsia="Andale Sans UI" w:hAnsi="Times New Roman" w:cs="Times New Roman"/>
          <w:sz w:val="20"/>
          <w:szCs w:val="20"/>
          <w:lang w:val="es-ES" w:eastAsia="es-ES_tradnl"/>
        </w:rPr>
      </w:pPr>
      <w:r w:rsidRPr="00AF2494">
        <w:rPr>
          <w:rFonts w:ascii="Times New Roman" w:eastAsia="Andale Sans UI" w:hAnsi="Times New Roman" w:cs="Times New Roman"/>
          <w:b/>
          <w:sz w:val="20"/>
          <w:szCs w:val="20"/>
          <w:lang w:val="es-ES" w:eastAsia="es-ES_tradnl"/>
        </w:rPr>
        <w:t>Fuente:</w:t>
      </w:r>
      <w:r w:rsidR="00A47CEB">
        <w:rPr>
          <w:rFonts w:ascii="Times New Roman" w:eastAsia="Andale Sans UI" w:hAnsi="Times New Roman" w:cs="Times New Roman"/>
          <w:b/>
          <w:sz w:val="20"/>
          <w:szCs w:val="20"/>
          <w:lang w:val="es-ES" w:eastAsia="es-ES_tradnl"/>
        </w:rPr>
        <w:t xml:space="preserve"> </w:t>
      </w:r>
      <w:r w:rsidR="00315098" w:rsidRPr="00AF2494">
        <w:rPr>
          <w:rFonts w:ascii="Times New Roman" w:eastAsia="Andale Sans UI" w:hAnsi="Times New Roman" w:cs="Times New Roman"/>
          <w:sz w:val="20"/>
          <w:szCs w:val="20"/>
          <w:lang w:val="es-ES" w:eastAsia="es-ES_tradnl"/>
        </w:rPr>
        <w:t>Elaboración propia</w:t>
      </w:r>
    </w:p>
    <w:p w14:paraId="058B8914" w14:textId="77777777" w:rsidR="00AF3757" w:rsidRDefault="00AF3757" w:rsidP="00AF3757">
      <w:pPr>
        <w:widowControl w:val="0"/>
        <w:spacing w:after="0" w:line="240" w:lineRule="auto"/>
        <w:ind w:left="708"/>
        <w:rPr>
          <w:rFonts w:ascii="Times New Roman" w:eastAsia="Andale Sans UI" w:hAnsi="Times New Roman" w:cs="Times New Roman"/>
          <w:sz w:val="20"/>
          <w:szCs w:val="20"/>
          <w:lang w:val="es-ES" w:eastAsia="es-ES_tradnl"/>
        </w:rPr>
      </w:pPr>
    </w:p>
    <w:p w14:paraId="2426AA63" w14:textId="77777777" w:rsidR="00555744" w:rsidRPr="00AF3757" w:rsidRDefault="00555744" w:rsidP="00AF3757">
      <w:pPr>
        <w:widowControl w:val="0"/>
        <w:spacing w:after="0" w:line="240" w:lineRule="auto"/>
        <w:ind w:left="708"/>
        <w:rPr>
          <w:rFonts w:ascii="Times New Roman" w:eastAsia="Andale Sans UI" w:hAnsi="Times New Roman" w:cs="Times New Roman"/>
          <w:sz w:val="20"/>
          <w:szCs w:val="20"/>
          <w:lang w:val="es-ES" w:eastAsia="es-ES_tradnl"/>
        </w:rPr>
      </w:pPr>
    </w:p>
    <w:p w14:paraId="55166755" w14:textId="77777777" w:rsidR="00F27220" w:rsidRPr="00F27220" w:rsidRDefault="00AF3757" w:rsidP="00AF3757">
      <w:pPr>
        <w:spacing w:line="360" w:lineRule="auto"/>
        <w:rPr>
          <w:rFonts w:ascii="Times New Roman" w:eastAsia="Andale Sans UI" w:hAnsi="Times New Roman" w:cs="Times New Roman"/>
          <w:sz w:val="24"/>
          <w:szCs w:val="24"/>
          <w:lang w:val="es-ES" w:eastAsia="es-ES_tradnl"/>
        </w:rPr>
      </w:pPr>
      <w:r w:rsidRPr="00AF3757">
        <w:rPr>
          <w:rFonts w:ascii="Times New Roman" w:eastAsia="Andale Sans UI" w:hAnsi="Times New Roman" w:cs="Times New Roman"/>
          <w:sz w:val="24"/>
          <w:szCs w:val="24"/>
          <w:lang w:val="es-ES" w:eastAsia="es-ES_tradnl"/>
        </w:rPr>
        <w:t>La metodología general para la obtención del índice de este estudio se puede observar en la Figura 2.</w:t>
      </w:r>
    </w:p>
    <w:p w14:paraId="57870204" w14:textId="77777777" w:rsidR="00C91E9B" w:rsidRPr="00161455" w:rsidRDefault="000C172F" w:rsidP="00E878D5">
      <w:pPr>
        <w:keepNext/>
        <w:spacing w:after="0"/>
        <w:jc w:val="center"/>
      </w:pPr>
      <w:r w:rsidRPr="00161455">
        <w:rPr>
          <w:noProof/>
          <w:lang w:val="es-CR" w:eastAsia="es-CR"/>
        </w:rPr>
        <w:lastRenderedPageBreak/>
        <w:drawing>
          <wp:inline distT="0" distB="0" distL="0" distR="0" wp14:anchorId="79036B2F" wp14:editId="1333E0D7">
            <wp:extent cx="5510530" cy="4206906"/>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t="6040" b="3814"/>
                    <a:stretch/>
                  </pic:blipFill>
                  <pic:spPr bwMode="auto">
                    <a:xfrm>
                      <a:off x="0" y="0"/>
                      <a:ext cx="5514656" cy="4210056"/>
                    </a:xfrm>
                    <a:prstGeom prst="rect">
                      <a:avLst/>
                    </a:prstGeom>
                    <a:noFill/>
                    <a:ln>
                      <a:noFill/>
                    </a:ln>
                    <a:extLst>
                      <a:ext uri="{53640926-AAD7-44D8-BBD7-CCE9431645EC}">
                        <a14:shadowObscured xmlns:a14="http://schemas.microsoft.com/office/drawing/2010/main"/>
                      </a:ext>
                    </a:extLst>
                  </pic:spPr>
                </pic:pic>
              </a:graphicData>
            </a:graphic>
          </wp:inline>
        </w:drawing>
      </w:r>
    </w:p>
    <w:p w14:paraId="716540FF" w14:textId="77777777" w:rsidR="00E878D5" w:rsidRPr="00A43A7E" w:rsidRDefault="00C91E9B" w:rsidP="00A43A7E">
      <w:pPr>
        <w:pStyle w:val="Descripcin"/>
        <w:spacing w:after="0"/>
        <w:jc w:val="center"/>
        <w:rPr>
          <w:rFonts w:ascii="Times New Roman" w:hAnsi="Times New Roman" w:cs="Times New Roman"/>
          <w:i w:val="0"/>
          <w:color w:val="auto"/>
          <w:sz w:val="24"/>
          <w:szCs w:val="24"/>
          <w:lang w:val="es-ES"/>
        </w:rPr>
      </w:pPr>
      <w:r w:rsidRPr="00AF2494">
        <w:rPr>
          <w:rFonts w:ascii="Times New Roman" w:hAnsi="Times New Roman" w:cs="Times New Roman"/>
          <w:b/>
          <w:i w:val="0"/>
          <w:color w:val="auto"/>
          <w:sz w:val="24"/>
          <w:szCs w:val="24"/>
        </w:rPr>
        <w:t xml:space="preserve">Figura </w:t>
      </w:r>
      <w:r w:rsidR="000C43C1" w:rsidRPr="00AF2494">
        <w:rPr>
          <w:rFonts w:ascii="Times New Roman" w:hAnsi="Times New Roman" w:cs="Times New Roman"/>
          <w:b/>
          <w:i w:val="0"/>
          <w:color w:val="auto"/>
          <w:sz w:val="24"/>
          <w:szCs w:val="24"/>
        </w:rPr>
        <w:fldChar w:fldCharType="begin"/>
      </w:r>
      <w:r w:rsidRPr="00AF2494">
        <w:rPr>
          <w:rFonts w:ascii="Times New Roman" w:hAnsi="Times New Roman" w:cs="Times New Roman"/>
          <w:b/>
          <w:i w:val="0"/>
          <w:color w:val="auto"/>
          <w:sz w:val="24"/>
          <w:szCs w:val="24"/>
        </w:rPr>
        <w:instrText xml:space="preserve"> SEQ Figura \* ARABIC </w:instrText>
      </w:r>
      <w:r w:rsidR="000C43C1" w:rsidRPr="00AF249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2</w:t>
      </w:r>
      <w:r w:rsidR="000C43C1" w:rsidRPr="00AF2494">
        <w:rPr>
          <w:rFonts w:ascii="Times New Roman" w:hAnsi="Times New Roman" w:cs="Times New Roman"/>
          <w:b/>
          <w:i w:val="0"/>
          <w:color w:val="auto"/>
          <w:sz w:val="24"/>
          <w:szCs w:val="24"/>
        </w:rPr>
        <w:fldChar w:fldCharType="end"/>
      </w:r>
      <w:r w:rsidRPr="00AF2494">
        <w:rPr>
          <w:rFonts w:ascii="Times New Roman" w:hAnsi="Times New Roman" w:cs="Times New Roman"/>
          <w:b/>
          <w:i w:val="0"/>
          <w:color w:val="auto"/>
          <w:sz w:val="24"/>
          <w:szCs w:val="24"/>
        </w:rPr>
        <w:t>.</w:t>
      </w:r>
      <w:r w:rsidRPr="00AF2494">
        <w:rPr>
          <w:rFonts w:ascii="Times New Roman" w:hAnsi="Times New Roman" w:cs="Times New Roman"/>
          <w:i w:val="0"/>
          <w:color w:val="auto"/>
          <w:sz w:val="24"/>
          <w:szCs w:val="24"/>
        </w:rPr>
        <w:t xml:space="preserve"> Modelo para el cálculo del índice MPNPI. Modificado de </w:t>
      </w:r>
      <w:bookmarkStart w:id="3" w:name="_Hlk9447893"/>
      <w:r w:rsidR="00E878D5" w:rsidRPr="00B215C2">
        <w:rPr>
          <w:rFonts w:ascii="Times New Roman" w:hAnsi="Times New Roman" w:cs="Times New Roman"/>
          <w:i w:val="0"/>
          <w:color w:val="auto"/>
          <w:sz w:val="24"/>
          <w:szCs w:val="24"/>
          <w:highlight w:val="yellow"/>
        </w:rPr>
        <w:t>Munafò</w:t>
      </w:r>
      <w:bookmarkEnd w:id="3"/>
      <w:r w:rsidRPr="00B215C2">
        <w:rPr>
          <w:rFonts w:ascii="Times New Roman" w:hAnsi="Times New Roman" w:cs="Times New Roman"/>
          <w:i w:val="0"/>
          <w:color w:val="auto"/>
          <w:sz w:val="24"/>
          <w:szCs w:val="24"/>
          <w:highlight w:val="yellow"/>
        </w:rPr>
        <w:t xml:space="preserve"> et al. (2005)</w:t>
      </w:r>
    </w:p>
    <w:p w14:paraId="7B68FD19" w14:textId="77777777" w:rsidR="00D44953" w:rsidRDefault="00D44953" w:rsidP="00BE11D7">
      <w:pPr>
        <w:pStyle w:val="Ttulo1"/>
        <w:spacing w:line="240" w:lineRule="auto"/>
        <w:rPr>
          <w:rFonts w:ascii="Times New Roman" w:hAnsi="Times New Roman" w:cs="Times New Roman"/>
          <w:b/>
          <w:color w:val="auto"/>
          <w:sz w:val="28"/>
          <w:szCs w:val="28"/>
          <w:lang w:val="es-ES"/>
        </w:rPr>
      </w:pPr>
    </w:p>
    <w:p w14:paraId="547B65E8" w14:textId="77777777" w:rsidR="001B4246" w:rsidRPr="00A43A7E" w:rsidRDefault="00C84834" w:rsidP="00BE11D7">
      <w:pPr>
        <w:pStyle w:val="Ttulo1"/>
        <w:spacing w:line="240" w:lineRule="auto"/>
        <w:rPr>
          <w:rFonts w:ascii="Times New Roman" w:hAnsi="Times New Roman" w:cs="Times New Roman"/>
          <w:b/>
          <w:color w:val="auto"/>
          <w:sz w:val="28"/>
          <w:szCs w:val="28"/>
          <w:lang w:val="es-ES"/>
        </w:rPr>
      </w:pPr>
      <w:r w:rsidRPr="00A43A7E">
        <w:rPr>
          <w:rFonts w:ascii="Times New Roman" w:hAnsi="Times New Roman" w:cs="Times New Roman"/>
          <w:b/>
          <w:color w:val="auto"/>
          <w:sz w:val="28"/>
          <w:szCs w:val="28"/>
          <w:lang w:val="es-ES"/>
        </w:rPr>
        <w:t>Resultados</w:t>
      </w:r>
    </w:p>
    <w:p w14:paraId="1D014515" w14:textId="77777777" w:rsidR="00A43A7E" w:rsidRDefault="00A43A7E" w:rsidP="00624DCC">
      <w:pPr>
        <w:pStyle w:val="Ttulo2"/>
        <w:spacing w:line="360" w:lineRule="auto"/>
        <w:rPr>
          <w:rFonts w:ascii="Times New Roman" w:hAnsi="Times New Roman" w:cs="Times New Roman"/>
          <w:b/>
          <w:color w:val="auto"/>
          <w:sz w:val="24"/>
          <w:szCs w:val="24"/>
          <w:lang w:val="es-ES"/>
        </w:rPr>
      </w:pPr>
      <w:r w:rsidRPr="00A43A7E">
        <w:rPr>
          <w:rFonts w:ascii="Times New Roman" w:hAnsi="Times New Roman" w:cs="Times New Roman"/>
          <w:b/>
          <w:color w:val="auto"/>
          <w:sz w:val="24"/>
          <w:szCs w:val="24"/>
          <w:lang w:val="es-ES"/>
        </w:rPr>
        <w:t>Unidades espaciales</w:t>
      </w:r>
    </w:p>
    <w:p w14:paraId="54C3FB43" w14:textId="62EC033D" w:rsidR="009F7887" w:rsidRDefault="00D77A54" w:rsidP="00776089">
      <w:pPr>
        <w:spacing w:after="0"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De acuerdo con </w:t>
      </w:r>
      <w:r w:rsidRPr="00B215C2">
        <w:rPr>
          <w:rFonts w:ascii="Times New Roman" w:hAnsi="Times New Roman" w:cs="Times New Roman"/>
          <w:sz w:val="24"/>
          <w:szCs w:val="24"/>
          <w:highlight w:val="yellow"/>
          <w:lang w:val="es-ES"/>
        </w:rPr>
        <w:t>Fuentes (2002),</w:t>
      </w:r>
      <w:r>
        <w:rPr>
          <w:rFonts w:ascii="Times New Roman" w:hAnsi="Times New Roman" w:cs="Times New Roman"/>
          <w:sz w:val="24"/>
          <w:szCs w:val="24"/>
          <w:lang w:val="es-ES"/>
        </w:rPr>
        <w:t xml:space="preserve"> e</w:t>
      </w:r>
      <w:r w:rsidR="00EB5CF6">
        <w:rPr>
          <w:rFonts w:ascii="Times New Roman" w:hAnsi="Times New Roman" w:cs="Times New Roman"/>
          <w:sz w:val="24"/>
          <w:szCs w:val="24"/>
          <w:lang w:val="es-ES"/>
        </w:rPr>
        <w:t xml:space="preserve">n el Área de </w:t>
      </w:r>
      <w:r w:rsidR="00B315E3">
        <w:rPr>
          <w:rFonts w:ascii="Times New Roman" w:hAnsi="Times New Roman" w:cs="Times New Roman"/>
          <w:sz w:val="24"/>
          <w:szCs w:val="24"/>
          <w:lang w:val="es-ES"/>
        </w:rPr>
        <w:t>P</w:t>
      </w:r>
      <w:r w:rsidR="00EB5CF6">
        <w:rPr>
          <w:rFonts w:ascii="Times New Roman" w:hAnsi="Times New Roman" w:cs="Times New Roman"/>
          <w:sz w:val="24"/>
          <w:szCs w:val="24"/>
          <w:lang w:val="es-ES"/>
        </w:rPr>
        <w:t xml:space="preserve">rotección de </w:t>
      </w:r>
      <w:r w:rsidR="00B315E3">
        <w:rPr>
          <w:rFonts w:ascii="Times New Roman" w:hAnsi="Times New Roman" w:cs="Times New Roman"/>
          <w:sz w:val="24"/>
          <w:szCs w:val="24"/>
          <w:lang w:val="es-ES"/>
        </w:rPr>
        <w:t>F</w:t>
      </w:r>
      <w:r w:rsidR="00EB5CF6">
        <w:rPr>
          <w:rFonts w:ascii="Times New Roman" w:hAnsi="Times New Roman" w:cs="Times New Roman"/>
          <w:sz w:val="24"/>
          <w:szCs w:val="24"/>
          <w:lang w:val="es-ES"/>
        </w:rPr>
        <w:t xml:space="preserve">lora y </w:t>
      </w:r>
      <w:r w:rsidR="00B315E3">
        <w:rPr>
          <w:rFonts w:ascii="Times New Roman" w:hAnsi="Times New Roman" w:cs="Times New Roman"/>
          <w:sz w:val="24"/>
          <w:szCs w:val="24"/>
          <w:lang w:val="es-ES"/>
        </w:rPr>
        <w:t>F</w:t>
      </w:r>
      <w:r w:rsidR="00EB5CF6">
        <w:rPr>
          <w:rFonts w:ascii="Times New Roman" w:hAnsi="Times New Roman" w:cs="Times New Roman"/>
          <w:sz w:val="24"/>
          <w:szCs w:val="24"/>
          <w:lang w:val="es-ES"/>
        </w:rPr>
        <w:t xml:space="preserve">auna Pico de Tancítaro se presentan 16 cuencas con diferentes características </w:t>
      </w:r>
      <w:r w:rsidR="00D315C4">
        <w:rPr>
          <w:rFonts w:ascii="Times New Roman" w:hAnsi="Times New Roman" w:cs="Times New Roman"/>
          <w:sz w:val="24"/>
          <w:szCs w:val="24"/>
          <w:lang w:val="es-ES"/>
        </w:rPr>
        <w:t xml:space="preserve">morfométricas </w:t>
      </w:r>
      <w:r w:rsidR="00BF20C9">
        <w:rPr>
          <w:rFonts w:ascii="Times New Roman" w:hAnsi="Times New Roman" w:cs="Times New Roman"/>
          <w:sz w:val="24"/>
          <w:szCs w:val="24"/>
          <w:lang w:val="es-ES"/>
        </w:rPr>
        <w:t>(t</w:t>
      </w:r>
      <w:r w:rsidR="00EB5CF6">
        <w:rPr>
          <w:rFonts w:ascii="Times New Roman" w:hAnsi="Times New Roman" w:cs="Times New Roman"/>
          <w:sz w:val="24"/>
          <w:szCs w:val="24"/>
          <w:lang w:val="es-ES"/>
        </w:rPr>
        <w:t>abla 3).</w:t>
      </w:r>
    </w:p>
    <w:p w14:paraId="7D8B21DD" w14:textId="77777777" w:rsidR="00443F6F" w:rsidRPr="00EB5CF6" w:rsidRDefault="00443F6F" w:rsidP="00EB5CF6">
      <w:pPr>
        <w:spacing w:after="0"/>
        <w:ind w:firstLine="633"/>
        <w:jc w:val="both"/>
        <w:rPr>
          <w:rFonts w:ascii="Times New Roman" w:hAnsi="Times New Roman" w:cs="Times New Roman"/>
          <w:sz w:val="24"/>
          <w:szCs w:val="24"/>
          <w:lang w:val="es-ES"/>
        </w:rPr>
      </w:pPr>
    </w:p>
    <w:p w14:paraId="5D9F0409" w14:textId="77777777" w:rsidR="0001561D" w:rsidRPr="00A43A7E" w:rsidRDefault="0001561D" w:rsidP="00E8371B">
      <w:pPr>
        <w:pStyle w:val="Descripcin"/>
        <w:keepNext/>
        <w:spacing w:after="0"/>
        <w:jc w:val="center"/>
        <w:rPr>
          <w:rFonts w:ascii="Times New Roman" w:hAnsi="Times New Roman" w:cs="Times New Roman"/>
          <w:i w:val="0"/>
          <w:color w:val="auto"/>
          <w:sz w:val="24"/>
          <w:szCs w:val="24"/>
        </w:rPr>
      </w:pPr>
      <w:r w:rsidRPr="00A43A7E">
        <w:rPr>
          <w:rFonts w:ascii="Times New Roman" w:hAnsi="Times New Roman" w:cs="Times New Roman"/>
          <w:b/>
          <w:i w:val="0"/>
          <w:color w:val="auto"/>
          <w:sz w:val="24"/>
          <w:szCs w:val="24"/>
        </w:rPr>
        <w:t xml:space="preserve">Tabla </w:t>
      </w:r>
      <w:r w:rsidR="000C43C1" w:rsidRPr="00A43A7E">
        <w:rPr>
          <w:rFonts w:ascii="Times New Roman" w:hAnsi="Times New Roman" w:cs="Times New Roman"/>
          <w:b/>
          <w:i w:val="0"/>
          <w:color w:val="auto"/>
          <w:sz w:val="24"/>
          <w:szCs w:val="24"/>
        </w:rPr>
        <w:fldChar w:fldCharType="begin"/>
      </w:r>
      <w:r w:rsidRPr="00A43A7E">
        <w:rPr>
          <w:rFonts w:ascii="Times New Roman" w:hAnsi="Times New Roman" w:cs="Times New Roman"/>
          <w:b/>
          <w:i w:val="0"/>
          <w:color w:val="auto"/>
          <w:sz w:val="24"/>
          <w:szCs w:val="24"/>
        </w:rPr>
        <w:instrText xml:space="preserve"> SEQ Tabla \* ARABIC </w:instrText>
      </w:r>
      <w:r w:rsidR="000C43C1" w:rsidRPr="00A43A7E">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3</w:t>
      </w:r>
      <w:r w:rsidR="000C43C1" w:rsidRPr="00A43A7E">
        <w:rPr>
          <w:rFonts w:ascii="Times New Roman" w:hAnsi="Times New Roman" w:cs="Times New Roman"/>
          <w:b/>
          <w:i w:val="0"/>
          <w:color w:val="auto"/>
          <w:sz w:val="24"/>
          <w:szCs w:val="24"/>
        </w:rPr>
        <w:fldChar w:fldCharType="end"/>
      </w:r>
      <w:r w:rsidRPr="00A43A7E">
        <w:rPr>
          <w:rFonts w:ascii="Times New Roman" w:hAnsi="Times New Roman" w:cs="Times New Roman"/>
          <w:b/>
          <w:i w:val="0"/>
          <w:color w:val="auto"/>
          <w:sz w:val="24"/>
          <w:szCs w:val="24"/>
        </w:rPr>
        <w:t>.</w:t>
      </w:r>
      <w:r w:rsidRPr="00A43A7E">
        <w:rPr>
          <w:rFonts w:ascii="Times New Roman" w:hAnsi="Times New Roman" w:cs="Times New Roman"/>
          <w:i w:val="0"/>
          <w:color w:val="auto"/>
          <w:sz w:val="24"/>
          <w:szCs w:val="24"/>
        </w:rPr>
        <w:t xml:space="preserve"> Características generales de las cuencas </w:t>
      </w:r>
      <w:r w:rsidR="00B315E3">
        <w:rPr>
          <w:rFonts w:ascii="Times New Roman" w:hAnsi="Times New Roman" w:cs="Times New Roman"/>
          <w:i w:val="0"/>
          <w:color w:val="auto"/>
          <w:sz w:val="24"/>
          <w:szCs w:val="24"/>
        </w:rPr>
        <w:t>APFFPT</w:t>
      </w:r>
    </w:p>
    <w:p w14:paraId="6D725279" w14:textId="77777777" w:rsidR="00CC4E57" w:rsidRDefault="00CC4E57" w:rsidP="008F1D4A">
      <w:pPr>
        <w:spacing w:after="0" w:line="240" w:lineRule="auto"/>
        <w:jc w:val="center"/>
        <w:rPr>
          <w:rFonts w:ascii="Times New Roman" w:eastAsia="Times New Roman" w:hAnsi="Times New Roman" w:cs="Times New Roman"/>
          <w:b/>
          <w:color w:val="000000"/>
          <w:sz w:val="20"/>
          <w:szCs w:val="20"/>
          <w:lang w:eastAsia="es-MX"/>
        </w:rPr>
        <w:sectPr w:rsidR="00CC4E57" w:rsidSect="00301C6F">
          <w:footerReference w:type="default" r:id="rId11"/>
          <w:pgSz w:w="12240" w:h="15840"/>
          <w:pgMar w:top="1418" w:right="1701" w:bottom="1418" w:left="1701" w:header="709" w:footer="709" w:gutter="0"/>
          <w:pgNumType w:start="156"/>
          <w:cols w:space="708"/>
          <w:docGrid w:linePitch="360"/>
        </w:sectPr>
      </w:pPr>
    </w:p>
    <w:tbl>
      <w:tblPr>
        <w:tblW w:w="4106" w:type="dxa"/>
        <w:jc w:val="center"/>
        <w:tblCellMar>
          <w:left w:w="70" w:type="dxa"/>
          <w:right w:w="70" w:type="dxa"/>
        </w:tblCellMar>
        <w:tblLook w:val="04A0" w:firstRow="1" w:lastRow="0" w:firstColumn="1" w:lastColumn="0" w:noHBand="0" w:noVBand="1"/>
      </w:tblPr>
      <w:tblGrid>
        <w:gridCol w:w="562"/>
        <w:gridCol w:w="2127"/>
        <w:gridCol w:w="1417"/>
      </w:tblGrid>
      <w:tr w:rsidR="008D7B2B" w:rsidRPr="00745107" w14:paraId="560AF49E" w14:textId="77777777" w:rsidTr="008D7B2B">
        <w:trPr>
          <w:trHeight w:val="288"/>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86AA4B6" w14:textId="77DCD207" w:rsidR="008D7B2B" w:rsidRPr="00F85DB8" w:rsidRDefault="008D7B2B" w:rsidP="008F1D4A">
            <w:pPr>
              <w:spacing w:after="0" w:line="240" w:lineRule="auto"/>
              <w:jc w:val="center"/>
              <w:rPr>
                <w:rFonts w:ascii="Times New Roman" w:eastAsia="Times New Roman" w:hAnsi="Times New Roman" w:cs="Times New Roman"/>
                <w:b/>
                <w:color w:val="000000"/>
                <w:sz w:val="20"/>
                <w:szCs w:val="20"/>
                <w:lang w:eastAsia="es-MX"/>
              </w:rPr>
            </w:pPr>
            <w:r w:rsidRPr="00F85DB8">
              <w:rPr>
                <w:rFonts w:ascii="Times New Roman" w:eastAsia="Times New Roman" w:hAnsi="Times New Roman" w:cs="Times New Roman"/>
                <w:b/>
                <w:color w:val="000000"/>
                <w:sz w:val="20"/>
                <w:szCs w:val="20"/>
                <w:lang w:eastAsia="es-MX"/>
              </w:rPr>
              <w:lastRenderedPageBreak/>
              <w:t>Id</w:t>
            </w:r>
          </w:p>
        </w:tc>
        <w:tc>
          <w:tcPr>
            <w:tcW w:w="212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3DB2FB" w14:textId="77777777" w:rsidR="008D7B2B" w:rsidRPr="00F85DB8" w:rsidRDefault="008D7B2B" w:rsidP="008F1D4A">
            <w:pPr>
              <w:spacing w:after="0" w:line="240" w:lineRule="auto"/>
              <w:jc w:val="center"/>
              <w:rPr>
                <w:rFonts w:ascii="Times New Roman" w:eastAsia="Times New Roman" w:hAnsi="Times New Roman" w:cs="Times New Roman"/>
                <w:b/>
                <w:color w:val="000000"/>
                <w:sz w:val="20"/>
                <w:szCs w:val="20"/>
                <w:lang w:eastAsia="es-MX"/>
              </w:rPr>
            </w:pPr>
            <w:r w:rsidRPr="00F85DB8">
              <w:rPr>
                <w:rFonts w:ascii="Times New Roman" w:eastAsia="Times New Roman" w:hAnsi="Times New Roman" w:cs="Times New Roman"/>
                <w:b/>
                <w:color w:val="000000"/>
                <w:sz w:val="20"/>
                <w:szCs w:val="20"/>
                <w:lang w:eastAsia="es-MX"/>
              </w:rPr>
              <w:t>Cuencas</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008315B" w14:textId="77777777" w:rsidR="008D7B2B" w:rsidRPr="00F85DB8" w:rsidRDefault="008D7B2B" w:rsidP="008F1D4A">
            <w:pPr>
              <w:spacing w:after="0" w:line="240" w:lineRule="auto"/>
              <w:jc w:val="center"/>
              <w:rPr>
                <w:rFonts w:ascii="Times New Roman" w:eastAsia="Times New Roman" w:hAnsi="Times New Roman" w:cs="Times New Roman"/>
                <w:b/>
                <w:color w:val="000000"/>
                <w:sz w:val="20"/>
                <w:szCs w:val="20"/>
                <w:lang w:eastAsia="es-MX"/>
              </w:rPr>
            </w:pPr>
            <w:r w:rsidRPr="00F85DB8">
              <w:rPr>
                <w:rFonts w:ascii="Times New Roman" w:eastAsia="Times New Roman" w:hAnsi="Times New Roman" w:cs="Times New Roman"/>
                <w:b/>
                <w:color w:val="000000"/>
                <w:sz w:val="20"/>
                <w:szCs w:val="20"/>
                <w:lang w:eastAsia="es-MX"/>
              </w:rPr>
              <w:t>Área (Km</w:t>
            </w:r>
            <w:r w:rsidRPr="00F85DB8">
              <w:rPr>
                <w:rFonts w:ascii="Times New Roman" w:eastAsia="Times New Roman" w:hAnsi="Times New Roman" w:cs="Times New Roman"/>
                <w:b/>
                <w:color w:val="000000"/>
                <w:sz w:val="20"/>
                <w:szCs w:val="20"/>
                <w:vertAlign w:val="superscript"/>
                <w:lang w:eastAsia="es-MX"/>
              </w:rPr>
              <w:t>2)</w:t>
            </w:r>
          </w:p>
        </w:tc>
      </w:tr>
      <w:tr w:rsidR="008D7B2B" w:rsidRPr="00745107" w14:paraId="28C69212"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5746C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10</w:t>
            </w:r>
          </w:p>
        </w:tc>
        <w:tc>
          <w:tcPr>
            <w:tcW w:w="2127" w:type="dxa"/>
            <w:tcBorders>
              <w:top w:val="nil"/>
              <w:left w:val="nil"/>
              <w:bottom w:val="single" w:sz="4" w:space="0" w:color="auto"/>
              <w:right w:val="single" w:sz="4" w:space="0" w:color="auto"/>
            </w:tcBorders>
            <w:shd w:val="clear" w:color="auto" w:fill="auto"/>
            <w:noWrap/>
            <w:vAlign w:val="center"/>
            <w:hideMark/>
          </w:tcPr>
          <w:p w14:paraId="1844653E"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Apo</w:t>
            </w:r>
          </w:p>
        </w:tc>
        <w:tc>
          <w:tcPr>
            <w:tcW w:w="1417" w:type="dxa"/>
            <w:tcBorders>
              <w:top w:val="nil"/>
              <w:left w:val="nil"/>
              <w:bottom w:val="single" w:sz="4" w:space="0" w:color="auto"/>
              <w:right w:val="single" w:sz="4" w:space="0" w:color="auto"/>
            </w:tcBorders>
            <w:vAlign w:val="center"/>
          </w:tcPr>
          <w:p w14:paraId="12ECC0A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29.66</w:t>
            </w:r>
          </w:p>
        </w:tc>
      </w:tr>
      <w:tr w:rsidR="008D7B2B" w:rsidRPr="00745107" w14:paraId="23CEF243"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DE9673"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w:t>
            </w:r>
          </w:p>
        </w:tc>
        <w:tc>
          <w:tcPr>
            <w:tcW w:w="2127" w:type="dxa"/>
            <w:tcBorders>
              <w:top w:val="nil"/>
              <w:left w:val="nil"/>
              <w:bottom w:val="single" w:sz="4" w:space="0" w:color="auto"/>
              <w:right w:val="single" w:sz="4" w:space="0" w:color="auto"/>
            </w:tcBorders>
            <w:shd w:val="clear" w:color="auto" w:fill="auto"/>
            <w:noWrap/>
            <w:vAlign w:val="center"/>
            <w:hideMark/>
          </w:tcPr>
          <w:p w14:paraId="4A3EB8C8"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Chondo</w:t>
            </w:r>
          </w:p>
        </w:tc>
        <w:tc>
          <w:tcPr>
            <w:tcW w:w="1417" w:type="dxa"/>
            <w:tcBorders>
              <w:top w:val="nil"/>
              <w:left w:val="nil"/>
              <w:bottom w:val="single" w:sz="4" w:space="0" w:color="auto"/>
              <w:right w:val="single" w:sz="4" w:space="0" w:color="auto"/>
            </w:tcBorders>
            <w:vAlign w:val="center"/>
          </w:tcPr>
          <w:p w14:paraId="6343A5EC"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45.55</w:t>
            </w:r>
          </w:p>
        </w:tc>
      </w:tr>
      <w:tr w:rsidR="008D7B2B" w:rsidRPr="00745107" w14:paraId="13DE2684"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30ABB6"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w:t>
            </w:r>
          </w:p>
        </w:tc>
        <w:tc>
          <w:tcPr>
            <w:tcW w:w="2127" w:type="dxa"/>
            <w:tcBorders>
              <w:top w:val="nil"/>
              <w:left w:val="nil"/>
              <w:bottom w:val="single" w:sz="4" w:space="0" w:color="auto"/>
              <w:right w:val="single" w:sz="4" w:space="0" w:color="auto"/>
            </w:tcBorders>
            <w:shd w:val="clear" w:color="auto" w:fill="auto"/>
            <w:noWrap/>
            <w:vAlign w:val="center"/>
            <w:hideMark/>
          </w:tcPr>
          <w:p w14:paraId="473847DF"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Chuanito</w:t>
            </w:r>
          </w:p>
        </w:tc>
        <w:tc>
          <w:tcPr>
            <w:tcW w:w="1417" w:type="dxa"/>
            <w:tcBorders>
              <w:top w:val="nil"/>
              <w:left w:val="nil"/>
              <w:bottom w:val="single" w:sz="4" w:space="0" w:color="auto"/>
              <w:right w:val="single" w:sz="4" w:space="0" w:color="auto"/>
            </w:tcBorders>
            <w:vAlign w:val="center"/>
          </w:tcPr>
          <w:p w14:paraId="552A1F49"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20.64</w:t>
            </w:r>
          </w:p>
        </w:tc>
      </w:tr>
      <w:tr w:rsidR="008D7B2B" w:rsidRPr="00745107" w14:paraId="0EE4E687"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7864A1"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11</w:t>
            </w:r>
          </w:p>
        </w:tc>
        <w:tc>
          <w:tcPr>
            <w:tcW w:w="2127" w:type="dxa"/>
            <w:tcBorders>
              <w:top w:val="nil"/>
              <w:left w:val="nil"/>
              <w:bottom w:val="single" w:sz="4" w:space="0" w:color="auto"/>
              <w:right w:val="single" w:sz="4" w:space="0" w:color="auto"/>
            </w:tcBorders>
            <w:shd w:val="clear" w:color="auto" w:fill="auto"/>
            <w:noWrap/>
            <w:vAlign w:val="center"/>
            <w:hideMark/>
          </w:tcPr>
          <w:p w14:paraId="41B943B0"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Cuenca Rodada</w:t>
            </w:r>
          </w:p>
        </w:tc>
        <w:tc>
          <w:tcPr>
            <w:tcW w:w="1417" w:type="dxa"/>
            <w:tcBorders>
              <w:top w:val="nil"/>
              <w:left w:val="nil"/>
              <w:bottom w:val="single" w:sz="4" w:space="0" w:color="auto"/>
              <w:right w:val="single" w:sz="4" w:space="0" w:color="auto"/>
            </w:tcBorders>
            <w:vAlign w:val="center"/>
          </w:tcPr>
          <w:p w14:paraId="7B66908C"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33.84</w:t>
            </w:r>
          </w:p>
        </w:tc>
      </w:tr>
      <w:tr w:rsidR="008D7B2B" w:rsidRPr="00745107" w14:paraId="38051CC2"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6C76B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0</w:t>
            </w:r>
          </w:p>
        </w:tc>
        <w:tc>
          <w:tcPr>
            <w:tcW w:w="2127" w:type="dxa"/>
            <w:tcBorders>
              <w:top w:val="nil"/>
              <w:left w:val="nil"/>
              <w:bottom w:val="single" w:sz="4" w:space="0" w:color="auto"/>
              <w:right w:val="single" w:sz="4" w:space="0" w:color="auto"/>
            </w:tcBorders>
            <w:shd w:val="clear" w:color="auto" w:fill="auto"/>
            <w:noWrap/>
            <w:vAlign w:val="center"/>
            <w:hideMark/>
          </w:tcPr>
          <w:p w14:paraId="221475F3"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Cutio</w:t>
            </w:r>
          </w:p>
        </w:tc>
        <w:tc>
          <w:tcPr>
            <w:tcW w:w="1417" w:type="dxa"/>
            <w:tcBorders>
              <w:top w:val="nil"/>
              <w:left w:val="nil"/>
              <w:bottom w:val="single" w:sz="4" w:space="0" w:color="auto"/>
              <w:right w:val="single" w:sz="4" w:space="0" w:color="auto"/>
            </w:tcBorders>
            <w:vAlign w:val="center"/>
          </w:tcPr>
          <w:p w14:paraId="05FDA8CC"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31.66</w:t>
            </w:r>
          </w:p>
        </w:tc>
      </w:tr>
      <w:tr w:rsidR="008D7B2B" w:rsidRPr="00745107" w14:paraId="36111D4E"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2D189E"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13</w:t>
            </w:r>
          </w:p>
        </w:tc>
        <w:tc>
          <w:tcPr>
            <w:tcW w:w="2127" w:type="dxa"/>
            <w:tcBorders>
              <w:top w:val="nil"/>
              <w:left w:val="nil"/>
              <w:bottom w:val="single" w:sz="4" w:space="0" w:color="auto"/>
              <w:right w:val="single" w:sz="4" w:space="0" w:color="auto"/>
            </w:tcBorders>
            <w:shd w:val="clear" w:color="auto" w:fill="auto"/>
            <w:noWrap/>
            <w:vAlign w:val="center"/>
            <w:hideMark/>
          </w:tcPr>
          <w:p w14:paraId="58162C94"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El Chivo</w:t>
            </w:r>
          </w:p>
        </w:tc>
        <w:tc>
          <w:tcPr>
            <w:tcW w:w="1417" w:type="dxa"/>
            <w:tcBorders>
              <w:top w:val="nil"/>
              <w:left w:val="nil"/>
              <w:bottom w:val="single" w:sz="4" w:space="0" w:color="auto"/>
              <w:right w:val="single" w:sz="4" w:space="0" w:color="auto"/>
            </w:tcBorders>
            <w:vAlign w:val="center"/>
          </w:tcPr>
          <w:p w14:paraId="65B91908"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21.19</w:t>
            </w:r>
          </w:p>
        </w:tc>
      </w:tr>
      <w:tr w:rsidR="008D7B2B" w:rsidRPr="00745107" w14:paraId="463D7E21"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9DFF9E"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w:t>
            </w:r>
          </w:p>
        </w:tc>
        <w:tc>
          <w:tcPr>
            <w:tcW w:w="2127" w:type="dxa"/>
            <w:tcBorders>
              <w:top w:val="nil"/>
              <w:left w:val="nil"/>
              <w:bottom w:val="single" w:sz="4" w:space="0" w:color="auto"/>
              <w:right w:val="single" w:sz="4" w:space="0" w:color="auto"/>
            </w:tcBorders>
            <w:shd w:val="clear" w:color="auto" w:fill="auto"/>
            <w:noWrap/>
            <w:vAlign w:val="center"/>
            <w:hideMark/>
          </w:tcPr>
          <w:p w14:paraId="4D6438C6"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Hoyicazuela</w:t>
            </w:r>
          </w:p>
        </w:tc>
        <w:tc>
          <w:tcPr>
            <w:tcW w:w="1417" w:type="dxa"/>
            <w:tcBorders>
              <w:top w:val="nil"/>
              <w:left w:val="nil"/>
              <w:bottom w:val="single" w:sz="4" w:space="0" w:color="auto"/>
              <w:right w:val="single" w:sz="4" w:space="0" w:color="auto"/>
            </w:tcBorders>
            <w:vAlign w:val="center"/>
          </w:tcPr>
          <w:p w14:paraId="18E2DEB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20.31</w:t>
            </w:r>
          </w:p>
        </w:tc>
      </w:tr>
      <w:tr w:rsidR="008D7B2B" w:rsidRPr="00745107" w14:paraId="2647F1B8"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1C8B16"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w:t>
            </w:r>
          </w:p>
        </w:tc>
        <w:tc>
          <w:tcPr>
            <w:tcW w:w="2127" w:type="dxa"/>
            <w:tcBorders>
              <w:top w:val="nil"/>
              <w:left w:val="nil"/>
              <w:bottom w:val="single" w:sz="4" w:space="0" w:color="auto"/>
              <w:right w:val="single" w:sz="4" w:space="0" w:color="auto"/>
            </w:tcBorders>
            <w:shd w:val="clear" w:color="auto" w:fill="auto"/>
            <w:noWrap/>
            <w:vAlign w:val="center"/>
            <w:hideMark/>
          </w:tcPr>
          <w:p w14:paraId="22108F54"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Huandiestacato</w:t>
            </w:r>
          </w:p>
        </w:tc>
        <w:tc>
          <w:tcPr>
            <w:tcW w:w="1417" w:type="dxa"/>
            <w:tcBorders>
              <w:top w:val="nil"/>
              <w:left w:val="nil"/>
              <w:bottom w:val="single" w:sz="4" w:space="0" w:color="auto"/>
              <w:right w:val="single" w:sz="4" w:space="0" w:color="auto"/>
            </w:tcBorders>
            <w:vAlign w:val="center"/>
          </w:tcPr>
          <w:p w14:paraId="7057562A"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60.74</w:t>
            </w:r>
          </w:p>
        </w:tc>
      </w:tr>
      <w:tr w:rsidR="00CC4E57" w:rsidRPr="00745107" w14:paraId="52C2095B" w14:textId="77777777" w:rsidTr="00CC4E57">
        <w:trPr>
          <w:trHeight w:val="288"/>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7824547" w14:textId="0E40189B" w:rsidR="00CC4E57" w:rsidRPr="00F85DB8" w:rsidRDefault="00CC4E57" w:rsidP="00CC4E5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b/>
                <w:color w:val="000000"/>
                <w:sz w:val="20"/>
                <w:szCs w:val="20"/>
                <w:lang w:eastAsia="es-MX"/>
              </w:rPr>
              <w:lastRenderedPageBreak/>
              <w:t>Id</w:t>
            </w:r>
          </w:p>
        </w:tc>
        <w:tc>
          <w:tcPr>
            <w:tcW w:w="212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BA87EAD" w14:textId="4BFCB3F2" w:rsidR="00CC4E57" w:rsidRPr="00F85DB8" w:rsidRDefault="00CC4E57" w:rsidP="00CC4E5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b/>
                <w:color w:val="000000"/>
                <w:sz w:val="20"/>
                <w:szCs w:val="20"/>
                <w:lang w:eastAsia="es-MX"/>
              </w:rPr>
              <w:t>Cuencas</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A106A12" w14:textId="38902940" w:rsidR="00CC4E57" w:rsidRPr="00F85DB8" w:rsidRDefault="00CC4E57" w:rsidP="00CC4E5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b/>
                <w:color w:val="000000"/>
                <w:sz w:val="20"/>
                <w:szCs w:val="20"/>
                <w:lang w:eastAsia="es-MX"/>
              </w:rPr>
              <w:t>Área (Km</w:t>
            </w:r>
            <w:r w:rsidRPr="00F85DB8">
              <w:rPr>
                <w:rFonts w:ascii="Times New Roman" w:eastAsia="Times New Roman" w:hAnsi="Times New Roman" w:cs="Times New Roman"/>
                <w:b/>
                <w:color w:val="000000"/>
                <w:sz w:val="20"/>
                <w:szCs w:val="20"/>
                <w:vertAlign w:val="superscript"/>
                <w:lang w:eastAsia="es-MX"/>
              </w:rPr>
              <w:t>2)</w:t>
            </w:r>
          </w:p>
        </w:tc>
      </w:tr>
      <w:tr w:rsidR="008D7B2B" w:rsidRPr="00745107" w14:paraId="3F4A0C4B"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10E06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12</w:t>
            </w:r>
          </w:p>
        </w:tc>
        <w:tc>
          <w:tcPr>
            <w:tcW w:w="2127" w:type="dxa"/>
            <w:tcBorders>
              <w:top w:val="nil"/>
              <w:left w:val="nil"/>
              <w:bottom w:val="single" w:sz="4" w:space="0" w:color="auto"/>
              <w:right w:val="single" w:sz="4" w:space="0" w:color="auto"/>
            </w:tcBorders>
            <w:shd w:val="clear" w:color="auto" w:fill="auto"/>
            <w:noWrap/>
            <w:vAlign w:val="center"/>
            <w:hideMark/>
          </w:tcPr>
          <w:p w14:paraId="6F7ECBD4"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Culebra</w:t>
            </w:r>
          </w:p>
        </w:tc>
        <w:tc>
          <w:tcPr>
            <w:tcW w:w="1417" w:type="dxa"/>
            <w:tcBorders>
              <w:top w:val="nil"/>
              <w:left w:val="nil"/>
              <w:bottom w:val="single" w:sz="4" w:space="0" w:color="auto"/>
              <w:right w:val="single" w:sz="4" w:space="0" w:color="auto"/>
            </w:tcBorders>
            <w:vAlign w:val="center"/>
          </w:tcPr>
          <w:p w14:paraId="6E5E651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102.62</w:t>
            </w:r>
          </w:p>
        </w:tc>
      </w:tr>
      <w:tr w:rsidR="008D7B2B" w:rsidRPr="00745107" w14:paraId="407B3DD2"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C66C6B"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14</w:t>
            </w:r>
          </w:p>
        </w:tc>
        <w:tc>
          <w:tcPr>
            <w:tcW w:w="2127" w:type="dxa"/>
            <w:tcBorders>
              <w:top w:val="nil"/>
              <w:left w:val="nil"/>
              <w:bottom w:val="single" w:sz="4" w:space="0" w:color="auto"/>
              <w:right w:val="single" w:sz="4" w:space="0" w:color="auto"/>
            </w:tcBorders>
            <w:shd w:val="clear" w:color="auto" w:fill="auto"/>
            <w:noWrap/>
            <w:vAlign w:val="center"/>
            <w:hideMark/>
          </w:tcPr>
          <w:p w14:paraId="553A102C"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Gringa</w:t>
            </w:r>
          </w:p>
        </w:tc>
        <w:tc>
          <w:tcPr>
            <w:tcW w:w="1417" w:type="dxa"/>
            <w:tcBorders>
              <w:top w:val="nil"/>
              <w:left w:val="nil"/>
              <w:bottom w:val="single" w:sz="4" w:space="0" w:color="auto"/>
              <w:right w:val="single" w:sz="4" w:space="0" w:color="auto"/>
            </w:tcBorders>
            <w:vAlign w:val="center"/>
          </w:tcPr>
          <w:p w14:paraId="2F8B56E1"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12.47</w:t>
            </w:r>
          </w:p>
        </w:tc>
      </w:tr>
      <w:tr w:rsidR="008D7B2B" w:rsidRPr="00745107" w14:paraId="52618041"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FF65B3"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15</w:t>
            </w:r>
          </w:p>
        </w:tc>
        <w:tc>
          <w:tcPr>
            <w:tcW w:w="2127" w:type="dxa"/>
            <w:tcBorders>
              <w:top w:val="nil"/>
              <w:left w:val="nil"/>
              <w:bottom w:val="single" w:sz="4" w:space="0" w:color="auto"/>
              <w:right w:val="single" w:sz="4" w:space="0" w:color="auto"/>
            </w:tcBorders>
            <w:shd w:val="clear" w:color="auto" w:fill="auto"/>
            <w:noWrap/>
            <w:vAlign w:val="center"/>
            <w:hideMark/>
          </w:tcPr>
          <w:p w14:paraId="2AED57A6"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Lavas del Paricutín</w:t>
            </w:r>
          </w:p>
        </w:tc>
        <w:tc>
          <w:tcPr>
            <w:tcW w:w="1417" w:type="dxa"/>
            <w:tcBorders>
              <w:top w:val="nil"/>
              <w:left w:val="nil"/>
              <w:bottom w:val="single" w:sz="4" w:space="0" w:color="auto"/>
              <w:right w:val="single" w:sz="4" w:space="0" w:color="auto"/>
            </w:tcBorders>
            <w:vAlign w:val="center"/>
          </w:tcPr>
          <w:p w14:paraId="6E484A0D"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25.51</w:t>
            </w:r>
          </w:p>
        </w:tc>
      </w:tr>
      <w:tr w:rsidR="008D7B2B" w:rsidRPr="00745107" w14:paraId="651CCDB7"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1822F0F"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w:t>
            </w:r>
          </w:p>
        </w:tc>
        <w:tc>
          <w:tcPr>
            <w:tcW w:w="2127" w:type="dxa"/>
            <w:tcBorders>
              <w:top w:val="nil"/>
              <w:left w:val="nil"/>
              <w:bottom w:val="single" w:sz="4" w:space="0" w:color="auto"/>
              <w:right w:val="single" w:sz="4" w:space="0" w:color="auto"/>
            </w:tcBorders>
            <w:shd w:val="clear" w:color="auto" w:fill="auto"/>
            <w:noWrap/>
            <w:vAlign w:val="center"/>
            <w:hideMark/>
          </w:tcPr>
          <w:p w14:paraId="7A540612"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Nureto</w:t>
            </w:r>
          </w:p>
        </w:tc>
        <w:tc>
          <w:tcPr>
            <w:tcW w:w="1417" w:type="dxa"/>
            <w:tcBorders>
              <w:top w:val="nil"/>
              <w:left w:val="nil"/>
              <w:bottom w:val="single" w:sz="4" w:space="0" w:color="auto"/>
              <w:right w:val="single" w:sz="4" w:space="0" w:color="auto"/>
            </w:tcBorders>
            <w:vAlign w:val="center"/>
          </w:tcPr>
          <w:p w14:paraId="0479E684"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84.72</w:t>
            </w:r>
          </w:p>
        </w:tc>
      </w:tr>
      <w:tr w:rsidR="008D7B2B" w:rsidRPr="00745107" w14:paraId="3F7CD9DC"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0CE217"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w:t>
            </w:r>
          </w:p>
        </w:tc>
        <w:tc>
          <w:tcPr>
            <w:tcW w:w="2127" w:type="dxa"/>
            <w:tcBorders>
              <w:top w:val="nil"/>
              <w:left w:val="nil"/>
              <w:bottom w:val="single" w:sz="4" w:space="0" w:color="auto"/>
              <w:right w:val="single" w:sz="4" w:space="0" w:color="auto"/>
            </w:tcBorders>
            <w:shd w:val="clear" w:color="auto" w:fill="auto"/>
            <w:noWrap/>
            <w:vAlign w:val="center"/>
            <w:hideMark/>
          </w:tcPr>
          <w:p w14:paraId="124A4275"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San Francisco</w:t>
            </w:r>
          </w:p>
        </w:tc>
        <w:tc>
          <w:tcPr>
            <w:tcW w:w="1417" w:type="dxa"/>
            <w:tcBorders>
              <w:top w:val="nil"/>
              <w:left w:val="nil"/>
              <w:bottom w:val="single" w:sz="4" w:space="0" w:color="auto"/>
              <w:right w:val="single" w:sz="4" w:space="0" w:color="auto"/>
            </w:tcBorders>
            <w:vAlign w:val="center"/>
          </w:tcPr>
          <w:p w14:paraId="45E43B86"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41.79</w:t>
            </w:r>
          </w:p>
        </w:tc>
      </w:tr>
      <w:tr w:rsidR="008D7B2B" w:rsidRPr="00745107" w14:paraId="65590C4E"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BE9082"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8</w:t>
            </w:r>
          </w:p>
        </w:tc>
        <w:tc>
          <w:tcPr>
            <w:tcW w:w="2127" w:type="dxa"/>
            <w:tcBorders>
              <w:top w:val="nil"/>
              <w:left w:val="nil"/>
              <w:bottom w:val="single" w:sz="4" w:space="0" w:color="auto"/>
              <w:right w:val="single" w:sz="4" w:space="0" w:color="auto"/>
            </w:tcBorders>
            <w:shd w:val="clear" w:color="auto" w:fill="auto"/>
            <w:noWrap/>
            <w:vAlign w:val="center"/>
            <w:hideMark/>
          </w:tcPr>
          <w:p w14:paraId="30BA9EEC"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Tancítaro</w:t>
            </w:r>
          </w:p>
        </w:tc>
        <w:tc>
          <w:tcPr>
            <w:tcW w:w="1417" w:type="dxa"/>
            <w:tcBorders>
              <w:top w:val="nil"/>
              <w:left w:val="nil"/>
              <w:bottom w:val="single" w:sz="4" w:space="0" w:color="auto"/>
              <w:right w:val="single" w:sz="4" w:space="0" w:color="auto"/>
            </w:tcBorders>
            <w:vAlign w:val="center"/>
          </w:tcPr>
          <w:p w14:paraId="026F9975"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66.06</w:t>
            </w:r>
          </w:p>
        </w:tc>
      </w:tr>
      <w:tr w:rsidR="008D7B2B" w:rsidRPr="00745107" w14:paraId="25BC96FA"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43A0353"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9</w:t>
            </w:r>
          </w:p>
        </w:tc>
        <w:tc>
          <w:tcPr>
            <w:tcW w:w="2127" w:type="dxa"/>
            <w:tcBorders>
              <w:top w:val="nil"/>
              <w:left w:val="nil"/>
              <w:bottom w:val="single" w:sz="4" w:space="0" w:color="auto"/>
              <w:right w:val="single" w:sz="4" w:space="0" w:color="auto"/>
            </w:tcBorders>
            <w:shd w:val="clear" w:color="auto" w:fill="auto"/>
            <w:noWrap/>
            <w:vAlign w:val="center"/>
            <w:hideMark/>
          </w:tcPr>
          <w:p w14:paraId="609E4BB6"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Zacándaro</w:t>
            </w:r>
          </w:p>
        </w:tc>
        <w:tc>
          <w:tcPr>
            <w:tcW w:w="1417" w:type="dxa"/>
            <w:tcBorders>
              <w:top w:val="nil"/>
              <w:left w:val="nil"/>
              <w:bottom w:val="single" w:sz="4" w:space="0" w:color="auto"/>
              <w:right w:val="single" w:sz="4" w:space="0" w:color="auto"/>
            </w:tcBorders>
            <w:vAlign w:val="center"/>
          </w:tcPr>
          <w:p w14:paraId="33CB66AD"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51.12</w:t>
            </w:r>
          </w:p>
        </w:tc>
      </w:tr>
      <w:tr w:rsidR="008D7B2B" w:rsidRPr="00745107" w14:paraId="46BB2595" w14:textId="77777777" w:rsidTr="008D7B2B">
        <w:trPr>
          <w:trHeight w:val="288"/>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EF8C345"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7</w:t>
            </w:r>
          </w:p>
        </w:tc>
        <w:tc>
          <w:tcPr>
            <w:tcW w:w="2127" w:type="dxa"/>
            <w:tcBorders>
              <w:top w:val="nil"/>
              <w:left w:val="nil"/>
              <w:bottom w:val="single" w:sz="4" w:space="0" w:color="auto"/>
              <w:right w:val="single" w:sz="4" w:space="0" w:color="auto"/>
            </w:tcBorders>
            <w:shd w:val="clear" w:color="auto" w:fill="auto"/>
            <w:noWrap/>
            <w:vAlign w:val="center"/>
            <w:hideMark/>
          </w:tcPr>
          <w:p w14:paraId="38680EBA" w14:textId="77777777" w:rsidR="008D7B2B" w:rsidRPr="00F85DB8" w:rsidRDefault="008D7B2B" w:rsidP="008F1D4A">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Zirimóndiro</w:t>
            </w:r>
          </w:p>
        </w:tc>
        <w:tc>
          <w:tcPr>
            <w:tcW w:w="1417" w:type="dxa"/>
            <w:tcBorders>
              <w:top w:val="nil"/>
              <w:left w:val="nil"/>
              <w:bottom w:val="single" w:sz="4" w:space="0" w:color="auto"/>
              <w:right w:val="single" w:sz="4" w:space="0" w:color="auto"/>
            </w:tcBorders>
            <w:vAlign w:val="center"/>
          </w:tcPr>
          <w:p w14:paraId="0B09B530" w14:textId="77777777" w:rsidR="008D7B2B" w:rsidRPr="00F85DB8" w:rsidRDefault="008D7B2B" w:rsidP="008F1D4A">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28.78</w:t>
            </w:r>
          </w:p>
        </w:tc>
      </w:tr>
    </w:tbl>
    <w:p w14:paraId="147ED7E4" w14:textId="77777777" w:rsidR="00CC4E57" w:rsidRDefault="00CC4E57" w:rsidP="008D7B2B">
      <w:pPr>
        <w:ind w:left="1416" w:firstLine="708"/>
        <w:rPr>
          <w:rFonts w:ascii="Times New Roman" w:hAnsi="Times New Roman" w:cs="Times New Roman"/>
          <w:b/>
          <w:sz w:val="20"/>
          <w:szCs w:val="20"/>
          <w:lang w:val="es-ES"/>
        </w:rPr>
        <w:sectPr w:rsidR="00CC4E57" w:rsidSect="00CC4E57">
          <w:type w:val="continuous"/>
          <w:pgSz w:w="12240" w:h="15840"/>
          <w:pgMar w:top="1418" w:right="1701" w:bottom="1418" w:left="1701" w:header="709" w:footer="709" w:gutter="0"/>
          <w:cols w:num="2" w:space="708"/>
          <w:docGrid w:linePitch="360"/>
        </w:sectPr>
      </w:pPr>
    </w:p>
    <w:p w14:paraId="149DA9B0" w14:textId="55D2D694" w:rsidR="00745107" w:rsidRPr="00F85DB8" w:rsidRDefault="00A52E07" w:rsidP="00CC4E57">
      <w:pPr>
        <w:rPr>
          <w:rFonts w:ascii="Times New Roman" w:hAnsi="Times New Roman" w:cs="Times New Roman"/>
          <w:sz w:val="20"/>
          <w:szCs w:val="20"/>
          <w:lang w:val="es-ES"/>
        </w:rPr>
      </w:pPr>
      <w:r w:rsidRPr="00F85DB8">
        <w:rPr>
          <w:rFonts w:ascii="Times New Roman" w:hAnsi="Times New Roman" w:cs="Times New Roman"/>
          <w:b/>
          <w:sz w:val="20"/>
          <w:szCs w:val="20"/>
          <w:lang w:val="es-ES"/>
        </w:rPr>
        <w:lastRenderedPageBreak/>
        <w:t>Fuente:</w:t>
      </w:r>
      <w:r w:rsidR="0001561D" w:rsidRPr="00F85DB8">
        <w:rPr>
          <w:rFonts w:ascii="Times New Roman" w:hAnsi="Times New Roman" w:cs="Times New Roman"/>
          <w:sz w:val="20"/>
          <w:szCs w:val="20"/>
          <w:lang w:val="es-ES"/>
        </w:rPr>
        <w:t xml:space="preserve"> Fuentes </w:t>
      </w:r>
      <w:r w:rsidRPr="00F85DB8">
        <w:rPr>
          <w:rFonts w:ascii="Times New Roman" w:hAnsi="Times New Roman" w:cs="Times New Roman"/>
          <w:sz w:val="20"/>
          <w:szCs w:val="20"/>
          <w:lang w:val="es-ES"/>
        </w:rPr>
        <w:t>(</w:t>
      </w:r>
      <w:r w:rsidR="0001561D" w:rsidRPr="00F85DB8">
        <w:rPr>
          <w:rFonts w:ascii="Times New Roman" w:hAnsi="Times New Roman" w:cs="Times New Roman"/>
          <w:sz w:val="20"/>
          <w:szCs w:val="20"/>
          <w:lang w:val="es-ES"/>
        </w:rPr>
        <w:t>200</w:t>
      </w:r>
      <w:r w:rsidRPr="00F85DB8">
        <w:rPr>
          <w:rFonts w:ascii="Times New Roman" w:hAnsi="Times New Roman" w:cs="Times New Roman"/>
          <w:sz w:val="20"/>
          <w:szCs w:val="20"/>
          <w:lang w:val="es-ES"/>
        </w:rPr>
        <w:t>2)</w:t>
      </w:r>
    </w:p>
    <w:p w14:paraId="7F836F45" w14:textId="61364A4C" w:rsidR="00E878D5" w:rsidRDefault="00E878D5" w:rsidP="00776089">
      <w:pPr>
        <w:pStyle w:val="Descripcin"/>
        <w:keepNext/>
        <w:spacing w:after="0" w:line="360" w:lineRule="auto"/>
        <w:ind w:firstLine="708"/>
        <w:jc w:val="both"/>
        <w:rPr>
          <w:rFonts w:ascii="Times New Roman" w:hAnsi="Times New Roman" w:cs="Times New Roman"/>
          <w:i w:val="0"/>
          <w:iCs w:val="0"/>
          <w:color w:val="auto"/>
          <w:sz w:val="24"/>
          <w:szCs w:val="24"/>
          <w:lang w:val="es-ES"/>
        </w:rPr>
      </w:pPr>
      <w:r w:rsidRPr="00E878D5">
        <w:rPr>
          <w:rFonts w:ascii="Times New Roman" w:hAnsi="Times New Roman" w:cs="Times New Roman"/>
          <w:i w:val="0"/>
          <w:iCs w:val="0"/>
          <w:color w:val="auto"/>
          <w:sz w:val="24"/>
          <w:szCs w:val="24"/>
          <w:lang w:val="es-ES"/>
        </w:rPr>
        <w:t xml:space="preserve">Con base en el mapa de </w:t>
      </w:r>
      <w:r w:rsidRPr="00BF20C9">
        <w:rPr>
          <w:rFonts w:ascii="Times New Roman" w:hAnsi="Times New Roman" w:cs="Times New Roman"/>
          <w:i w:val="0"/>
          <w:iCs w:val="0"/>
          <w:color w:val="auto"/>
          <w:sz w:val="24"/>
          <w:szCs w:val="24"/>
          <w:highlight w:val="yellow"/>
          <w:lang w:val="es-ES"/>
        </w:rPr>
        <w:t>Bollo y Velasco (2018),</w:t>
      </w:r>
      <w:r w:rsidRPr="00E878D5">
        <w:rPr>
          <w:rFonts w:ascii="Times New Roman" w:hAnsi="Times New Roman" w:cs="Times New Roman"/>
          <w:i w:val="0"/>
          <w:iCs w:val="0"/>
          <w:color w:val="auto"/>
          <w:sz w:val="24"/>
          <w:szCs w:val="24"/>
          <w:lang w:val="es-ES"/>
        </w:rPr>
        <w:t xml:space="preserve"> y su leyenda </w:t>
      </w:r>
      <w:r w:rsidRPr="00B215C2">
        <w:rPr>
          <w:rFonts w:ascii="Times New Roman" w:hAnsi="Times New Roman" w:cs="Times New Roman"/>
          <w:i w:val="0"/>
          <w:iCs w:val="0"/>
          <w:color w:val="auto"/>
          <w:sz w:val="24"/>
          <w:szCs w:val="24"/>
          <w:highlight w:val="yellow"/>
          <w:lang w:val="es-ES"/>
        </w:rPr>
        <w:t>(Velasco, 2014),</w:t>
      </w:r>
      <w:r w:rsidRPr="00E878D5">
        <w:rPr>
          <w:rFonts w:ascii="Times New Roman" w:hAnsi="Times New Roman" w:cs="Times New Roman"/>
          <w:i w:val="0"/>
          <w:iCs w:val="0"/>
          <w:color w:val="auto"/>
          <w:sz w:val="24"/>
          <w:szCs w:val="24"/>
          <w:lang w:val="es-ES"/>
        </w:rPr>
        <w:t xml:space="preserve"> las </w:t>
      </w:r>
      <w:r w:rsidR="004661E5">
        <w:rPr>
          <w:rFonts w:ascii="Times New Roman" w:hAnsi="Times New Roman" w:cs="Times New Roman"/>
          <w:i w:val="0"/>
          <w:iCs w:val="0"/>
          <w:color w:val="auto"/>
          <w:sz w:val="24"/>
          <w:szCs w:val="24"/>
          <w:lang w:val="es-ES"/>
        </w:rPr>
        <w:t>l</w:t>
      </w:r>
      <w:r w:rsidRPr="00E878D5">
        <w:rPr>
          <w:rFonts w:ascii="Times New Roman" w:hAnsi="Times New Roman" w:cs="Times New Roman"/>
          <w:i w:val="0"/>
          <w:iCs w:val="0"/>
          <w:color w:val="auto"/>
          <w:sz w:val="24"/>
          <w:szCs w:val="24"/>
          <w:lang w:val="es-ES"/>
        </w:rPr>
        <w:t xml:space="preserve">ocalidades </w:t>
      </w:r>
      <w:r w:rsidR="004661E5">
        <w:rPr>
          <w:rFonts w:ascii="Times New Roman" w:hAnsi="Times New Roman" w:cs="Times New Roman"/>
          <w:i w:val="0"/>
          <w:iCs w:val="0"/>
          <w:color w:val="auto"/>
          <w:sz w:val="24"/>
          <w:szCs w:val="24"/>
          <w:lang w:val="es-ES"/>
        </w:rPr>
        <w:t>f</w:t>
      </w:r>
      <w:r w:rsidRPr="00E878D5">
        <w:rPr>
          <w:rFonts w:ascii="Times New Roman" w:hAnsi="Times New Roman" w:cs="Times New Roman"/>
          <w:i w:val="0"/>
          <w:iCs w:val="0"/>
          <w:color w:val="auto"/>
          <w:sz w:val="24"/>
          <w:szCs w:val="24"/>
          <w:lang w:val="es-ES"/>
        </w:rPr>
        <w:t>ísico-</w:t>
      </w:r>
      <w:r w:rsidR="004661E5">
        <w:rPr>
          <w:rFonts w:ascii="Times New Roman" w:hAnsi="Times New Roman" w:cs="Times New Roman"/>
          <w:i w:val="0"/>
          <w:iCs w:val="0"/>
          <w:color w:val="auto"/>
          <w:sz w:val="24"/>
          <w:szCs w:val="24"/>
          <w:lang w:val="es-ES"/>
        </w:rPr>
        <w:t>g</w:t>
      </w:r>
      <w:r w:rsidRPr="00E878D5">
        <w:rPr>
          <w:rFonts w:ascii="Times New Roman" w:hAnsi="Times New Roman" w:cs="Times New Roman"/>
          <w:i w:val="0"/>
          <w:iCs w:val="0"/>
          <w:color w:val="auto"/>
          <w:sz w:val="24"/>
          <w:szCs w:val="24"/>
          <w:lang w:val="es-ES"/>
        </w:rPr>
        <w:t>eográficas</w:t>
      </w:r>
      <w:r w:rsidR="00262CA0">
        <w:rPr>
          <w:rStyle w:val="Refdenotaalpie"/>
          <w:rFonts w:ascii="Times New Roman" w:hAnsi="Times New Roman" w:cs="Times New Roman"/>
          <w:i w:val="0"/>
          <w:iCs w:val="0"/>
          <w:color w:val="auto"/>
          <w:sz w:val="24"/>
          <w:szCs w:val="24"/>
          <w:lang w:val="es-ES"/>
        </w:rPr>
        <w:footnoteReference w:id="4"/>
      </w:r>
      <w:r w:rsidRPr="00E878D5">
        <w:rPr>
          <w:rFonts w:ascii="Times New Roman" w:hAnsi="Times New Roman" w:cs="Times New Roman"/>
          <w:i w:val="0"/>
          <w:iCs w:val="0"/>
          <w:color w:val="auto"/>
          <w:sz w:val="24"/>
          <w:szCs w:val="24"/>
          <w:lang w:val="es-ES"/>
        </w:rPr>
        <w:t xml:space="preserve"> del </w:t>
      </w:r>
      <w:r w:rsidR="004661E5">
        <w:rPr>
          <w:rFonts w:ascii="Times New Roman" w:hAnsi="Times New Roman" w:cs="Times New Roman"/>
          <w:i w:val="0"/>
          <w:iCs w:val="0"/>
          <w:color w:val="auto"/>
          <w:sz w:val="24"/>
          <w:szCs w:val="24"/>
          <w:lang w:val="es-ES"/>
        </w:rPr>
        <w:t>e</w:t>
      </w:r>
      <w:r w:rsidRPr="00E878D5">
        <w:rPr>
          <w:rFonts w:ascii="Times New Roman" w:hAnsi="Times New Roman" w:cs="Times New Roman"/>
          <w:i w:val="0"/>
          <w:iCs w:val="0"/>
          <w:color w:val="auto"/>
          <w:sz w:val="24"/>
          <w:szCs w:val="24"/>
          <w:lang w:val="es-ES"/>
        </w:rPr>
        <w:t xml:space="preserve">stado de Michoacán que forman parte de la región </w:t>
      </w:r>
      <w:r w:rsidR="005A313B">
        <w:rPr>
          <w:rFonts w:ascii="Times New Roman" w:hAnsi="Times New Roman" w:cs="Times New Roman"/>
          <w:i w:val="0"/>
          <w:iCs w:val="0"/>
          <w:color w:val="auto"/>
          <w:sz w:val="24"/>
          <w:szCs w:val="24"/>
          <w:lang w:val="es-ES"/>
        </w:rPr>
        <w:t xml:space="preserve">del </w:t>
      </w:r>
      <w:r w:rsidR="00841A09">
        <w:rPr>
          <w:rFonts w:ascii="Times New Roman" w:hAnsi="Times New Roman" w:cs="Times New Roman"/>
          <w:i w:val="0"/>
          <w:iCs w:val="0"/>
          <w:color w:val="auto"/>
          <w:sz w:val="24"/>
          <w:szCs w:val="24"/>
          <w:lang w:val="es-ES"/>
        </w:rPr>
        <w:t>parque se describen en la t</w:t>
      </w:r>
      <w:r w:rsidRPr="00E878D5">
        <w:rPr>
          <w:rFonts w:ascii="Times New Roman" w:hAnsi="Times New Roman" w:cs="Times New Roman"/>
          <w:i w:val="0"/>
          <w:iCs w:val="0"/>
          <w:color w:val="auto"/>
          <w:sz w:val="24"/>
          <w:szCs w:val="24"/>
          <w:lang w:val="es-ES"/>
        </w:rPr>
        <w:t>abla 4, así</w:t>
      </w:r>
      <w:r w:rsidR="00BF20C9">
        <w:rPr>
          <w:rFonts w:ascii="Times New Roman" w:hAnsi="Times New Roman" w:cs="Times New Roman"/>
          <w:i w:val="0"/>
          <w:iCs w:val="0"/>
          <w:color w:val="auto"/>
          <w:sz w:val="24"/>
          <w:szCs w:val="24"/>
          <w:lang w:val="es-ES"/>
        </w:rPr>
        <w:t xml:space="preserve"> como el porcentaje que ocupan f</w:t>
      </w:r>
      <w:r w:rsidRPr="00E878D5">
        <w:rPr>
          <w:rFonts w:ascii="Times New Roman" w:hAnsi="Times New Roman" w:cs="Times New Roman"/>
          <w:i w:val="0"/>
          <w:iCs w:val="0"/>
          <w:color w:val="auto"/>
          <w:sz w:val="24"/>
          <w:szCs w:val="24"/>
          <w:lang w:val="es-ES"/>
        </w:rPr>
        <w:t xml:space="preserve">igura 3. </w:t>
      </w:r>
    </w:p>
    <w:p w14:paraId="70509BF4" w14:textId="77777777" w:rsidR="00E878D5" w:rsidRPr="00E878D5" w:rsidRDefault="00E878D5" w:rsidP="00E878D5">
      <w:pPr>
        <w:spacing w:after="0"/>
        <w:rPr>
          <w:lang w:val="es-ES"/>
        </w:rPr>
      </w:pPr>
    </w:p>
    <w:p w14:paraId="5F7BE370" w14:textId="77777777" w:rsidR="00C91E9B" w:rsidRPr="00AF2494" w:rsidRDefault="00C91E9B" w:rsidP="00E878D5">
      <w:pPr>
        <w:pStyle w:val="Descripcin"/>
        <w:keepNext/>
        <w:spacing w:after="0"/>
        <w:jc w:val="center"/>
        <w:rPr>
          <w:rFonts w:ascii="Times New Roman" w:hAnsi="Times New Roman" w:cs="Times New Roman"/>
          <w:i w:val="0"/>
          <w:color w:val="auto"/>
          <w:sz w:val="24"/>
          <w:szCs w:val="24"/>
        </w:rPr>
      </w:pPr>
      <w:r w:rsidRPr="00AF2494">
        <w:rPr>
          <w:rFonts w:ascii="Times New Roman" w:hAnsi="Times New Roman" w:cs="Times New Roman"/>
          <w:b/>
          <w:i w:val="0"/>
          <w:color w:val="auto"/>
          <w:sz w:val="24"/>
          <w:szCs w:val="24"/>
        </w:rPr>
        <w:lastRenderedPageBreak/>
        <w:t xml:space="preserve">Tabla </w:t>
      </w:r>
      <w:r w:rsidR="000C43C1" w:rsidRPr="00AF2494">
        <w:rPr>
          <w:rFonts w:ascii="Times New Roman" w:hAnsi="Times New Roman" w:cs="Times New Roman"/>
          <w:b/>
          <w:i w:val="0"/>
          <w:color w:val="auto"/>
          <w:sz w:val="24"/>
          <w:szCs w:val="24"/>
        </w:rPr>
        <w:fldChar w:fldCharType="begin"/>
      </w:r>
      <w:r w:rsidRPr="00AF2494">
        <w:rPr>
          <w:rFonts w:ascii="Times New Roman" w:hAnsi="Times New Roman" w:cs="Times New Roman"/>
          <w:b/>
          <w:i w:val="0"/>
          <w:color w:val="auto"/>
          <w:sz w:val="24"/>
          <w:szCs w:val="24"/>
        </w:rPr>
        <w:instrText xml:space="preserve"> SEQ Tabla \* ARABIC </w:instrText>
      </w:r>
      <w:r w:rsidR="000C43C1" w:rsidRPr="00AF249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4</w:t>
      </w:r>
      <w:r w:rsidR="000C43C1" w:rsidRPr="00AF2494">
        <w:rPr>
          <w:rFonts w:ascii="Times New Roman" w:hAnsi="Times New Roman" w:cs="Times New Roman"/>
          <w:b/>
          <w:i w:val="0"/>
          <w:color w:val="auto"/>
          <w:sz w:val="24"/>
          <w:szCs w:val="24"/>
        </w:rPr>
        <w:fldChar w:fldCharType="end"/>
      </w:r>
      <w:r w:rsidRPr="00AF2494">
        <w:rPr>
          <w:rFonts w:ascii="Times New Roman" w:hAnsi="Times New Roman" w:cs="Times New Roman"/>
          <w:b/>
          <w:i w:val="0"/>
          <w:color w:val="auto"/>
          <w:sz w:val="24"/>
          <w:szCs w:val="24"/>
        </w:rPr>
        <w:t>.</w:t>
      </w:r>
      <w:r w:rsidRPr="00AF2494">
        <w:rPr>
          <w:rFonts w:ascii="Times New Roman" w:hAnsi="Times New Roman" w:cs="Times New Roman"/>
          <w:i w:val="0"/>
          <w:color w:val="auto"/>
          <w:sz w:val="24"/>
          <w:szCs w:val="24"/>
        </w:rPr>
        <w:t xml:space="preserve"> Listado de las Localidades Físico-Geográficas y su descripción, presentes en la zona de estudio</w:t>
      </w:r>
    </w:p>
    <w:tbl>
      <w:tblPr>
        <w:tblStyle w:val="Tablaconcuadrcula"/>
        <w:tblW w:w="8997" w:type="dxa"/>
        <w:tblLook w:val="04A0" w:firstRow="1" w:lastRow="0" w:firstColumn="1" w:lastColumn="0" w:noHBand="0" w:noVBand="1"/>
      </w:tblPr>
      <w:tblGrid>
        <w:gridCol w:w="883"/>
        <w:gridCol w:w="8114"/>
      </w:tblGrid>
      <w:tr w:rsidR="007C70BC" w:rsidRPr="007C70BC" w14:paraId="2616CE72" w14:textId="77777777" w:rsidTr="00CC4E57">
        <w:trPr>
          <w:tblHeader/>
        </w:trPr>
        <w:tc>
          <w:tcPr>
            <w:tcW w:w="562" w:type="dxa"/>
            <w:shd w:val="clear" w:color="auto" w:fill="D9D9D9" w:themeFill="background1" w:themeFillShade="D9"/>
          </w:tcPr>
          <w:p w14:paraId="2ED12D02" w14:textId="77777777" w:rsidR="007C70BC" w:rsidRPr="007C70BC" w:rsidRDefault="007C70BC" w:rsidP="00E878D5">
            <w:pPr>
              <w:jc w:val="center"/>
              <w:rPr>
                <w:rFonts w:ascii="Times New Roman" w:hAnsi="Times New Roman" w:cs="Times New Roman"/>
                <w:b/>
                <w:sz w:val="20"/>
                <w:szCs w:val="20"/>
              </w:rPr>
            </w:pPr>
            <w:r w:rsidRPr="007C70BC">
              <w:rPr>
                <w:rFonts w:ascii="Times New Roman" w:hAnsi="Times New Roman" w:cs="Times New Roman"/>
                <w:b/>
                <w:sz w:val="20"/>
                <w:szCs w:val="20"/>
              </w:rPr>
              <w:lastRenderedPageBreak/>
              <w:t>LFG</w:t>
            </w:r>
          </w:p>
        </w:tc>
        <w:tc>
          <w:tcPr>
            <w:tcW w:w="8435" w:type="dxa"/>
            <w:shd w:val="clear" w:color="auto" w:fill="D9D9D9" w:themeFill="background1" w:themeFillShade="D9"/>
          </w:tcPr>
          <w:p w14:paraId="29B88017" w14:textId="77777777" w:rsidR="007C70BC" w:rsidRPr="007C70BC" w:rsidRDefault="007C70BC" w:rsidP="00E878D5">
            <w:pPr>
              <w:jc w:val="center"/>
              <w:rPr>
                <w:rFonts w:ascii="Times New Roman" w:hAnsi="Times New Roman" w:cs="Times New Roman"/>
                <w:b/>
                <w:sz w:val="20"/>
                <w:szCs w:val="20"/>
              </w:rPr>
            </w:pPr>
            <w:r w:rsidRPr="007C70BC">
              <w:rPr>
                <w:rFonts w:ascii="Times New Roman" w:hAnsi="Times New Roman" w:cs="Times New Roman"/>
                <w:b/>
                <w:sz w:val="20"/>
                <w:szCs w:val="20"/>
              </w:rPr>
              <w:t>Descripción</w:t>
            </w:r>
            <w:r>
              <w:rPr>
                <w:rFonts w:ascii="Times New Roman" w:hAnsi="Times New Roman" w:cs="Times New Roman"/>
                <w:b/>
                <w:sz w:val="20"/>
                <w:szCs w:val="20"/>
              </w:rPr>
              <w:t xml:space="preserve"> de la unidad</w:t>
            </w:r>
          </w:p>
        </w:tc>
      </w:tr>
      <w:tr w:rsidR="007C70BC" w:rsidRPr="007C70BC" w14:paraId="6C4DAEA8" w14:textId="77777777" w:rsidTr="00CC4E57">
        <w:trPr>
          <w:tblHeader/>
        </w:trPr>
        <w:tc>
          <w:tcPr>
            <w:tcW w:w="562" w:type="dxa"/>
            <w:vAlign w:val="center"/>
          </w:tcPr>
          <w:p w14:paraId="53FAA7F5"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II</w:t>
            </w:r>
          </w:p>
        </w:tc>
        <w:tc>
          <w:tcPr>
            <w:tcW w:w="8435" w:type="dxa"/>
          </w:tcPr>
          <w:p w14:paraId="520A32DA"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Montañas volcánicas, ligera a medianamente diseccionadas (100&gt;DV&lt;500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formadas por andesitas y brechas volcánicas intermedias en clima templado semifrío subhúmedo, con pendientes fuertemente inclinadas (10º-30º), con bosques; de oyamel, de pino-encino y de pino, agricultura de temporal y pastizal inducido sobre Andosoles; ócrico y húmico y Luvisol crómico.</w:t>
            </w:r>
          </w:p>
        </w:tc>
      </w:tr>
      <w:tr w:rsidR="007C70BC" w:rsidRPr="007C70BC" w14:paraId="4460FDB5" w14:textId="77777777" w:rsidTr="00CC4E57">
        <w:trPr>
          <w:tblHeader/>
        </w:trPr>
        <w:tc>
          <w:tcPr>
            <w:tcW w:w="562" w:type="dxa"/>
            <w:vAlign w:val="center"/>
          </w:tcPr>
          <w:p w14:paraId="7B325E96"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w:t>
            </w:r>
          </w:p>
        </w:tc>
        <w:tc>
          <w:tcPr>
            <w:tcW w:w="8435" w:type="dxa"/>
          </w:tcPr>
          <w:p w14:paraId="56638E90"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Montañas volcánicas, ligera a medianamente diseccionadas (100&gt;DV&lt;500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formadas por andesitas-tobas Intermedias, brechas volcánicas intermedias y latitas en clima templado típico subhúmedo, con pendientes fuertemente inclinadas (10º-30º), con bosques; de pino-encino, de encino, de encino-pino, de pino, mesófilo de montaña y de oyamel, selva baja caducifolia, agricultura de temporal y de riego, pastizal inducido y plantación forestal sobre Regosol éutrico, Luvisol crómico y Acrisolórtico.</w:t>
            </w:r>
          </w:p>
        </w:tc>
      </w:tr>
      <w:tr w:rsidR="007C70BC" w:rsidRPr="007C70BC" w14:paraId="1BD2D6ED" w14:textId="77777777" w:rsidTr="00CC4E57">
        <w:trPr>
          <w:tblHeader/>
        </w:trPr>
        <w:tc>
          <w:tcPr>
            <w:tcW w:w="562" w:type="dxa"/>
            <w:vAlign w:val="center"/>
          </w:tcPr>
          <w:p w14:paraId="57F1E8F6"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XI</w:t>
            </w:r>
          </w:p>
        </w:tc>
        <w:tc>
          <w:tcPr>
            <w:tcW w:w="8435" w:type="dxa"/>
          </w:tcPr>
          <w:p w14:paraId="768307E5"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Montañas volcánicas, ligera a medianamente diseccionadas (100&gt;DV&lt;500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formadas por basaltos, brechas volcánicas básicas y tobas básicas en clima templado típico húmedo, con pendientes fuertemente inclinadas (10º-30º), con bosques; de pino-encino, de pino, de encino, encino-pino, mesófilo de montaña y de oyamel, selva baja caducifolia, agricultura de temporal y de riego, pastizal inducido y área sin vegetación aparente sobre Andosoles; ócrico y húmico y Phaeozem háplico.</w:t>
            </w:r>
          </w:p>
        </w:tc>
      </w:tr>
      <w:tr w:rsidR="007C70BC" w:rsidRPr="007C70BC" w14:paraId="6C83668D" w14:textId="77777777" w:rsidTr="00CC4E57">
        <w:trPr>
          <w:tblHeader/>
        </w:trPr>
        <w:tc>
          <w:tcPr>
            <w:tcW w:w="562" w:type="dxa"/>
            <w:vAlign w:val="center"/>
          </w:tcPr>
          <w:p w14:paraId="028C09F5"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XVII</w:t>
            </w:r>
          </w:p>
        </w:tc>
        <w:tc>
          <w:tcPr>
            <w:tcW w:w="8435" w:type="dxa"/>
          </w:tcPr>
          <w:p w14:paraId="5166B6E6"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Lomeríos volcánicos, ligera a fuertemente diseccionados (40&gt;DV&lt;100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formados por brechas volcánicas básicas, basaltos y tobas básicas en clima templado típico subhúmedo, con pendientes medianamente inclinadas (5º-10º) y superficies planas (&lt;1°), con agricultura de temporal, pastizal inducido y bosque de encino sobre Phaeozem lúvico, Luvisol crómico, Vertisol crómico y Leptosol lítico.</w:t>
            </w:r>
          </w:p>
        </w:tc>
      </w:tr>
      <w:tr w:rsidR="007C70BC" w:rsidRPr="007C70BC" w14:paraId="694B34F3" w14:textId="77777777" w:rsidTr="00CC4E57">
        <w:trPr>
          <w:tblHeader/>
        </w:trPr>
        <w:tc>
          <w:tcPr>
            <w:tcW w:w="562" w:type="dxa"/>
            <w:vAlign w:val="center"/>
          </w:tcPr>
          <w:p w14:paraId="08022DA1"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XXV</w:t>
            </w:r>
          </w:p>
        </w:tc>
        <w:tc>
          <w:tcPr>
            <w:tcW w:w="8435" w:type="dxa"/>
          </w:tcPr>
          <w:p w14:paraId="569D3D72"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Planicies volcánicas acolinadas, ligera a fuertemente diseccionadas (15&gt;DV&lt;40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formadas por basaltos, brechas volcánicas básicas y tobas básicas en clima templado típico húmedo, con pendientes ligeramente inclinadas (3º-5º) y superficies planas (&lt;1°), con agricultura de temporal, de riego y humedad, pastizal inducido y halófilo, selva baja caducifolia, bosques; de encino, de pino, de pino-encino y de encinopino, tular, plantación forestal, área sin vegetación aparente y matorral crasicaule sobre Vertisol pélico, Luvisol crómico y Andosol húmico.</w:t>
            </w:r>
          </w:p>
        </w:tc>
      </w:tr>
      <w:tr w:rsidR="007C70BC" w:rsidRPr="007C70BC" w14:paraId="08567A88" w14:textId="77777777" w:rsidTr="00CC4E57">
        <w:trPr>
          <w:tblHeader/>
        </w:trPr>
        <w:tc>
          <w:tcPr>
            <w:tcW w:w="562" w:type="dxa"/>
            <w:vAlign w:val="center"/>
          </w:tcPr>
          <w:p w14:paraId="053B35C2"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XXXII</w:t>
            </w:r>
          </w:p>
        </w:tc>
        <w:tc>
          <w:tcPr>
            <w:tcW w:w="8435" w:type="dxa"/>
          </w:tcPr>
          <w:p w14:paraId="4B8A0108"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 xml:space="preserve">Montañas volcánicas, ligera a fuertemente diseccionadas (100&gt;DV&lt;500 m/km2), formadas por andesitas-tobas intermedias, brechas volcánicas intermedias y latitas en clima templado semicálido subhúmedo, con pendientes fuertemente inclinadas (10º-30º), con bosques; de pino, de pino-encino, de encino y de encino-pino, selva baja caducifolia y mediana subcaducifolia, pastizal inducido y agricultura de temporal y de riego sobre Luvisol crómico, Phaeozem háplico y Leptosol lítico. </w:t>
            </w:r>
          </w:p>
        </w:tc>
      </w:tr>
      <w:tr w:rsidR="007C70BC" w:rsidRPr="007C70BC" w14:paraId="01ADB1D4" w14:textId="77777777" w:rsidTr="00CC4E57">
        <w:trPr>
          <w:tblHeader/>
        </w:trPr>
        <w:tc>
          <w:tcPr>
            <w:tcW w:w="562" w:type="dxa"/>
            <w:vAlign w:val="center"/>
          </w:tcPr>
          <w:p w14:paraId="78A77916"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XXXIII</w:t>
            </w:r>
          </w:p>
        </w:tc>
        <w:tc>
          <w:tcPr>
            <w:tcW w:w="8435" w:type="dxa"/>
          </w:tcPr>
          <w:p w14:paraId="4BDD3E59"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Montañas volcánicas, ligera a medianamente diseccionadas (100&gt;DV&lt;500 m/km2), formadas por basaltos, tobas básicas y brechas volcánicas básicas en clima templado semicálido subhúmedo, con pendientes fuertemente inclinadas (10º-30º), con selva baja caducifolia, bosques; de pino-encino, de pino, de encino y de encino-pino, agricultura de temporal y de riego y pastizal inducido sobre Andosol ócrico, Luvisol crómico y Leptosol lítico.</w:t>
            </w:r>
          </w:p>
        </w:tc>
      </w:tr>
      <w:tr w:rsidR="007C70BC" w:rsidRPr="007C70BC" w14:paraId="0BDE15B5" w14:textId="77777777" w:rsidTr="00CC4E57">
        <w:trPr>
          <w:tblHeader/>
        </w:trPr>
        <w:tc>
          <w:tcPr>
            <w:tcW w:w="562" w:type="dxa"/>
            <w:vAlign w:val="center"/>
          </w:tcPr>
          <w:p w14:paraId="7F8BCF27"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XL</w:t>
            </w:r>
          </w:p>
        </w:tc>
        <w:tc>
          <w:tcPr>
            <w:tcW w:w="8435" w:type="dxa"/>
          </w:tcPr>
          <w:p w14:paraId="319713C4"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Lomeríos volcánicos, ligera a fuertemente diseccionados (40&gt;DV&lt;100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formados por basaltos, brechas volcánicas básicas y tobas básicas en clima templado semicálido subhúmedo, con pendientes medianamente inclinadas (5º-10º) y superficies planas (&lt;1°), con agricultura de temporal y de riego, selva baja caducifolia, bosques; de pino-encino, de pino, de encino-pino y de encino, pastizal inducido, matorral crasicaule y área sin vegetación aparente sobre Vertisol pélico, Andosoles; ócrico y húmico, y Luvisol crómico.</w:t>
            </w:r>
          </w:p>
        </w:tc>
      </w:tr>
      <w:tr w:rsidR="007C70BC" w:rsidRPr="007C70BC" w14:paraId="407A37D5" w14:textId="77777777" w:rsidTr="00CC4E57">
        <w:trPr>
          <w:tblHeader/>
        </w:trPr>
        <w:tc>
          <w:tcPr>
            <w:tcW w:w="562" w:type="dxa"/>
            <w:vAlign w:val="center"/>
          </w:tcPr>
          <w:p w14:paraId="61F36983"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XLIV</w:t>
            </w:r>
          </w:p>
        </w:tc>
        <w:tc>
          <w:tcPr>
            <w:tcW w:w="8435" w:type="dxa"/>
          </w:tcPr>
          <w:p w14:paraId="5223BF99"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Planicies volcánicas acolinadas, ligera a fuertemente diseccionadas (15&gt;DV&lt;40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formadas por tobas ácidas, dacitas-brechas volcánicas y riolitas ácidas en clima templado semicálido subhúmedo, con pendientes ligeramente inclinadas (3º-5º) y superficies planas (&lt;1°), con agricultura de riego y de temporal, pastizal inducido, bosques; de pino-encino, de pino y de encino-pino y selva baja caducifolia sobre Vertisol pélico, Andosoles; ócrico y húmico, y Luvisol crómico.</w:t>
            </w:r>
          </w:p>
        </w:tc>
      </w:tr>
      <w:tr w:rsidR="007C70BC" w:rsidRPr="007C70BC" w14:paraId="5F148401" w14:textId="77777777" w:rsidTr="00CC4E57">
        <w:trPr>
          <w:tblHeader/>
        </w:trPr>
        <w:tc>
          <w:tcPr>
            <w:tcW w:w="562" w:type="dxa"/>
            <w:vAlign w:val="center"/>
          </w:tcPr>
          <w:p w14:paraId="2BBCCBC2" w14:textId="77777777" w:rsidR="007C70BC" w:rsidRPr="00E878D5" w:rsidRDefault="007C70BC" w:rsidP="00D36F60">
            <w:pPr>
              <w:jc w:val="center"/>
              <w:rPr>
                <w:rFonts w:ascii="Times New Roman" w:hAnsi="Times New Roman" w:cs="Times New Roman"/>
                <w:b/>
                <w:sz w:val="20"/>
                <w:szCs w:val="20"/>
              </w:rPr>
            </w:pPr>
            <w:r w:rsidRPr="00E878D5">
              <w:rPr>
                <w:rFonts w:ascii="Times New Roman" w:hAnsi="Times New Roman" w:cs="Times New Roman"/>
                <w:b/>
                <w:sz w:val="20"/>
                <w:szCs w:val="20"/>
              </w:rPr>
              <w:t>LX</w:t>
            </w:r>
          </w:p>
        </w:tc>
        <w:tc>
          <w:tcPr>
            <w:tcW w:w="8435" w:type="dxa"/>
          </w:tcPr>
          <w:p w14:paraId="04E1A21A" w14:textId="77777777" w:rsidR="007C70BC" w:rsidRPr="007C70BC" w:rsidRDefault="007C70BC" w:rsidP="007C70BC">
            <w:pPr>
              <w:jc w:val="both"/>
              <w:rPr>
                <w:rFonts w:ascii="Times New Roman" w:hAnsi="Times New Roman" w:cs="Times New Roman"/>
                <w:sz w:val="20"/>
                <w:szCs w:val="20"/>
              </w:rPr>
            </w:pPr>
            <w:r w:rsidRPr="007C70BC">
              <w:rPr>
                <w:rFonts w:ascii="Times New Roman" w:hAnsi="Times New Roman" w:cs="Times New Roman"/>
                <w:sz w:val="20"/>
                <w:szCs w:val="20"/>
              </w:rPr>
              <w:t>Lomeríos volcánicos, ligera a medianamente diseccionados (40&gt;DV&lt;80 m/km</w:t>
            </w:r>
            <w:r w:rsidRPr="007C70BC">
              <w:rPr>
                <w:rFonts w:ascii="Times New Roman" w:hAnsi="Times New Roman" w:cs="Times New Roman"/>
                <w:sz w:val="20"/>
                <w:szCs w:val="20"/>
                <w:vertAlign w:val="superscript"/>
              </w:rPr>
              <w:t>2</w:t>
            </w:r>
            <w:r w:rsidRPr="007C70BC">
              <w:rPr>
                <w:rFonts w:ascii="Times New Roman" w:hAnsi="Times New Roman" w:cs="Times New Roman"/>
                <w:sz w:val="20"/>
                <w:szCs w:val="20"/>
              </w:rPr>
              <w:t>), formados por brechas volcánicas básicas, basaltos y tobas básicas en clima cálido subhúmedo, con pendientes medianamente inclinadas (5º-10º) y superficies planas (&lt;1°), con selva baja caducifolia y mediana subcaducifolia, agricultura de temporal y de riego, pastizal inducido, bosques; de pino-encino, de encino, de pino y de encino-pino y palmar inducido sobre Vertisol pélico, Luvisol crómico, Andosol ócrico y Leptosol lítico.</w:t>
            </w:r>
          </w:p>
        </w:tc>
      </w:tr>
    </w:tbl>
    <w:p w14:paraId="3118FBEC" w14:textId="74D89D93" w:rsidR="007C70BC" w:rsidRDefault="00461ED8" w:rsidP="00614410">
      <w:pPr>
        <w:jc w:val="both"/>
        <w:rPr>
          <w:rFonts w:ascii="Times New Roman" w:hAnsi="Times New Roman" w:cs="Times New Roman"/>
          <w:sz w:val="20"/>
          <w:szCs w:val="20"/>
        </w:rPr>
      </w:pPr>
      <w:r w:rsidRPr="00F85DB8">
        <w:rPr>
          <w:rFonts w:ascii="Times New Roman" w:hAnsi="Times New Roman" w:cs="Times New Roman"/>
          <w:b/>
          <w:sz w:val="20"/>
          <w:szCs w:val="20"/>
        </w:rPr>
        <w:t>Fuente:</w:t>
      </w:r>
      <w:r w:rsidR="00862F96">
        <w:rPr>
          <w:rFonts w:ascii="Times New Roman" w:hAnsi="Times New Roman" w:cs="Times New Roman"/>
          <w:b/>
          <w:sz w:val="20"/>
          <w:szCs w:val="20"/>
        </w:rPr>
        <w:t xml:space="preserve"> </w:t>
      </w:r>
      <w:r w:rsidR="00A432F9" w:rsidRPr="009E3D7F">
        <w:rPr>
          <w:rFonts w:ascii="Times New Roman" w:hAnsi="Times New Roman" w:cs="Times New Roman"/>
          <w:sz w:val="20"/>
          <w:szCs w:val="20"/>
          <w:highlight w:val="yellow"/>
        </w:rPr>
        <w:t xml:space="preserve">Velasco </w:t>
      </w:r>
      <w:r w:rsidR="000122E1" w:rsidRPr="009E3D7F">
        <w:rPr>
          <w:rFonts w:ascii="Times New Roman" w:hAnsi="Times New Roman" w:cs="Times New Roman"/>
          <w:sz w:val="20"/>
          <w:szCs w:val="20"/>
          <w:highlight w:val="yellow"/>
        </w:rPr>
        <w:t>(</w:t>
      </w:r>
      <w:r w:rsidR="00A432F9" w:rsidRPr="009E3D7F">
        <w:rPr>
          <w:rFonts w:ascii="Times New Roman" w:hAnsi="Times New Roman" w:cs="Times New Roman"/>
          <w:sz w:val="20"/>
          <w:szCs w:val="20"/>
          <w:highlight w:val="yellow"/>
        </w:rPr>
        <w:t>2014</w:t>
      </w:r>
      <w:r w:rsidR="000122E1" w:rsidRPr="009E3D7F">
        <w:rPr>
          <w:rFonts w:ascii="Times New Roman" w:hAnsi="Times New Roman" w:cs="Times New Roman"/>
          <w:sz w:val="20"/>
          <w:szCs w:val="20"/>
          <w:highlight w:val="yellow"/>
        </w:rPr>
        <w:t>)</w:t>
      </w:r>
    </w:p>
    <w:p w14:paraId="7ED46382" w14:textId="77777777" w:rsidR="00D44953" w:rsidRDefault="00D44953" w:rsidP="00614410">
      <w:pPr>
        <w:jc w:val="both"/>
        <w:rPr>
          <w:rFonts w:ascii="Times New Roman" w:hAnsi="Times New Roman" w:cs="Times New Roman"/>
          <w:sz w:val="20"/>
          <w:szCs w:val="20"/>
        </w:rPr>
      </w:pPr>
    </w:p>
    <w:p w14:paraId="34FA610C" w14:textId="77777777" w:rsidR="00D44953" w:rsidRDefault="00D44953" w:rsidP="00614410">
      <w:pPr>
        <w:jc w:val="both"/>
        <w:rPr>
          <w:rFonts w:ascii="Times New Roman" w:hAnsi="Times New Roman" w:cs="Times New Roman"/>
          <w:sz w:val="20"/>
          <w:szCs w:val="20"/>
        </w:rPr>
      </w:pPr>
    </w:p>
    <w:p w14:paraId="0469D5B7" w14:textId="77777777" w:rsidR="00D44953" w:rsidRPr="00F85DB8" w:rsidRDefault="00D44953" w:rsidP="00614410">
      <w:pPr>
        <w:jc w:val="both"/>
        <w:rPr>
          <w:rFonts w:ascii="Times New Roman" w:hAnsi="Times New Roman" w:cs="Times New Roman"/>
          <w:sz w:val="20"/>
          <w:szCs w:val="20"/>
        </w:rPr>
      </w:pPr>
    </w:p>
    <w:p w14:paraId="2685533E" w14:textId="77777777" w:rsidR="00C91E9B" w:rsidRDefault="007948AF" w:rsidP="00AF2494">
      <w:pPr>
        <w:keepNext/>
        <w:spacing w:after="0" w:line="276" w:lineRule="auto"/>
        <w:jc w:val="center"/>
      </w:pPr>
      <w:r>
        <w:rPr>
          <w:noProof/>
          <w:lang w:val="es-CR" w:eastAsia="es-CR"/>
        </w:rPr>
        <w:drawing>
          <wp:inline distT="0" distB="0" distL="0" distR="0" wp14:anchorId="484547D6" wp14:editId="1ED57ACA">
            <wp:extent cx="3140765" cy="1900362"/>
            <wp:effectExtent l="0" t="0" r="21590" b="24130"/>
            <wp:docPr id="2" name="Gráfico 2">
              <a:extLst xmlns:a="http://schemas.openxmlformats.org/drawingml/2006/main">
                <a:ext uri="{FF2B5EF4-FFF2-40B4-BE49-F238E27FC236}">
                  <a16:creationId xmlns:a16="http://schemas.microsoft.com/office/drawing/2014/main" id="{A79F1B92-5178-4E6D-A0E4-362BC0C16B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3D74870" w14:textId="77777777" w:rsidR="007948AF" w:rsidRPr="00555744" w:rsidRDefault="00C91E9B" w:rsidP="00A43A7E">
      <w:pPr>
        <w:pStyle w:val="Descripcin"/>
        <w:spacing w:after="0" w:line="276" w:lineRule="auto"/>
        <w:jc w:val="center"/>
        <w:rPr>
          <w:rFonts w:ascii="Times New Roman" w:hAnsi="Times New Roman" w:cs="Times New Roman"/>
          <w:i w:val="0"/>
          <w:color w:val="auto"/>
          <w:sz w:val="20"/>
          <w:szCs w:val="20"/>
        </w:rPr>
      </w:pPr>
      <w:r w:rsidRPr="00555744">
        <w:rPr>
          <w:rFonts w:ascii="Times New Roman" w:hAnsi="Times New Roman" w:cs="Times New Roman"/>
          <w:b/>
          <w:i w:val="0"/>
          <w:color w:val="auto"/>
          <w:sz w:val="20"/>
          <w:szCs w:val="20"/>
        </w:rPr>
        <w:t xml:space="preserve">Figura </w:t>
      </w:r>
      <w:r w:rsidR="000C43C1" w:rsidRPr="00555744">
        <w:rPr>
          <w:rFonts w:ascii="Times New Roman" w:hAnsi="Times New Roman" w:cs="Times New Roman"/>
          <w:b/>
          <w:i w:val="0"/>
          <w:color w:val="auto"/>
          <w:sz w:val="20"/>
          <w:szCs w:val="20"/>
        </w:rPr>
        <w:fldChar w:fldCharType="begin"/>
      </w:r>
      <w:r w:rsidRPr="00555744">
        <w:rPr>
          <w:rFonts w:ascii="Times New Roman" w:hAnsi="Times New Roman" w:cs="Times New Roman"/>
          <w:b/>
          <w:i w:val="0"/>
          <w:color w:val="auto"/>
          <w:sz w:val="20"/>
          <w:szCs w:val="20"/>
        </w:rPr>
        <w:instrText xml:space="preserve"> SEQ Figura \* ARABIC </w:instrText>
      </w:r>
      <w:r w:rsidR="000C43C1" w:rsidRPr="00555744">
        <w:rPr>
          <w:rFonts w:ascii="Times New Roman" w:hAnsi="Times New Roman" w:cs="Times New Roman"/>
          <w:b/>
          <w:i w:val="0"/>
          <w:color w:val="auto"/>
          <w:sz w:val="20"/>
          <w:szCs w:val="20"/>
        </w:rPr>
        <w:fldChar w:fldCharType="separate"/>
      </w:r>
      <w:r w:rsidR="003874A6">
        <w:rPr>
          <w:rFonts w:ascii="Times New Roman" w:hAnsi="Times New Roman" w:cs="Times New Roman"/>
          <w:b/>
          <w:i w:val="0"/>
          <w:noProof/>
          <w:color w:val="auto"/>
          <w:sz w:val="20"/>
          <w:szCs w:val="20"/>
        </w:rPr>
        <w:t>3</w:t>
      </w:r>
      <w:r w:rsidR="000C43C1" w:rsidRPr="00555744">
        <w:rPr>
          <w:rFonts w:ascii="Times New Roman" w:hAnsi="Times New Roman" w:cs="Times New Roman"/>
          <w:b/>
          <w:i w:val="0"/>
          <w:color w:val="auto"/>
          <w:sz w:val="20"/>
          <w:szCs w:val="20"/>
        </w:rPr>
        <w:fldChar w:fldCharType="end"/>
      </w:r>
      <w:r w:rsidRPr="00555744">
        <w:rPr>
          <w:rFonts w:ascii="Times New Roman" w:hAnsi="Times New Roman" w:cs="Times New Roman"/>
          <w:b/>
          <w:i w:val="0"/>
          <w:color w:val="auto"/>
          <w:sz w:val="20"/>
          <w:szCs w:val="20"/>
        </w:rPr>
        <w:t>.</w:t>
      </w:r>
      <w:r w:rsidRPr="00555744">
        <w:rPr>
          <w:rFonts w:ascii="Times New Roman" w:hAnsi="Times New Roman" w:cs="Times New Roman"/>
          <w:i w:val="0"/>
          <w:color w:val="auto"/>
          <w:sz w:val="20"/>
          <w:szCs w:val="20"/>
        </w:rPr>
        <w:t xml:space="preserve"> Porcentaje por Localidad Físico-Geográfica para el área de estudio</w:t>
      </w:r>
    </w:p>
    <w:p w14:paraId="5502E580" w14:textId="77777777" w:rsidR="00AF2494" w:rsidRDefault="00AF2494" w:rsidP="001564B5">
      <w:pPr>
        <w:spacing w:after="0" w:line="276" w:lineRule="auto"/>
        <w:jc w:val="both"/>
        <w:rPr>
          <w:rFonts w:ascii="Times New Roman" w:hAnsi="Times New Roman" w:cs="Times New Roman"/>
          <w:sz w:val="24"/>
          <w:szCs w:val="24"/>
        </w:rPr>
      </w:pPr>
    </w:p>
    <w:p w14:paraId="05C2AF2E" w14:textId="77777777" w:rsidR="00D44953" w:rsidRDefault="00D44953" w:rsidP="001564B5">
      <w:pPr>
        <w:spacing w:after="0" w:line="276" w:lineRule="auto"/>
        <w:jc w:val="both"/>
        <w:rPr>
          <w:rFonts w:ascii="Times New Roman" w:hAnsi="Times New Roman" w:cs="Times New Roman"/>
          <w:sz w:val="24"/>
          <w:szCs w:val="24"/>
        </w:rPr>
      </w:pPr>
    </w:p>
    <w:p w14:paraId="6B2B4028" w14:textId="485EF14A" w:rsidR="005A313B" w:rsidRDefault="005A313B"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w:t>
      </w:r>
      <w:r w:rsidR="001143F7">
        <w:rPr>
          <w:rFonts w:ascii="Times New Roman" w:hAnsi="Times New Roman" w:cs="Times New Roman"/>
          <w:sz w:val="24"/>
          <w:szCs w:val="24"/>
        </w:rPr>
        <w:t xml:space="preserve"> resumen </w:t>
      </w:r>
      <w:r w:rsidR="009B369D">
        <w:rPr>
          <w:rFonts w:ascii="Times New Roman" w:hAnsi="Times New Roman" w:cs="Times New Roman"/>
          <w:sz w:val="24"/>
          <w:szCs w:val="24"/>
        </w:rPr>
        <w:t>estas unidades comparten su origen, el cual es volcánico</w:t>
      </w:r>
      <w:r w:rsidR="00C316BB">
        <w:rPr>
          <w:rFonts w:ascii="Times New Roman" w:hAnsi="Times New Roman" w:cs="Times New Roman"/>
          <w:sz w:val="24"/>
          <w:szCs w:val="24"/>
        </w:rPr>
        <w:t xml:space="preserve">, las LFG </w:t>
      </w:r>
      <w:r w:rsidR="00780262">
        <w:rPr>
          <w:rFonts w:ascii="Times New Roman" w:hAnsi="Times New Roman" w:cs="Times New Roman"/>
          <w:sz w:val="24"/>
          <w:szCs w:val="24"/>
        </w:rPr>
        <w:t>de mayor proporción</w:t>
      </w:r>
      <w:r w:rsidR="009E071B">
        <w:rPr>
          <w:rFonts w:ascii="Times New Roman" w:hAnsi="Times New Roman" w:cs="Times New Roman"/>
          <w:sz w:val="24"/>
          <w:szCs w:val="24"/>
        </w:rPr>
        <w:t xml:space="preserve">, </w:t>
      </w:r>
      <w:r w:rsidR="00C316BB">
        <w:rPr>
          <w:rFonts w:ascii="Times New Roman" w:hAnsi="Times New Roman" w:cs="Times New Roman"/>
          <w:sz w:val="24"/>
          <w:szCs w:val="24"/>
        </w:rPr>
        <w:t xml:space="preserve">abarcan </w:t>
      </w:r>
      <w:r w:rsidR="00B46393">
        <w:rPr>
          <w:rFonts w:ascii="Times New Roman" w:hAnsi="Times New Roman" w:cs="Times New Roman"/>
          <w:sz w:val="24"/>
          <w:szCs w:val="24"/>
        </w:rPr>
        <w:t xml:space="preserve">en conjunto </w:t>
      </w:r>
      <w:r w:rsidR="00C316BB">
        <w:rPr>
          <w:rFonts w:ascii="Times New Roman" w:hAnsi="Times New Roman" w:cs="Times New Roman"/>
          <w:sz w:val="24"/>
          <w:szCs w:val="24"/>
        </w:rPr>
        <w:t xml:space="preserve">aproximadamente el 68% del área de estudio, </w:t>
      </w:r>
      <w:r w:rsidR="00D315C4">
        <w:rPr>
          <w:rFonts w:ascii="Times New Roman" w:hAnsi="Times New Roman" w:cs="Times New Roman"/>
          <w:sz w:val="24"/>
          <w:szCs w:val="24"/>
        </w:rPr>
        <w:t xml:space="preserve">éstas </w:t>
      </w:r>
      <w:r w:rsidR="00C316BB">
        <w:rPr>
          <w:rFonts w:ascii="Times New Roman" w:hAnsi="Times New Roman" w:cs="Times New Roman"/>
          <w:sz w:val="24"/>
          <w:szCs w:val="24"/>
        </w:rPr>
        <w:t>son</w:t>
      </w:r>
      <w:r w:rsidR="00D315C4">
        <w:rPr>
          <w:rFonts w:ascii="Times New Roman" w:hAnsi="Times New Roman" w:cs="Times New Roman"/>
          <w:sz w:val="24"/>
          <w:szCs w:val="24"/>
        </w:rPr>
        <w:t>:</w:t>
      </w:r>
      <w:r w:rsidR="00C316BB">
        <w:rPr>
          <w:rFonts w:ascii="Times New Roman" w:hAnsi="Times New Roman" w:cs="Times New Roman"/>
          <w:sz w:val="24"/>
          <w:szCs w:val="24"/>
        </w:rPr>
        <w:t xml:space="preserve"> la XVII</w:t>
      </w:r>
      <w:r w:rsidR="009B369D">
        <w:rPr>
          <w:rFonts w:ascii="Times New Roman" w:hAnsi="Times New Roman" w:cs="Times New Roman"/>
          <w:sz w:val="24"/>
          <w:szCs w:val="24"/>
        </w:rPr>
        <w:t xml:space="preserve"> (31%)</w:t>
      </w:r>
      <w:r w:rsidR="00C316BB">
        <w:rPr>
          <w:rFonts w:ascii="Times New Roman" w:hAnsi="Times New Roman" w:cs="Times New Roman"/>
          <w:sz w:val="24"/>
          <w:szCs w:val="24"/>
        </w:rPr>
        <w:t>, LX</w:t>
      </w:r>
      <w:r w:rsidR="009B369D">
        <w:rPr>
          <w:rFonts w:ascii="Times New Roman" w:hAnsi="Times New Roman" w:cs="Times New Roman"/>
          <w:sz w:val="24"/>
          <w:szCs w:val="24"/>
        </w:rPr>
        <w:t xml:space="preserve"> (14%)</w:t>
      </w:r>
      <w:r w:rsidR="00C316BB">
        <w:rPr>
          <w:rFonts w:ascii="Times New Roman" w:hAnsi="Times New Roman" w:cs="Times New Roman"/>
          <w:sz w:val="24"/>
          <w:szCs w:val="24"/>
        </w:rPr>
        <w:t>, X</w:t>
      </w:r>
      <w:r w:rsidR="009B369D">
        <w:rPr>
          <w:rFonts w:ascii="Times New Roman" w:hAnsi="Times New Roman" w:cs="Times New Roman"/>
          <w:sz w:val="24"/>
          <w:szCs w:val="24"/>
        </w:rPr>
        <w:t xml:space="preserve"> (12%)</w:t>
      </w:r>
      <w:r w:rsidR="00C316BB">
        <w:rPr>
          <w:rFonts w:ascii="Times New Roman" w:hAnsi="Times New Roman" w:cs="Times New Roman"/>
          <w:sz w:val="24"/>
          <w:szCs w:val="24"/>
        </w:rPr>
        <w:t xml:space="preserve"> y II</w:t>
      </w:r>
      <w:r w:rsidR="009B369D">
        <w:rPr>
          <w:rFonts w:ascii="Times New Roman" w:hAnsi="Times New Roman" w:cs="Times New Roman"/>
          <w:sz w:val="24"/>
          <w:szCs w:val="24"/>
        </w:rPr>
        <w:t xml:space="preserve"> (11%)</w:t>
      </w:r>
      <w:r w:rsidR="00C316BB">
        <w:rPr>
          <w:rFonts w:ascii="Times New Roman" w:hAnsi="Times New Roman" w:cs="Times New Roman"/>
          <w:sz w:val="24"/>
          <w:szCs w:val="24"/>
        </w:rPr>
        <w:t xml:space="preserve">, </w:t>
      </w:r>
      <w:r w:rsidR="0043487A">
        <w:rPr>
          <w:rFonts w:ascii="Times New Roman" w:hAnsi="Times New Roman" w:cs="Times New Roman"/>
          <w:sz w:val="24"/>
          <w:szCs w:val="24"/>
        </w:rPr>
        <w:t xml:space="preserve">de </w:t>
      </w:r>
      <w:r w:rsidR="00D315C4">
        <w:rPr>
          <w:rFonts w:ascii="Times New Roman" w:hAnsi="Times New Roman" w:cs="Times New Roman"/>
          <w:sz w:val="24"/>
          <w:szCs w:val="24"/>
        </w:rPr>
        <w:t xml:space="preserve">éstas, </w:t>
      </w:r>
      <w:r w:rsidR="009B369D">
        <w:rPr>
          <w:rFonts w:ascii="Times New Roman" w:hAnsi="Times New Roman" w:cs="Times New Roman"/>
          <w:sz w:val="24"/>
          <w:szCs w:val="24"/>
        </w:rPr>
        <w:t>las Localidades</w:t>
      </w:r>
      <w:r w:rsidR="00D315C4">
        <w:rPr>
          <w:rFonts w:ascii="Times New Roman" w:hAnsi="Times New Roman" w:cs="Times New Roman"/>
          <w:sz w:val="24"/>
          <w:szCs w:val="24"/>
        </w:rPr>
        <w:t xml:space="preserve"> </w:t>
      </w:r>
      <w:r w:rsidR="009B369D">
        <w:rPr>
          <w:rFonts w:ascii="Times New Roman" w:hAnsi="Times New Roman" w:cs="Times New Roman"/>
          <w:sz w:val="24"/>
          <w:szCs w:val="24"/>
        </w:rPr>
        <w:t xml:space="preserve">XVII y LX representan </w:t>
      </w:r>
      <w:r w:rsidR="00D02F3B">
        <w:rPr>
          <w:rFonts w:ascii="Times New Roman" w:hAnsi="Times New Roman" w:cs="Times New Roman"/>
          <w:sz w:val="24"/>
          <w:szCs w:val="24"/>
        </w:rPr>
        <w:t>el relieve</w:t>
      </w:r>
      <w:r w:rsidR="009B369D">
        <w:rPr>
          <w:rFonts w:ascii="Times New Roman" w:hAnsi="Times New Roman" w:cs="Times New Roman"/>
          <w:sz w:val="24"/>
          <w:szCs w:val="24"/>
        </w:rPr>
        <w:t xml:space="preserve"> de lomeríos con el 45%</w:t>
      </w:r>
      <w:r w:rsidR="009E071B">
        <w:rPr>
          <w:rFonts w:ascii="Times New Roman" w:hAnsi="Times New Roman" w:cs="Times New Roman"/>
          <w:sz w:val="24"/>
          <w:szCs w:val="24"/>
        </w:rPr>
        <w:t xml:space="preserve">, seguido de las montañas con el </w:t>
      </w:r>
      <w:r w:rsidR="00614410">
        <w:rPr>
          <w:rFonts w:ascii="Times New Roman" w:hAnsi="Times New Roman" w:cs="Times New Roman"/>
          <w:sz w:val="24"/>
          <w:szCs w:val="24"/>
        </w:rPr>
        <w:t>34% y la menor proporción</w:t>
      </w:r>
      <w:r w:rsidR="00623BF1">
        <w:rPr>
          <w:rFonts w:ascii="Times New Roman" w:hAnsi="Times New Roman" w:cs="Times New Roman"/>
          <w:sz w:val="24"/>
          <w:szCs w:val="24"/>
        </w:rPr>
        <w:t>,</w:t>
      </w:r>
      <w:r w:rsidR="00614410">
        <w:rPr>
          <w:rFonts w:ascii="Times New Roman" w:hAnsi="Times New Roman" w:cs="Times New Roman"/>
          <w:sz w:val="24"/>
          <w:szCs w:val="24"/>
        </w:rPr>
        <w:t xml:space="preserve"> las planicies con el 11</w:t>
      </w:r>
      <w:r w:rsidR="00623BF1">
        <w:rPr>
          <w:rFonts w:ascii="Times New Roman" w:hAnsi="Times New Roman" w:cs="Times New Roman"/>
          <w:sz w:val="24"/>
          <w:szCs w:val="24"/>
        </w:rPr>
        <w:t xml:space="preserve">%. Otro </w:t>
      </w:r>
      <w:r w:rsidR="00614410">
        <w:rPr>
          <w:rFonts w:ascii="Times New Roman" w:hAnsi="Times New Roman" w:cs="Times New Roman"/>
          <w:sz w:val="24"/>
          <w:szCs w:val="24"/>
        </w:rPr>
        <w:t xml:space="preserve">elemento </w:t>
      </w:r>
      <w:r w:rsidR="0042055B">
        <w:rPr>
          <w:rFonts w:ascii="Times New Roman" w:hAnsi="Times New Roman" w:cs="Times New Roman"/>
          <w:sz w:val="24"/>
          <w:szCs w:val="24"/>
        </w:rPr>
        <w:t>que las</w:t>
      </w:r>
      <w:r w:rsidR="009B369D">
        <w:rPr>
          <w:rFonts w:ascii="Times New Roman" w:hAnsi="Times New Roman" w:cs="Times New Roman"/>
          <w:sz w:val="24"/>
          <w:szCs w:val="24"/>
        </w:rPr>
        <w:t xml:space="preserve"> diferencia es el clima</w:t>
      </w:r>
      <w:r w:rsidR="009E071B">
        <w:rPr>
          <w:rFonts w:ascii="Times New Roman" w:hAnsi="Times New Roman" w:cs="Times New Roman"/>
          <w:sz w:val="24"/>
          <w:szCs w:val="24"/>
        </w:rPr>
        <w:t>, mientras que el</w:t>
      </w:r>
      <w:r w:rsidR="00623BF1">
        <w:rPr>
          <w:rFonts w:ascii="Times New Roman" w:hAnsi="Times New Roman" w:cs="Times New Roman"/>
          <w:sz w:val="24"/>
          <w:szCs w:val="24"/>
        </w:rPr>
        <w:t xml:space="preserve"> clima</w:t>
      </w:r>
      <w:r w:rsidR="009B369D">
        <w:rPr>
          <w:rFonts w:ascii="Times New Roman" w:hAnsi="Times New Roman" w:cs="Times New Roman"/>
          <w:sz w:val="24"/>
          <w:szCs w:val="24"/>
        </w:rPr>
        <w:t xml:space="preserve"> templado </w:t>
      </w:r>
      <w:r w:rsidR="009E071B">
        <w:rPr>
          <w:rFonts w:ascii="Times New Roman" w:hAnsi="Times New Roman" w:cs="Times New Roman"/>
          <w:sz w:val="24"/>
          <w:szCs w:val="24"/>
        </w:rPr>
        <w:t>ocupa el 54% total del área</w:t>
      </w:r>
      <w:r w:rsidR="00614410">
        <w:rPr>
          <w:rFonts w:ascii="Times New Roman" w:hAnsi="Times New Roman" w:cs="Times New Roman"/>
          <w:sz w:val="24"/>
          <w:szCs w:val="24"/>
        </w:rPr>
        <w:t>,</w:t>
      </w:r>
      <w:r w:rsidR="00623BF1">
        <w:rPr>
          <w:rFonts w:ascii="Times New Roman" w:hAnsi="Times New Roman" w:cs="Times New Roman"/>
          <w:sz w:val="24"/>
          <w:szCs w:val="24"/>
        </w:rPr>
        <w:t xml:space="preserve"> </w:t>
      </w:r>
      <w:r w:rsidR="00614410">
        <w:rPr>
          <w:rFonts w:ascii="Times New Roman" w:hAnsi="Times New Roman" w:cs="Times New Roman"/>
          <w:sz w:val="24"/>
          <w:szCs w:val="24"/>
        </w:rPr>
        <w:t xml:space="preserve">el clima semicálido es el segundo </w:t>
      </w:r>
      <w:r w:rsidR="00A87E6D">
        <w:rPr>
          <w:rFonts w:ascii="Times New Roman" w:hAnsi="Times New Roman" w:cs="Times New Roman"/>
          <w:sz w:val="24"/>
          <w:szCs w:val="24"/>
        </w:rPr>
        <w:t>más</w:t>
      </w:r>
      <w:r w:rsidR="00614410">
        <w:rPr>
          <w:rFonts w:ascii="Times New Roman" w:hAnsi="Times New Roman" w:cs="Times New Roman"/>
          <w:sz w:val="24"/>
          <w:szCs w:val="24"/>
        </w:rPr>
        <w:t xml:space="preserve"> abundante con el 35%</w:t>
      </w:r>
      <w:r w:rsidR="00623BF1">
        <w:rPr>
          <w:rFonts w:ascii="Times New Roman" w:hAnsi="Times New Roman" w:cs="Times New Roman"/>
          <w:sz w:val="24"/>
          <w:szCs w:val="24"/>
        </w:rPr>
        <w:t xml:space="preserve">; </w:t>
      </w:r>
      <w:r w:rsidR="00614410">
        <w:rPr>
          <w:rFonts w:ascii="Times New Roman" w:hAnsi="Times New Roman" w:cs="Times New Roman"/>
          <w:sz w:val="24"/>
          <w:szCs w:val="24"/>
        </w:rPr>
        <w:t xml:space="preserve">el </w:t>
      </w:r>
      <w:r w:rsidR="009B369D">
        <w:rPr>
          <w:rFonts w:ascii="Times New Roman" w:hAnsi="Times New Roman" w:cs="Times New Roman"/>
          <w:sz w:val="24"/>
          <w:szCs w:val="24"/>
        </w:rPr>
        <w:t>cálido subhúmedo</w:t>
      </w:r>
      <w:r w:rsidR="009E071B">
        <w:rPr>
          <w:rFonts w:ascii="Times New Roman" w:hAnsi="Times New Roman" w:cs="Times New Roman"/>
          <w:sz w:val="24"/>
          <w:szCs w:val="24"/>
        </w:rPr>
        <w:t xml:space="preserve"> el 14%</w:t>
      </w:r>
      <w:bookmarkStart w:id="4" w:name="_Hlk9449784"/>
      <w:r w:rsidR="00623BF1">
        <w:rPr>
          <w:rFonts w:ascii="Times New Roman" w:hAnsi="Times New Roman" w:cs="Times New Roman"/>
          <w:sz w:val="24"/>
          <w:szCs w:val="24"/>
        </w:rPr>
        <w:t xml:space="preserve"> </w:t>
      </w:r>
      <w:r w:rsidR="009E071B">
        <w:rPr>
          <w:rFonts w:ascii="Times New Roman" w:hAnsi="Times New Roman" w:cs="Times New Roman"/>
          <w:sz w:val="24"/>
          <w:szCs w:val="24"/>
        </w:rPr>
        <w:t xml:space="preserve">y </w:t>
      </w:r>
      <w:r w:rsidR="00614410">
        <w:rPr>
          <w:rFonts w:ascii="Times New Roman" w:hAnsi="Times New Roman" w:cs="Times New Roman"/>
          <w:sz w:val="24"/>
          <w:szCs w:val="24"/>
        </w:rPr>
        <w:t>por último</w:t>
      </w:r>
      <w:r w:rsidR="00623BF1">
        <w:rPr>
          <w:rFonts w:ascii="Times New Roman" w:hAnsi="Times New Roman" w:cs="Times New Roman"/>
          <w:sz w:val="24"/>
          <w:szCs w:val="24"/>
        </w:rPr>
        <w:t>,</w:t>
      </w:r>
      <w:r w:rsidR="00614410">
        <w:rPr>
          <w:rFonts w:ascii="Times New Roman" w:hAnsi="Times New Roman" w:cs="Times New Roman"/>
          <w:sz w:val="24"/>
          <w:szCs w:val="24"/>
        </w:rPr>
        <w:t xml:space="preserve"> </w:t>
      </w:r>
      <w:r w:rsidR="009E071B">
        <w:rPr>
          <w:rFonts w:ascii="Times New Roman" w:hAnsi="Times New Roman" w:cs="Times New Roman"/>
          <w:sz w:val="24"/>
          <w:szCs w:val="24"/>
        </w:rPr>
        <w:t>el</w:t>
      </w:r>
      <w:r w:rsidR="00623BF1">
        <w:rPr>
          <w:rFonts w:ascii="Times New Roman" w:hAnsi="Times New Roman" w:cs="Times New Roman"/>
          <w:sz w:val="24"/>
          <w:szCs w:val="24"/>
        </w:rPr>
        <w:t xml:space="preserve"> que ocupa</w:t>
      </w:r>
      <w:r w:rsidR="009E071B">
        <w:rPr>
          <w:rFonts w:ascii="Times New Roman" w:hAnsi="Times New Roman" w:cs="Times New Roman"/>
          <w:sz w:val="24"/>
          <w:szCs w:val="24"/>
        </w:rPr>
        <w:t xml:space="preserve"> </w:t>
      </w:r>
      <w:r w:rsidR="00623BF1">
        <w:rPr>
          <w:rFonts w:ascii="Times New Roman" w:hAnsi="Times New Roman" w:cs="Times New Roman"/>
          <w:sz w:val="24"/>
          <w:szCs w:val="24"/>
        </w:rPr>
        <w:t xml:space="preserve">menor espacio </w:t>
      </w:r>
      <w:r w:rsidR="009E071B">
        <w:rPr>
          <w:rFonts w:ascii="Times New Roman" w:hAnsi="Times New Roman" w:cs="Times New Roman"/>
          <w:sz w:val="24"/>
          <w:szCs w:val="24"/>
        </w:rPr>
        <w:t>es el semifrío</w:t>
      </w:r>
      <w:r w:rsidR="00614410">
        <w:rPr>
          <w:rFonts w:ascii="Times New Roman" w:hAnsi="Times New Roman" w:cs="Times New Roman"/>
          <w:sz w:val="24"/>
          <w:szCs w:val="24"/>
        </w:rPr>
        <w:t xml:space="preserve"> con el 11%</w:t>
      </w:r>
      <w:bookmarkEnd w:id="4"/>
      <w:r w:rsidR="0029254C">
        <w:rPr>
          <w:rFonts w:ascii="Times New Roman" w:hAnsi="Times New Roman" w:cs="Times New Roman"/>
          <w:sz w:val="24"/>
          <w:szCs w:val="24"/>
        </w:rPr>
        <w:t>.</w:t>
      </w:r>
    </w:p>
    <w:p w14:paraId="75492481" w14:textId="6A998012" w:rsidR="0029254C" w:rsidRDefault="005A313B"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Los </w:t>
      </w:r>
      <w:r w:rsidR="00576676">
        <w:rPr>
          <w:rFonts w:ascii="Times New Roman" w:hAnsi="Times New Roman" w:cs="Times New Roman"/>
          <w:sz w:val="24"/>
          <w:szCs w:val="24"/>
        </w:rPr>
        <w:t xml:space="preserve">resultados </w:t>
      </w:r>
      <w:r>
        <w:rPr>
          <w:rFonts w:ascii="Times New Roman" w:hAnsi="Times New Roman" w:cs="Times New Roman"/>
          <w:sz w:val="24"/>
          <w:szCs w:val="24"/>
        </w:rPr>
        <w:t xml:space="preserve">se pueden </w:t>
      </w:r>
      <w:r w:rsidR="00B639FB">
        <w:rPr>
          <w:rFonts w:ascii="Times New Roman" w:hAnsi="Times New Roman" w:cs="Times New Roman"/>
          <w:sz w:val="24"/>
          <w:szCs w:val="24"/>
        </w:rPr>
        <w:t>analizar</w:t>
      </w:r>
      <w:r>
        <w:rPr>
          <w:rFonts w:ascii="Times New Roman" w:hAnsi="Times New Roman" w:cs="Times New Roman"/>
          <w:sz w:val="24"/>
          <w:szCs w:val="24"/>
        </w:rPr>
        <w:t xml:space="preserve"> en </w:t>
      </w:r>
      <w:r w:rsidR="00576676">
        <w:rPr>
          <w:rFonts w:ascii="Times New Roman" w:hAnsi="Times New Roman" w:cs="Times New Roman"/>
          <w:sz w:val="24"/>
          <w:szCs w:val="24"/>
        </w:rPr>
        <w:t>cualquier</w:t>
      </w:r>
      <w:r>
        <w:rPr>
          <w:rFonts w:ascii="Times New Roman" w:hAnsi="Times New Roman" w:cs="Times New Roman"/>
          <w:sz w:val="24"/>
          <w:szCs w:val="24"/>
        </w:rPr>
        <w:t>a</w:t>
      </w:r>
      <w:r w:rsidR="00576676">
        <w:rPr>
          <w:rFonts w:ascii="Times New Roman" w:hAnsi="Times New Roman" w:cs="Times New Roman"/>
          <w:sz w:val="24"/>
          <w:szCs w:val="24"/>
        </w:rPr>
        <w:t xml:space="preserve"> de las unidades </w:t>
      </w:r>
      <w:r w:rsidR="002C7DAC">
        <w:rPr>
          <w:rFonts w:ascii="Times New Roman" w:hAnsi="Times New Roman" w:cs="Times New Roman"/>
          <w:sz w:val="24"/>
          <w:szCs w:val="24"/>
        </w:rPr>
        <w:t>mencionadas anteriormente</w:t>
      </w:r>
      <w:r w:rsidR="00576676">
        <w:rPr>
          <w:rFonts w:ascii="Times New Roman" w:hAnsi="Times New Roman" w:cs="Times New Roman"/>
          <w:sz w:val="24"/>
          <w:szCs w:val="24"/>
        </w:rPr>
        <w:t xml:space="preserve">, es decir, a partir de las cuencas o </w:t>
      </w:r>
      <w:r w:rsidR="004661E5">
        <w:rPr>
          <w:rFonts w:ascii="Times New Roman" w:hAnsi="Times New Roman" w:cs="Times New Roman"/>
          <w:sz w:val="24"/>
          <w:szCs w:val="24"/>
        </w:rPr>
        <w:t xml:space="preserve">de </w:t>
      </w:r>
      <w:r w:rsidR="00576676">
        <w:rPr>
          <w:rFonts w:ascii="Times New Roman" w:hAnsi="Times New Roman" w:cs="Times New Roman"/>
          <w:sz w:val="24"/>
          <w:szCs w:val="24"/>
        </w:rPr>
        <w:t xml:space="preserve">las unidades de paisaje, sin </w:t>
      </w:r>
      <w:r w:rsidR="00991C5F">
        <w:rPr>
          <w:rFonts w:ascii="Times New Roman" w:hAnsi="Times New Roman" w:cs="Times New Roman"/>
          <w:sz w:val="24"/>
          <w:szCs w:val="24"/>
        </w:rPr>
        <w:t>embargo,</w:t>
      </w:r>
      <w:r w:rsidR="00576676">
        <w:rPr>
          <w:rFonts w:ascii="Times New Roman" w:hAnsi="Times New Roman" w:cs="Times New Roman"/>
          <w:sz w:val="24"/>
          <w:szCs w:val="24"/>
        </w:rPr>
        <w:t xml:space="preserve"> se decidió hacer un cruce de est</w:t>
      </w:r>
      <w:r w:rsidR="00D02F3B">
        <w:rPr>
          <w:rFonts w:ascii="Times New Roman" w:hAnsi="Times New Roman" w:cs="Times New Roman"/>
          <w:sz w:val="24"/>
          <w:szCs w:val="24"/>
        </w:rPr>
        <w:t xml:space="preserve">as dos capas de información </w:t>
      </w:r>
      <w:r w:rsidR="00576676">
        <w:rPr>
          <w:rFonts w:ascii="Times New Roman" w:hAnsi="Times New Roman" w:cs="Times New Roman"/>
          <w:sz w:val="24"/>
          <w:szCs w:val="24"/>
        </w:rPr>
        <w:t xml:space="preserve">y generar </w:t>
      </w:r>
      <w:r w:rsidR="000122E1">
        <w:rPr>
          <w:rFonts w:ascii="Times New Roman" w:hAnsi="Times New Roman" w:cs="Times New Roman"/>
          <w:sz w:val="24"/>
          <w:szCs w:val="24"/>
        </w:rPr>
        <w:t>una nueva unidad</w:t>
      </w:r>
      <w:r w:rsidR="00576676">
        <w:rPr>
          <w:rFonts w:ascii="Times New Roman" w:hAnsi="Times New Roman" w:cs="Times New Roman"/>
          <w:sz w:val="24"/>
          <w:szCs w:val="24"/>
        </w:rPr>
        <w:t xml:space="preserve">, la cual </w:t>
      </w:r>
      <w:r w:rsidR="001172DE">
        <w:rPr>
          <w:rFonts w:ascii="Times New Roman" w:hAnsi="Times New Roman" w:cs="Times New Roman"/>
          <w:sz w:val="24"/>
          <w:szCs w:val="24"/>
        </w:rPr>
        <w:t>se compone</w:t>
      </w:r>
      <w:r w:rsidR="00576676">
        <w:rPr>
          <w:rFonts w:ascii="Times New Roman" w:hAnsi="Times New Roman" w:cs="Times New Roman"/>
          <w:sz w:val="24"/>
          <w:szCs w:val="24"/>
        </w:rPr>
        <w:t xml:space="preserve"> de la cuenca a la que pertenece y la porción o totalidad de la </w:t>
      </w:r>
      <w:r w:rsidR="004661E5">
        <w:rPr>
          <w:rFonts w:ascii="Times New Roman" w:hAnsi="Times New Roman" w:cs="Times New Roman"/>
          <w:sz w:val="24"/>
          <w:szCs w:val="24"/>
        </w:rPr>
        <w:t>l</w:t>
      </w:r>
      <w:r w:rsidR="00576676">
        <w:rPr>
          <w:rFonts w:ascii="Times New Roman" w:hAnsi="Times New Roman" w:cs="Times New Roman"/>
          <w:sz w:val="24"/>
          <w:szCs w:val="24"/>
        </w:rPr>
        <w:t xml:space="preserve">ocalidad </w:t>
      </w:r>
      <w:r w:rsidR="004661E5">
        <w:rPr>
          <w:rFonts w:ascii="Times New Roman" w:hAnsi="Times New Roman" w:cs="Times New Roman"/>
          <w:sz w:val="24"/>
          <w:szCs w:val="24"/>
        </w:rPr>
        <w:t>f</w:t>
      </w:r>
      <w:r w:rsidR="00576676">
        <w:rPr>
          <w:rFonts w:ascii="Times New Roman" w:hAnsi="Times New Roman" w:cs="Times New Roman"/>
          <w:sz w:val="24"/>
          <w:szCs w:val="24"/>
        </w:rPr>
        <w:t>ísico-</w:t>
      </w:r>
      <w:r w:rsidR="004661E5">
        <w:rPr>
          <w:rFonts w:ascii="Times New Roman" w:hAnsi="Times New Roman" w:cs="Times New Roman"/>
          <w:sz w:val="24"/>
          <w:szCs w:val="24"/>
        </w:rPr>
        <w:t>g</w:t>
      </w:r>
      <w:r w:rsidR="00576676">
        <w:rPr>
          <w:rFonts w:ascii="Times New Roman" w:hAnsi="Times New Roman" w:cs="Times New Roman"/>
          <w:sz w:val="24"/>
          <w:szCs w:val="24"/>
        </w:rPr>
        <w:t>eográfica, con ello obtuvimos 61 unida</w:t>
      </w:r>
      <w:r w:rsidR="00841A09">
        <w:rPr>
          <w:rFonts w:ascii="Times New Roman" w:hAnsi="Times New Roman" w:cs="Times New Roman"/>
          <w:sz w:val="24"/>
          <w:szCs w:val="24"/>
        </w:rPr>
        <w:t>des de análisis listadas en la t</w:t>
      </w:r>
      <w:r w:rsidR="00576676">
        <w:rPr>
          <w:rFonts w:ascii="Times New Roman" w:hAnsi="Times New Roman" w:cs="Times New Roman"/>
          <w:sz w:val="24"/>
          <w:szCs w:val="24"/>
        </w:rPr>
        <w:t xml:space="preserve">abla </w:t>
      </w:r>
      <w:r w:rsidR="00991C5F">
        <w:rPr>
          <w:rFonts w:ascii="Times New Roman" w:hAnsi="Times New Roman" w:cs="Times New Roman"/>
          <w:sz w:val="24"/>
          <w:szCs w:val="24"/>
        </w:rPr>
        <w:t>5</w:t>
      </w:r>
      <w:r w:rsidR="000F5BA8">
        <w:rPr>
          <w:rFonts w:ascii="Times New Roman" w:hAnsi="Times New Roman" w:cs="Times New Roman"/>
          <w:sz w:val="24"/>
          <w:szCs w:val="24"/>
        </w:rPr>
        <w:t xml:space="preserve"> y</w:t>
      </w:r>
      <w:r>
        <w:rPr>
          <w:rFonts w:ascii="Times New Roman" w:hAnsi="Times New Roman" w:cs="Times New Roman"/>
          <w:sz w:val="24"/>
          <w:szCs w:val="24"/>
        </w:rPr>
        <w:t xml:space="preserve"> su distribución en la</w:t>
      </w:r>
      <w:r w:rsidR="00841A09">
        <w:rPr>
          <w:rFonts w:ascii="Times New Roman" w:hAnsi="Times New Roman" w:cs="Times New Roman"/>
          <w:sz w:val="24"/>
          <w:szCs w:val="24"/>
        </w:rPr>
        <w:t xml:space="preserve"> f</w:t>
      </w:r>
      <w:r w:rsidR="000F5BA8">
        <w:rPr>
          <w:rFonts w:ascii="Times New Roman" w:hAnsi="Times New Roman" w:cs="Times New Roman"/>
          <w:sz w:val="24"/>
          <w:szCs w:val="24"/>
        </w:rPr>
        <w:t>igura 4</w:t>
      </w:r>
      <w:r w:rsidR="007614EE">
        <w:rPr>
          <w:rFonts w:ascii="Times New Roman" w:hAnsi="Times New Roman" w:cs="Times New Roman"/>
          <w:sz w:val="24"/>
          <w:szCs w:val="24"/>
        </w:rPr>
        <w:t>,</w:t>
      </w:r>
      <w:r w:rsidR="00832AA0">
        <w:rPr>
          <w:rFonts w:ascii="Times New Roman" w:hAnsi="Times New Roman" w:cs="Times New Roman"/>
          <w:sz w:val="24"/>
          <w:szCs w:val="24"/>
        </w:rPr>
        <w:t xml:space="preserve"> esta base </w:t>
      </w:r>
      <w:r w:rsidR="00967AA8">
        <w:rPr>
          <w:rFonts w:ascii="Times New Roman" w:hAnsi="Times New Roman" w:cs="Times New Roman"/>
          <w:sz w:val="24"/>
          <w:szCs w:val="24"/>
        </w:rPr>
        <w:t>puede ser utilizada con fines</w:t>
      </w:r>
      <w:r w:rsidR="007614EE">
        <w:rPr>
          <w:rFonts w:ascii="Times New Roman" w:hAnsi="Times New Roman" w:cs="Times New Roman"/>
          <w:sz w:val="24"/>
          <w:szCs w:val="24"/>
        </w:rPr>
        <w:t xml:space="preserve"> de </w:t>
      </w:r>
      <w:r w:rsidR="00967AA8">
        <w:rPr>
          <w:rFonts w:ascii="Times New Roman" w:hAnsi="Times New Roman" w:cs="Times New Roman"/>
          <w:sz w:val="24"/>
          <w:szCs w:val="24"/>
        </w:rPr>
        <w:t xml:space="preserve">ordenamiento, </w:t>
      </w:r>
      <w:r w:rsidR="007614EE">
        <w:rPr>
          <w:rFonts w:ascii="Times New Roman" w:hAnsi="Times New Roman" w:cs="Times New Roman"/>
          <w:sz w:val="24"/>
          <w:szCs w:val="24"/>
        </w:rPr>
        <w:t xml:space="preserve">planificación </w:t>
      </w:r>
      <w:r w:rsidR="00967AA8">
        <w:rPr>
          <w:rFonts w:ascii="Times New Roman" w:hAnsi="Times New Roman" w:cs="Times New Roman"/>
          <w:sz w:val="24"/>
          <w:szCs w:val="24"/>
        </w:rPr>
        <w:t>o</w:t>
      </w:r>
      <w:r w:rsidR="007614EE">
        <w:rPr>
          <w:rFonts w:ascii="Times New Roman" w:hAnsi="Times New Roman" w:cs="Times New Roman"/>
          <w:sz w:val="24"/>
          <w:szCs w:val="24"/>
        </w:rPr>
        <w:t xml:space="preserve"> evaluaciones medioambientales</w:t>
      </w:r>
      <w:r w:rsidR="00967AA8">
        <w:rPr>
          <w:rFonts w:ascii="Times New Roman" w:hAnsi="Times New Roman" w:cs="Times New Roman"/>
          <w:sz w:val="24"/>
          <w:szCs w:val="24"/>
        </w:rPr>
        <w:t xml:space="preserve">, dependiendo de los objetivos </w:t>
      </w:r>
      <w:r w:rsidR="00711B0A">
        <w:rPr>
          <w:rFonts w:ascii="Times New Roman" w:hAnsi="Times New Roman" w:cs="Times New Roman"/>
          <w:sz w:val="24"/>
          <w:szCs w:val="24"/>
        </w:rPr>
        <w:t xml:space="preserve">establecidos </w:t>
      </w:r>
      <w:r w:rsidR="00967AA8">
        <w:rPr>
          <w:rFonts w:ascii="Times New Roman" w:hAnsi="Times New Roman" w:cs="Times New Roman"/>
          <w:sz w:val="24"/>
          <w:szCs w:val="24"/>
        </w:rPr>
        <w:t xml:space="preserve">y </w:t>
      </w:r>
      <w:r w:rsidR="00623BF1">
        <w:rPr>
          <w:rFonts w:ascii="Times New Roman" w:hAnsi="Times New Roman" w:cs="Times New Roman"/>
          <w:sz w:val="24"/>
          <w:szCs w:val="24"/>
        </w:rPr>
        <w:t xml:space="preserve">de la </w:t>
      </w:r>
      <w:r w:rsidR="00967AA8">
        <w:rPr>
          <w:rFonts w:ascii="Times New Roman" w:hAnsi="Times New Roman" w:cs="Times New Roman"/>
          <w:sz w:val="24"/>
          <w:szCs w:val="24"/>
        </w:rPr>
        <w:t xml:space="preserve">escala </w:t>
      </w:r>
      <w:r w:rsidR="00711B0A">
        <w:rPr>
          <w:rFonts w:ascii="Times New Roman" w:hAnsi="Times New Roman" w:cs="Times New Roman"/>
          <w:sz w:val="24"/>
          <w:szCs w:val="24"/>
        </w:rPr>
        <w:t>que se pretenda emplear.</w:t>
      </w:r>
    </w:p>
    <w:p w14:paraId="73FBC1DC" w14:textId="77777777" w:rsidR="00D44953" w:rsidRDefault="00D44953" w:rsidP="00776089">
      <w:pPr>
        <w:spacing w:after="0" w:line="360" w:lineRule="auto"/>
        <w:ind w:firstLine="708"/>
        <w:jc w:val="both"/>
        <w:rPr>
          <w:rFonts w:ascii="Times New Roman" w:hAnsi="Times New Roman" w:cs="Times New Roman"/>
          <w:sz w:val="24"/>
          <w:szCs w:val="24"/>
        </w:rPr>
      </w:pPr>
    </w:p>
    <w:p w14:paraId="1C48FDE6" w14:textId="77777777" w:rsidR="00D44953" w:rsidRPr="00AF2494" w:rsidRDefault="00D44953" w:rsidP="00776089">
      <w:pPr>
        <w:spacing w:after="0" w:line="360" w:lineRule="auto"/>
        <w:ind w:firstLine="708"/>
        <w:jc w:val="both"/>
        <w:rPr>
          <w:rFonts w:ascii="Arial" w:eastAsia="Times New Roman" w:hAnsi="Arial" w:cs="Arial"/>
          <w:b/>
          <w:bCs/>
          <w:sz w:val="18"/>
          <w:szCs w:val="18"/>
          <w:lang w:eastAsia="es-MX"/>
        </w:rPr>
      </w:pPr>
    </w:p>
    <w:p w14:paraId="120A7150" w14:textId="77777777" w:rsidR="00074F66" w:rsidRPr="00AF2494" w:rsidRDefault="00074F66" w:rsidP="00E8371B">
      <w:pPr>
        <w:pStyle w:val="Descripcin"/>
        <w:keepNext/>
        <w:spacing w:after="0" w:line="276" w:lineRule="auto"/>
        <w:jc w:val="center"/>
        <w:rPr>
          <w:rFonts w:ascii="Times New Roman" w:hAnsi="Times New Roman" w:cs="Times New Roman"/>
          <w:i w:val="0"/>
          <w:color w:val="auto"/>
          <w:sz w:val="24"/>
          <w:szCs w:val="24"/>
        </w:rPr>
      </w:pPr>
      <w:r w:rsidRPr="00AF2494">
        <w:rPr>
          <w:rFonts w:ascii="Times New Roman" w:hAnsi="Times New Roman" w:cs="Times New Roman"/>
          <w:b/>
          <w:i w:val="0"/>
          <w:color w:val="auto"/>
          <w:sz w:val="24"/>
          <w:szCs w:val="24"/>
        </w:rPr>
        <w:t xml:space="preserve">Tabla </w:t>
      </w:r>
      <w:r w:rsidR="000C43C1" w:rsidRPr="00AF2494">
        <w:rPr>
          <w:rFonts w:ascii="Times New Roman" w:hAnsi="Times New Roman" w:cs="Times New Roman"/>
          <w:b/>
          <w:i w:val="0"/>
          <w:color w:val="auto"/>
          <w:sz w:val="24"/>
          <w:szCs w:val="24"/>
        </w:rPr>
        <w:fldChar w:fldCharType="begin"/>
      </w:r>
      <w:r w:rsidRPr="00AF2494">
        <w:rPr>
          <w:rFonts w:ascii="Times New Roman" w:hAnsi="Times New Roman" w:cs="Times New Roman"/>
          <w:b/>
          <w:i w:val="0"/>
          <w:color w:val="auto"/>
          <w:sz w:val="24"/>
          <w:szCs w:val="24"/>
        </w:rPr>
        <w:instrText xml:space="preserve"> SEQ Tabla \* ARABIC </w:instrText>
      </w:r>
      <w:r w:rsidR="000C43C1" w:rsidRPr="00AF249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5</w:t>
      </w:r>
      <w:r w:rsidR="000C43C1" w:rsidRPr="00AF2494">
        <w:rPr>
          <w:rFonts w:ascii="Times New Roman" w:hAnsi="Times New Roman" w:cs="Times New Roman"/>
          <w:b/>
          <w:i w:val="0"/>
          <w:noProof/>
          <w:color w:val="auto"/>
          <w:sz w:val="24"/>
          <w:szCs w:val="24"/>
        </w:rPr>
        <w:fldChar w:fldCharType="end"/>
      </w:r>
      <w:r w:rsidRPr="00AF2494">
        <w:rPr>
          <w:rFonts w:ascii="Times New Roman" w:hAnsi="Times New Roman" w:cs="Times New Roman"/>
          <w:b/>
          <w:i w:val="0"/>
          <w:color w:val="auto"/>
          <w:sz w:val="24"/>
          <w:szCs w:val="24"/>
        </w:rPr>
        <w:t>.</w:t>
      </w:r>
      <w:r w:rsidRPr="00AF2494">
        <w:rPr>
          <w:rFonts w:ascii="Times New Roman" w:hAnsi="Times New Roman" w:cs="Times New Roman"/>
          <w:i w:val="0"/>
          <w:color w:val="auto"/>
          <w:sz w:val="24"/>
          <w:szCs w:val="24"/>
        </w:rPr>
        <w:t xml:space="preserve"> Listado del cruce de cuencas y Localidades</w:t>
      </w:r>
    </w:p>
    <w:p w14:paraId="35A9B4B3" w14:textId="77777777" w:rsidR="0029254C" w:rsidRDefault="0029254C" w:rsidP="00A52E07">
      <w:pPr>
        <w:spacing w:after="0" w:line="240" w:lineRule="auto"/>
        <w:jc w:val="center"/>
        <w:rPr>
          <w:rFonts w:ascii="Arial" w:eastAsia="Times New Roman" w:hAnsi="Arial" w:cs="Arial"/>
          <w:b/>
          <w:bCs/>
          <w:sz w:val="20"/>
          <w:szCs w:val="20"/>
          <w:lang w:eastAsia="es-MX"/>
        </w:rPr>
        <w:sectPr w:rsidR="0029254C" w:rsidSect="00CC4E57">
          <w:type w:val="continuous"/>
          <w:pgSz w:w="12240" w:h="15840"/>
          <w:pgMar w:top="1418" w:right="1701" w:bottom="1418" w:left="1701" w:header="709" w:footer="709" w:gutter="0"/>
          <w:cols w:space="708"/>
          <w:docGrid w:linePitch="360"/>
        </w:sectPr>
      </w:pPr>
    </w:p>
    <w:tbl>
      <w:tblPr>
        <w:tblW w:w="4416" w:type="dxa"/>
        <w:jc w:val="center"/>
        <w:tblCellMar>
          <w:left w:w="70" w:type="dxa"/>
          <w:right w:w="70" w:type="dxa"/>
        </w:tblCellMar>
        <w:tblLook w:val="04A0" w:firstRow="1" w:lastRow="0" w:firstColumn="1" w:lastColumn="0" w:noHBand="0" w:noVBand="1"/>
      </w:tblPr>
      <w:tblGrid>
        <w:gridCol w:w="2318"/>
        <w:gridCol w:w="850"/>
        <w:gridCol w:w="1248"/>
      </w:tblGrid>
      <w:tr w:rsidR="00074F66" w:rsidRPr="00F85DB8" w14:paraId="13474CD3" w14:textId="77777777" w:rsidTr="0029254C">
        <w:trPr>
          <w:cantSplit/>
          <w:trHeight w:val="312"/>
          <w:jc w:val="center"/>
        </w:trPr>
        <w:tc>
          <w:tcPr>
            <w:tcW w:w="2318" w:type="dxa"/>
            <w:tcBorders>
              <w:top w:val="single" w:sz="4" w:space="0" w:color="auto"/>
              <w:left w:val="single" w:sz="4" w:space="0" w:color="auto"/>
              <w:bottom w:val="single" w:sz="4" w:space="0" w:color="auto"/>
              <w:right w:val="single" w:sz="4" w:space="0" w:color="auto"/>
            </w:tcBorders>
            <w:shd w:val="clear" w:color="E6E6E6" w:fill="F2F2F2"/>
            <w:noWrap/>
            <w:vAlign w:val="bottom"/>
            <w:hideMark/>
          </w:tcPr>
          <w:p w14:paraId="4A85F811" w14:textId="77777777" w:rsidR="00074F66" w:rsidRPr="00F85DB8" w:rsidRDefault="00074F66" w:rsidP="00A52E07">
            <w:pPr>
              <w:spacing w:after="0" w:line="240" w:lineRule="auto"/>
              <w:jc w:val="center"/>
              <w:rPr>
                <w:rFonts w:ascii="Times New Roman" w:eastAsia="Times New Roman" w:hAnsi="Times New Roman" w:cs="Times New Roman"/>
                <w:b/>
                <w:bCs/>
                <w:sz w:val="20"/>
                <w:szCs w:val="20"/>
                <w:lang w:eastAsia="es-MX"/>
              </w:rPr>
            </w:pPr>
            <w:bookmarkStart w:id="5" w:name="_Hlk10477985"/>
            <w:r w:rsidRPr="00F85DB8">
              <w:rPr>
                <w:rFonts w:ascii="Times New Roman" w:eastAsia="Times New Roman" w:hAnsi="Times New Roman" w:cs="Times New Roman"/>
                <w:b/>
                <w:bCs/>
                <w:sz w:val="20"/>
                <w:szCs w:val="20"/>
                <w:lang w:eastAsia="es-MX"/>
              </w:rPr>
              <w:lastRenderedPageBreak/>
              <w:t>Cuenca-Localidad</w:t>
            </w:r>
          </w:p>
        </w:tc>
        <w:tc>
          <w:tcPr>
            <w:tcW w:w="850" w:type="dxa"/>
            <w:tcBorders>
              <w:top w:val="single" w:sz="4" w:space="0" w:color="auto"/>
              <w:left w:val="single" w:sz="4" w:space="0" w:color="auto"/>
              <w:bottom w:val="single" w:sz="4" w:space="0" w:color="auto"/>
              <w:right w:val="single" w:sz="4" w:space="0" w:color="auto"/>
            </w:tcBorders>
            <w:shd w:val="clear" w:color="E6E6E6" w:fill="F2F2F2"/>
            <w:noWrap/>
            <w:vAlign w:val="bottom"/>
            <w:hideMark/>
          </w:tcPr>
          <w:p w14:paraId="108A7121" w14:textId="77777777" w:rsidR="00074F66" w:rsidRPr="00F85DB8" w:rsidRDefault="00074F66" w:rsidP="00A52E07">
            <w:pPr>
              <w:spacing w:after="0" w:line="240" w:lineRule="auto"/>
              <w:jc w:val="center"/>
              <w:rPr>
                <w:rFonts w:ascii="Times New Roman" w:eastAsia="Times New Roman" w:hAnsi="Times New Roman" w:cs="Times New Roman"/>
                <w:b/>
                <w:bCs/>
                <w:sz w:val="20"/>
                <w:szCs w:val="20"/>
                <w:lang w:eastAsia="es-MX"/>
              </w:rPr>
            </w:pPr>
            <w:r w:rsidRPr="00F85DB8">
              <w:rPr>
                <w:rFonts w:ascii="Times New Roman" w:eastAsia="Times New Roman" w:hAnsi="Times New Roman" w:cs="Times New Roman"/>
                <w:b/>
                <w:bCs/>
                <w:sz w:val="20"/>
                <w:szCs w:val="20"/>
                <w:lang w:eastAsia="es-MX"/>
              </w:rPr>
              <w:t>ID</w:t>
            </w:r>
          </w:p>
        </w:tc>
        <w:tc>
          <w:tcPr>
            <w:tcW w:w="1248" w:type="dxa"/>
            <w:tcBorders>
              <w:top w:val="single" w:sz="4" w:space="0" w:color="auto"/>
              <w:left w:val="single" w:sz="4" w:space="0" w:color="auto"/>
              <w:bottom w:val="single" w:sz="4" w:space="0" w:color="auto"/>
              <w:right w:val="single" w:sz="4" w:space="0" w:color="auto"/>
            </w:tcBorders>
            <w:shd w:val="clear" w:color="E6E6E6" w:fill="F2F2F2"/>
            <w:noWrap/>
            <w:vAlign w:val="bottom"/>
            <w:hideMark/>
          </w:tcPr>
          <w:p w14:paraId="2A22C75F" w14:textId="77777777" w:rsidR="00074F66" w:rsidRPr="00F85DB8" w:rsidRDefault="00074F66" w:rsidP="00A52E07">
            <w:pPr>
              <w:spacing w:after="0" w:line="240" w:lineRule="auto"/>
              <w:jc w:val="center"/>
              <w:rPr>
                <w:rFonts w:ascii="Times New Roman" w:eastAsia="Times New Roman" w:hAnsi="Times New Roman" w:cs="Times New Roman"/>
                <w:b/>
                <w:bCs/>
                <w:sz w:val="20"/>
                <w:szCs w:val="20"/>
                <w:lang w:eastAsia="es-MX"/>
              </w:rPr>
            </w:pPr>
            <w:r w:rsidRPr="00F85DB8">
              <w:rPr>
                <w:rFonts w:ascii="Times New Roman" w:eastAsia="Times New Roman" w:hAnsi="Times New Roman" w:cs="Times New Roman"/>
                <w:b/>
                <w:bCs/>
                <w:sz w:val="20"/>
                <w:szCs w:val="20"/>
                <w:lang w:eastAsia="es-MX"/>
              </w:rPr>
              <w:t>Área (Km</w:t>
            </w:r>
            <w:r w:rsidRPr="00F85DB8">
              <w:rPr>
                <w:rFonts w:ascii="Times New Roman" w:eastAsia="Times New Roman" w:hAnsi="Times New Roman" w:cs="Times New Roman"/>
                <w:b/>
                <w:bCs/>
                <w:sz w:val="20"/>
                <w:szCs w:val="20"/>
                <w:vertAlign w:val="superscript"/>
                <w:lang w:eastAsia="es-MX"/>
              </w:rPr>
              <w:t>2</w:t>
            </w:r>
            <w:r w:rsidRPr="00F85DB8">
              <w:rPr>
                <w:rFonts w:ascii="Times New Roman" w:eastAsia="Times New Roman" w:hAnsi="Times New Roman" w:cs="Times New Roman"/>
                <w:b/>
                <w:bCs/>
                <w:sz w:val="20"/>
                <w:szCs w:val="20"/>
                <w:lang w:eastAsia="es-MX"/>
              </w:rPr>
              <w:t>)</w:t>
            </w:r>
          </w:p>
        </w:tc>
      </w:tr>
      <w:tr w:rsidR="00074F66" w:rsidRPr="00F85DB8" w14:paraId="45DF7C12"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AEECE"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Cutio-II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8188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09AC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0.50</w:t>
            </w:r>
          </w:p>
        </w:tc>
      </w:tr>
      <w:tr w:rsidR="00074F66" w:rsidRPr="00F85DB8" w14:paraId="72EEF96B"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790F6"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Cutio-XLIV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0FFB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0EDAD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4.67</w:t>
            </w:r>
          </w:p>
        </w:tc>
      </w:tr>
      <w:tr w:rsidR="00074F66" w:rsidRPr="00F85DB8" w14:paraId="2F25BCFA"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3735C"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Cutio-X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D631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E6A6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0.48</w:t>
            </w:r>
          </w:p>
        </w:tc>
      </w:tr>
      <w:tr w:rsidR="00074F66" w:rsidRPr="00F85DB8" w14:paraId="2B3FC9F6"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CF9371"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Cutio-XVII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840F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1720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26.01</w:t>
            </w:r>
          </w:p>
        </w:tc>
      </w:tr>
      <w:tr w:rsidR="00074F66" w:rsidRPr="00F85DB8" w14:paraId="4A4818BA"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3B949"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San Francisco-II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57F3F8"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751C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7.84</w:t>
            </w:r>
          </w:p>
        </w:tc>
      </w:tr>
      <w:tr w:rsidR="00074F66" w:rsidRPr="00F85DB8" w14:paraId="7A5FA0E6"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97994"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San Francisco-XLIV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9ECB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2B3366"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4.13</w:t>
            </w:r>
          </w:p>
        </w:tc>
      </w:tr>
      <w:tr w:rsidR="00074F66" w:rsidRPr="00F85DB8" w14:paraId="6E110527"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C9762"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San Francisco-X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85FF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59C7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8.10</w:t>
            </w:r>
          </w:p>
        </w:tc>
      </w:tr>
      <w:tr w:rsidR="00074F66" w:rsidRPr="00F85DB8" w14:paraId="71C89E29"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FADA5"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San Francisco-XI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54BC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8</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A3F3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2.14</w:t>
            </w:r>
          </w:p>
        </w:tc>
      </w:tr>
      <w:tr w:rsidR="00074F66" w:rsidRPr="00F85DB8" w14:paraId="3BF96656"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688208"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San Francisco-XVII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513F8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9</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FEB7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19.57</w:t>
            </w:r>
          </w:p>
        </w:tc>
      </w:tr>
      <w:tr w:rsidR="00074F66" w:rsidRPr="00F85DB8" w14:paraId="49FD6246"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7C1F0"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Huandiestacato-II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80615"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10</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E0AB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0.11</w:t>
            </w:r>
          </w:p>
        </w:tc>
      </w:tr>
      <w:tr w:rsidR="00074F66" w:rsidRPr="00F85DB8" w14:paraId="4256E883"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FEAD4"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Huandiestacato-XLIV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080D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C5A7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5.16</w:t>
            </w:r>
          </w:p>
        </w:tc>
      </w:tr>
      <w:tr w:rsidR="00074F66" w:rsidRPr="00F85DB8" w14:paraId="2AA7CC16"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2B173"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Huandiestacato-XI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E43A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12</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6EE7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1.27</w:t>
            </w:r>
          </w:p>
        </w:tc>
      </w:tr>
      <w:tr w:rsidR="00074F66" w:rsidRPr="00F85DB8" w14:paraId="446720E3"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D34F3"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Huandiestacato-XVII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4F04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13</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358E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32.13</w:t>
            </w:r>
          </w:p>
        </w:tc>
      </w:tr>
      <w:tr w:rsidR="00074F66" w:rsidRPr="00F85DB8" w14:paraId="6D716662"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5856C"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Huandiestacato-XXV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C5BB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14</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1799B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22.07</w:t>
            </w:r>
          </w:p>
        </w:tc>
      </w:tr>
      <w:tr w:rsidR="00074F66" w:rsidRPr="00F85DB8" w14:paraId="0F9B9B49"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1BA6F"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Nureto-II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9FF7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15</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ACC4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2.36</w:t>
            </w:r>
          </w:p>
        </w:tc>
      </w:tr>
      <w:tr w:rsidR="00074F66" w:rsidRPr="00F85DB8" w14:paraId="403F6C13"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0EAAD"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Nureto-XI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57E0A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16</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2B03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27.90</w:t>
            </w:r>
          </w:p>
        </w:tc>
      </w:tr>
      <w:tr w:rsidR="00074F66" w:rsidRPr="00F85DB8" w14:paraId="27D4D2DC"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1E7EC"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Nureto-XVII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B2C7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5A20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48.13</w:t>
            </w:r>
          </w:p>
        </w:tc>
      </w:tr>
      <w:tr w:rsidR="00074F66" w:rsidRPr="00F85DB8" w14:paraId="7FD2ECFC"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A1B3D"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Nureto-XXV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E3BA6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18</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736AB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6.35</w:t>
            </w:r>
          </w:p>
        </w:tc>
      </w:tr>
      <w:tr w:rsidR="00074F66" w:rsidRPr="00F85DB8" w14:paraId="591AA108"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A8A63"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Chuanito-XLIV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BE82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19</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536F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17.53</w:t>
            </w:r>
          </w:p>
        </w:tc>
      </w:tr>
      <w:tr w:rsidR="00CC4E57" w:rsidRPr="00F85DB8" w14:paraId="25AAFB2C" w14:textId="77777777" w:rsidTr="00CC4E57">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E6E6E6" w:fill="F2F2F2"/>
            <w:noWrap/>
            <w:vAlign w:val="bottom"/>
          </w:tcPr>
          <w:p w14:paraId="58206974" w14:textId="7F3943D0" w:rsidR="00CC4E57" w:rsidRPr="00F85DB8" w:rsidRDefault="00CC4E57" w:rsidP="00CC4E5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b/>
                <w:bCs/>
                <w:sz w:val="20"/>
                <w:szCs w:val="20"/>
                <w:lang w:eastAsia="es-MX"/>
              </w:rPr>
              <w:t>Cuenca-Localidad</w:t>
            </w:r>
          </w:p>
        </w:tc>
        <w:tc>
          <w:tcPr>
            <w:tcW w:w="850" w:type="dxa"/>
            <w:tcBorders>
              <w:top w:val="single" w:sz="4" w:space="0" w:color="auto"/>
              <w:left w:val="single" w:sz="4" w:space="0" w:color="auto"/>
              <w:bottom w:val="single" w:sz="4" w:space="0" w:color="auto"/>
              <w:right w:val="single" w:sz="4" w:space="0" w:color="auto"/>
            </w:tcBorders>
            <w:shd w:val="clear" w:color="E6E6E6" w:fill="F2F2F2"/>
            <w:noWrap/>
            <w:vAlign w:val="bottom"/>
          </w:tcPr>
          <w:p w14:paraId="6E7A6BD7" w14:textId="52EB6D90" w:rsidR="00CC4E57" w:rsidRPr="00F85DB8" w:rsidRDefault="00CC4E57" w:rsidP="00CC4E5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b/>
                <w:bCs/>
                <w:sz w:val="20"/>
                <w:szCs w:val="20"/>
                <w:lang w:eastAsia="es-MX"/>
              </w:rPr>
              <w:t>ID</w:t>
            </w:r>
          </w:p>
        </w:tc>
        <w:tc>
          <w:tcPr>
            <w:tcW w:w="1248" w:type="dxa"/>
            <w:tcBorders>
              <w:top w:val="single" w:sz="4" w:space="0" w:color="auto"/>
              <w:left w:val="single" w:sz="4" w:space="0" w:color="auto"/>
              <w:bottom w:val="single" w:sz="4" w:space="0" w:color="auto"/>
              <w:right w:val="single" w:sz="4" w:space="0" w:color="auto"/>
            </w:tcBorders>
            <w:shd w:val="clear" w:color="E6E6E6" w:fill="F2F2F2"/>
            <w:noWrap/>
            <w:vAlign w:val="bottom"/>
          </w:tcPr>
          <w:p w14:paraId="69881C1A" w14:textId="2CD7068E" w:rsidR="00CC4E57" w:rsidRPr="00F85DB8" w:rsidRDefault="00CC4E57" w:rsidP="00CC4E5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b/>
                <w:bCs/>
                <w:sz w:val="20"/>
                <w:szCs w:val="20"/>
                <w:lang w:eastAsia="es-MX"/>
              </w:rPr>
              <w:t>Área (Km</w:t>
            </w:r>
            <w:r w:rsidRPr="00F85DB8">
              <w:rPr>
                <w:rFonts w:ascii="Times New Roman" w:eastAsia="Times New Roman" w:hAnsi="Times New Roman" w:cs="Times New Roman"/>
                <w:b/>
                <w:bCs/>
                <w:sz w:val="20"/>
                <w:szCs w:val="20"/>
                <w:vertAlign w:val="superscript"/>
                <w:lang w:eastAsia="es-MX"/>
              </w:rPr>
              <w:t>2</w:t>
            </w:r>
            <w:r w:rsidRPr="00F85DB8">
              <w:rPr>
                <w:rFonts w:ascii="Times New Roman" w:eastAsia="Times New Roman" w:hAnsi="Times New Roman" w:cs="Times New Roman"/>
                <w:b/>
                <w:bCs/>
                <w:sz w:val="20"/>
                <w:szCs w:val="20"/>
                <w:lang w:eastAsia="es-MX"/>
              </w:rPr>
              <w:t>)</w:t>
            </w:r>
          </w:p>
        </w:tc>
      </w:tr>
      <w:tr w:rsidR="00074F66" w:rsidRPr="00F85DB8" w14:paraId="6761A355"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0A11F"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Chuanito-XVII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20DB5"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20</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4C4E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3.12</w:t>
            </w:r>
          </w:p>
        </w:tc>
      </w:tr>
      <w:tr w:rsidR="00074F66" w:rsidRPr="00F85DB8" w14:paraId="6504B0E5"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3EB8B"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Hoyicazuela-II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FEA0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28AD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3.06</w:t>
            </w:r>
          </w:p>
        </w:tc>
      </w:tr>
      <w:tr w:rsidR="00074F66" w:rsidRPr="00F85DB8" w14:paraId="0FDABAB9"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31EC8"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Hoyicazuela-X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08D1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22</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25CB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1.59</w:t>
            </w:r>
          </w:p>
        </w:tc>
      </w:tr>
      <w:tr w:rsidR="00074F66" w:rsidRPr="00F85DB8" w14:paraId="5076531A"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A00EE"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Hoyicazuela-XVII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28D5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23</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361FF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15.67</w:t>
            </w:r>
          </w:p>
        </w:tc>
      </w:tr>
      <w:tr w:rsidR="00074F66" w:rsidRPr="00F85DB8" w14:paraId="6E38F6DC"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EE1C9"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Chondo-II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08D7F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24</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6FC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16.87</w:t>
            </w:r>
          </w:p>
        </w:tc>
      </w:tr>
      <w:tr w:rsidR="00074F66" w:rsidRPr="00F85DB8" w14:paraId="34E37B0D"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33529"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Chondo-XLIV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B1446"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25</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5ABF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5.56</w:t>
            </w:r>
          </w:p>
        </w:tc>
      </w:tr>
      <w:tr w:rsidR="00074F66" w:rsidRPr="00F85DB8" w14:paraId="610F56C2"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46469"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Chondo-X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BCDCF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26</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510B8"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9.05</w:t>
            </w:r>
          </w:p>
        </w:tc>
      </w:tr>
      <w:tr w:rsidR="00074F66" w:rsidRPr="00F85DB8" w14:paraId="5A80572E"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02A51"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Chondo-XVII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4371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2937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14.07</w:t>
            </w:r>
          </w:p>
        </w:tc>
      </w:tr>
      <w:tr w:rsidR="00074F66" w:rsidRPr="00F85DB8" w14:paraId="0702A50E"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D71D5"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Zirimóndiro-II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49DF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28</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DFA2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1.99</w:t>
            </w:r>
          </w:p>
        </w:tc>
      </w:tr>
      <w:tr w:rsidR="00074F66" w:rsidRPr="00F85DB8" w14:paraId="78D1E40E"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2B95F"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Zirimóndiro-LX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E163A"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29</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7891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14.18</w:t>
            </w:r>
          </w:p>
        </w:tc>
      </w:tr>
      <w:tr w:rsidR="00074F66" w:rsidRPr="00F85DB8" w14:paraId="7F01C069"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26E499"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Zirimóndiro-X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C90A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30</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5628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2.41</w:t>
            </w:r>
          </w:p>
        </w:tc>
      </w:tr>
      <w:tr w:rsidR="00074F66" w:rsidRPr="00F85DB8" w14:paraId="0A55EB18"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F8784"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Zirimóndiro-XXXIII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E80B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D8576"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2.57</w:t>
            </w:r>
          </w:p>
        </w:tc>
      </w:tr>
      <w:tr w:rsidR="00074F66" w:rsidRPr="00F85DB8" w14:paraId="25E60C14"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8A86D"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Zirimóndiro-XL</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D2139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32</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7932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7.64</w:t>
            </w:r>
          </w:p>
        </w:tc>
      </w:tr>
      <w:tr w:rsidR="00074F66" w:rsidRPr="00F85DB8" w14:paraId="0CD6A85B"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A0FDF"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Tancítaro-II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F7EC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33</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E9A6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9.43</w:t>
            </w:r>
          </w:p>
        </w:tc>
      </w:tr>
      <w:tr w:rsidR="00074F66" w:rsidRPr="00F85DB8" w14:paraId="391B26D7"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5685A"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Tancítaro-LX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10E8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34</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61B1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32.43</w:t>
            </w:r>
          </w:p>
        </w:tc>
      </w:tr>
      <w:tr w:rsidR="00074F66" w:rsidRPr="00F85DB8" w14:paraId="6B12B291"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DD0E2"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Tancítaro-X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3529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35</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F3E7D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7.74</w:t>
            </w:r>
          </w:p>
        </w:tc>
      </w:tr>
      <w:tr w:rsidR="00074F66" w:rsidRPr="00F85DB8" w14:paraId="2D8D487F"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9681A"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Tancítaro-XXXIII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B7800"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36</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7679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13.24</w:t>
            </w:r>
          </w:p>
        </w:tc>
      </w:tr>
      <w:tr w:rsidR="00074F66" w:rsidRPr="00F85DB8" w14:paraId="55B26F04"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2FEAA"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Tancítaro-XL</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0810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27EA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3.23</w:t>
            </w:r>
          </w:p>
        </w:tc>
      </w:tr>
      <w:tr w:rsidR="00074F66" w:rsidRPr="00F85DB8" w14:paraId="1AE6D444"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9C0D3"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Zacándaro-X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47265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38</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76AB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13.63</w:t>
            </w:r>
          </w:p>
        </w:tc>
      </w:tr>
      <w:tr w:rsidR="00074F66" w:rsidRPr="00F85DB8" w14:paraId="0386472D"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9F4FE"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Zacándaro-XI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88845"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39</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08A4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0.05</w:t>
            </w:r>
          </w:p>
        </w:tc>
      </w:tr>
      <w:tr w:rsidR="00074F66" w:rsidRPr="00F85DB8" w14:paraId="1DBEED08"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653A5A" w14:textId="77777777" w:rsidR="00074F66" w:rsidRPr="00F85DB8" w:rsidRDefault="00074F66" w:rsidP="00555904">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lastRenderedPageBreak/>
              <w:t>Zacándaro-XXXII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C6098"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40</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26F26"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15.50</w:t>
            </w:r>
          </w:p>
        </w:tc>
      </w:tr>
      <w:tr w:rsidR="00074F66" w:rsidRPr="00F85DB8" w14:paraId="4C7DFD40"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818C8"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Zacándaro-XVII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B986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3A3C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21.95</w:t>
            </w:r>
          </w:p>
        </w:tc>
      </w:tr>
      <w:tr w:rsidR="00074F66" w:rsidRPr="00F85DB8" w14:paraId="56F95B60"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96DCC"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Apo-II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5F40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42</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F0D2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4.01</w:t>
            </w:r>
          </w:p>
        </w:tc>
      </w:tr>
      <w:tr w:rsidR="00074F66" w:rsidRPr="00F85DB8" w14:paraId="34FC5112"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35E86"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Apo-LX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DFCB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43</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3ED1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7.61</w:t>
            </w:r>
          </w:p>
        </w:tc>
      </w:tr>
      <w:tr w:rsidR="00074F66" w:rsidRPr="00F85DB8" w14:paraId="7861681D"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BEE9B8"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Apo-X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90AF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44</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583E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5.29</w:t>
            </w:r>
          </w:p>
        </w:tc>
      </w:tr>
      <w:tr w:rsidR="00074F66" w:rsidRPr="00F85DB8" w14:paraId="0CD03838"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419C5"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Apo-XVII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D708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45</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2122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12.74</w:t>
            </w:r>
          </w:p>
        </w:tc>
      </w:tr>
      <w:tr w:rsidR="00074F66" w:rsidRPr="00F85DB8" w14:paraId="4EB8DE5F"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97717"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Cuenca Rodada-II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A706B"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46</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78226"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5.41</w:t>
            </w:r>
          </w:p>
        </w:tc>
      </w:tr>
      <w:tr w:rsidR="00074F66" w:rsidRPr="00F85DB8" w14:paraId="4728AD2C"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7B1F0"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Cuenca Rodada-LX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20C5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062BD"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23.38</w:t>
            </w:r>
          </w:p>
        </w:tc>
      </w:tr>
      <w:tr w:rsidR="00074F66" w:rsidRPr="00F85DB8" w14:paraId="70226258"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859E1"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Cuenca Rodada-X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D185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48</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CB37A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3.68</w:t>
            </w:r>
          </w:p>
        </w:tc>
      </w:tr>
      <w:tr w:rsidR="00074F66" w:rsidRPr="00F85DB8" w14:paraId="24B3BFEE"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3CD04"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Cuenca Rodada-XXXIII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D06D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49</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B5D35"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1.07</w:t>
            </w:r>
          </w:p>
        </w:tc>
      </w:tr>
      <w:tr w:rsidR="00074F66" w:rsidRPr="00F85DB8" w14:paraId="4C120527"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6C2BD"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Cuenca Rodada-XVII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985C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50</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8D26B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0.31</w:t>
            </w:r>
          </w:p>
        </w:tc>
      </w:tr>
      <w:tr w:rsidR="00074F66" w:rsidRPr="00F85DB8" w14:paraId="18904753"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C937D"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Culebra-II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318F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0E364"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23.55</w:t>
            </w:r>
          </w:p>
        </w:tc>
      </w:tr>
      <w:tr w:rsidR="00074F66" w:rsidRPr="00F85DB8" w14:paraId="7B10DCF7"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D0661"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Culebra-X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BA9F2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52</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78E5B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32.39</w:t>
            </w:r>
          </w:p>
        </w:tc>
      </w:tr>
      <w:tr w:rsidR="00074F66" w:rsidRPr="00F85DB8" w14:paraId="6A207E4B"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9E0DF"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Culebra-XI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AFA5"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53</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2FE3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3.27</w:t>
            </w:r>
          </w:p>
        </w:tc>
      </w:tr>
      <w:tr w:rsidR="00074F66" w:rsidRPr="00F85DB8" w14:paraId="64D937A5"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9E10E"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Culebra-XXXII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BBFCF"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54</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A4D6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4.86</w:t>
            </w:r>
          </w:p>
        </w:tc>
      </w:tr>
      <w:tr w:rsidR="00074F66" w:rsidRPr="00F85DB8" w14:paraId="5C6E2A0A"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8A81A"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Culebra-XL</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5F49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55</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61EF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38.55</w:t>
            </w:r>
          </w:p>
        </w:tc>
      </w:tr>
      <w:tr w:rsidR="00074F66" w:rsidRPr="00F85DB8" w14:paraId="0555EBD3"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FB2B4"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El Chivo-LX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75A8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56</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92DFC"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17.81</w:t>
            </w:r>
          </w:p>
        </w:tc>
      </w:tr>
      <w:tr w:rsidR="00074F66" w:rsidRPr="00F85DB8" w14:paraId="30EDAB7F"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4B7DF"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El Chivo-XL</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EC506"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57</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936F1"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3.38</w:t>
            </w:r>
          </w:p>
        </w:tc>
      </w:tr>
      <w:tr w:rsidR="00074F66" w:rsidRPr="00F85DB8" w14:paraId="030F2DA6"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8FFEE"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Gringa-LX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F0A4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58</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B18B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1.37</w:t>
            </w:r>
          </w:p>
        </w:tc>
      </w:tr>
      <w:tr w:rsidR="00074F66" w:rsidRPr="00F85DB8" w14:paraId="1AA44B29"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6E9A1"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 Gringa-XL</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DCBC3"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59</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ED592"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11.11</w:t>
            </w:r>
          </w:p>
        </w:tc>
      </w:tr>
      <w:tr w:rsidR="00074F66" w:rsidRPr="00F85DB8" w14:paraId="493212A1" w14:textId="77777777" w:rsidTr="0029254C">
        <w:trPr>
          <w:cantSplit/>
          <w:trHeight w:val="288"/>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426F5"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Lavas de Par</w:t>
            </w:r>
            <w:r w:rsidR="00D02F3B" w:rsidRPr="00F85DB8">
              <w:rPr>
                <w:rFonts w:ascii="Times New Roman" w:eastAsia="Times New Roman" w:hAnsi="Times New Roman" w:cs="Times New Roman"/>
                <w:color w:val="000000"/>
                <w:sz w:val="20"/>
                <w:szCs w:val="20"/>
                <w:lang w:eastAsia="es-MX"/>
              </w:rPr>
              <w:t>i</w:t>
            </w:r>
            <w:r w:rsidRPr="00F85DB8">
              <w:rPr>
                <w:rFonts w:ascii="Times New Roman" w:eastAsia="Times New Roman" w:hAnsi="Times New Roman" w:cs="Times New Roman"/>
                <w:color w:val="000000"/>
                <w:sz w:val="20"/>
                <w:szCs w:val="20"/>
                <w:lang w:eastAsia="es-MX"/>
              </w:rPr>
              <w:t>cut</w:t>
            </w:r>
            <w:r w:rsidR="00D02F3B" w:rsidRPr="00F85DB8">
              <w:rPr>
                <w:rFonts w:ascii="Times New Roman" w:eastAsia="Times New Roman" w:hAnsi="Times New Roman" w:cs="Times New Roman"/>
                <w:color w:val="000000"/>
                <w:sz w:val="20"/>
                <w:szCs w:val="20"/>
                <w:lang w:eastAsia="es-MX"/>
              </w:rPr>
              <w:t>í</w:t>
            </w:r>
            <w:r w:rsidRPr="00F85DB8">
              <w:rPr>
                <w:rFonts w:ascii="Times New Roman" w:eastAsia="Times New Roman" w:hAnsi="Times New Roman" w:cs="Times New Roman"/>
                <w:color w:val="000000"/>
                <w:sz w:val="20"/>
                <w:szCs w:val="20"/>
                <w:lang w:eastAsia="es-MX"/>
              </w:rPr>
              <w:t>n-XVII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74E48"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60</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312B9"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16.36</w:t>
            </w:r>
          </w:p>
        </w:tc>
      </w:tr>
      <w:tr w:rsidR="00074F66" w:rsidRPr="00F85DB8" w14:paraId="3A18E934" w14:textId="77777777" w:rsidTr="0029254C">
        <w:trPr>
          <w:cantSplit/>
          <w:trHeight w:val="300"/>
          <w:jc w:val="center"/>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19902" w14:textId="77777777" w:rsidR="00074F66" w:rsidRPr="00F85DB8" w:rsidRDefault="00074F66" w:rsidP="00A52E07">
            <w:pPr>
              <w:spacing w:after="0" w:line="240" w:lineRule="auto"/>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Lavas de Paricutín-XXV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7B87E"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61</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DA0A7" w14:textId="77777777" w:rsidR="00074F66" w:rsidRPr="00F85DB8" w:rsidRDefault="00074F66" w:rsidP="00A52E07">
            <w:pPr>
              <w:spacing w:after="0" w:line="240" w:lineRule="auto"/>
              <w:jc w:val="center"/>
              <w:rPr>
                <w:rFonts w:ascii="Times New Roman" w:eastAsia="Times New Roman" w:hAnsi="Times New Roman" w:cs="Times New Roman"/>
                <w:color w:val="000000"/>
                <w:sz w:val="20"/>
                <w:szCs w:val="20"/>
                <w:lang w:eastAsia="es-MX"/>
              </w:rPr>
            </w:pPr>
            <w:r w:rsidRPr="00F85DB8">
              <w:rPr>
                <w:rFonts w:ascii="Times New Roman" w:eastAsia="Times New Roman" w:hAnsi="Times New Roman" w:cs="Times New Roman"/>
                <w:color w:val="000000"/>
                <w:sz w:val="20"/>
                <w:szCs w:val="20"/>
                <w:lang w:eastAsia="es-MX"/>
              </w:rPr>
              <w:t>9.15</w:t>
            </w:r>
          </w:p>
        </w:tc>
      </w:tr>
      <w:bookmarkEnd w:id="5"/>
    </w:tbl>
    <w:p w14:paraId="68B7551E" w14:textId="77777777" w:rsidR="00074F66" w:rsidRDefault="00074F66" w:rsidP="00576676">
      <w:pPr>
        <w:spacing w:after="0" w:line="240" w:lineRule="auto"/>
        <w:rPr>
          <w:rFonts w:ascii="Arial" w:eastAsia="Times New Roman" w:hAnsi="Arial" w:cs="Arial"/>
          <w:b/>
          <w:bCs/>
          <w:sz w:val="18"/>
          <w:szCs w:val="18"/>
          <w:lang w:eastAsia="es-MX"/>
        </w:rPr>
      </w:pPr>
    </w:p>
    <w:p w14:paraId="37412677" w14:textId="77777777" w:rsidR="00D44953" w:rsidRDefault="00D44953" w:rsidP="00576676">
      <w:pPr>
        <w:spacing w:after="0" w:line="240" w:lineRule="auto"/>
        <w:rPr>
          <w:rFonts w:ascii="Arial" w:eastAsia="Times New Roman" w:hAnsi="Arial" w:cs="Arial"/>
          <w:b/>
          <w:bCs/>
          <w:sz w:val="18"/>
          <w:szCs w:val="18"/>
          <w:lang w:eastAsia="es-MX"/>
        </w:rPr>
      </w:pPr>
    </w:p>
    <w:p w14:paraId="5558F042" w14:textId="77777777" w:rsidR="00D44953" w:rsidRDefault="00D44953" w:rsidP="00576676">
      <w:pPr>
        <w:spacing w:after="0" w:line="240" w:lineRule="auto"/>
        <w:rPr>
          <w:rFonts w:ascii="Arial" w:eastAsia="Times New Roman" w:hAnsi="Arial" w:cs="Arial"/>
          <w:b/>
          <w:bCs/>
          <w:sz w:val="18"/>
          <w:szCs w:val="18"/>
          <w:lang w:eastAsia="es-MX"/>
        </w:rPr>
      </w:pPr>
    </w:p>
    <w:p w14:paraId="5005F1A3" w14:textId="77777777" w:rsidR="00D44953" w:rsidRDefault="00D44953" w:rsidP="00576676">
      <w:pPr>
        <w:spacing w:after="0" w:line="240" w:lineRule="auto"/>
        <w:rPr>
          <w:rFonts w:ascii="Arial" w:eastAsia="Times New Roman" w:hAnsi="Arial" w:cs="Arial"/>
          <w:b/>
          <w:bCs/>
          <w:sz w:val="18"/>
          <w:szCs w:val="18"/>
          <w:lang w:eastAsia="es-MX"/>
        </w:rPr>
      </w:pPr>
    </w:p>
    <w:p w14:paraId="0F13D601" w14:textId="77777777" w:rsidR="00D44953" w:rsidRDefault="00D44953" w:rsidP="00576676">
      <w:pPr>
        <w:spacing w:after="0" w:line="240" w:lineRule="auto"/>
        <w:rPr>
          <w:rFonts w:ascii="Arial" w:eastAsia="Times New Roman" w:hAnsi="Arial" w:cs="Arial"/>
          <w:b/>
          <w:bCs/>
          <w:sz w:val="18"/>
          <w:szCs w:val="18"/>
          <w:lang w:eastAsia="es-MX"/>
        </w:rPr>
      </w:pPr>
    </w:p>
    <w:p w14:paraId="0705AB66" w14:textId="77777777" w:rsidR="00D44953" w:rsidRDefault="00D44953" w:rsidP="00576676">
      <w:pPr>
        <w:spacing w:after="0" w:line="240" w:lineRule="auto"/>
        <w:rPr>
          <w:rFonts w:ascii="Arial" w:eastAsia="Times New Roman" w:hAnsi="Arial" w:cs="Arial"/>
          <w:b/>
          <w:bCs/>
          <w:sz w:val="18"/>
          <w:szCs w:val="18"/>
          <w:lang w:eastAsia="es-MX"/>
        </w:rPr>
      </w:pPr>
    </w:p>
    <w:p w14:paraId="7F8D2305" w14:textId="77777777" w:rsidR="00D44953" w:rsidRDefault="00D44953" w:rsidP="00576676">
      <w:pPr>
        <w:spacing w:after="0" w:line="240" w:lineRule="auto"/>
        <w:rPr>
          <w:rFonts w:ascii="Arial" w:eastAsia="Times New Roman" w:hAnsi="Arial" w:cs="Arial"/>
          <w:b/>
          <w:bCs/>
          <w:sz w:val="18"/>
          <w:szCs w:val="18"/>
          <w:lang w:eastAsia="es-MX"/>
        </w:rPr>
      </w:pPr>
    </w:p>
    <w:p w14:paraId="64857525" w14:textId="77777777" w:rsidR="00D44953" w:rsidRDefault="00D44953" w:rsidP="00576676">
      <w:pPr>
        <w:spacing w:after="0" w:line="240" w:lineRule="auto"/>
        <w:rPr>
          <w:rFonts w:ascii="Arial" w:eastAsia="Times New Roman" w:hAnsi="Arial" w:cs="Arial"/>
          <w:b/>
          <w:bCs/>
          <w:sz w:val="18"/>
          <w:szCs w:val="18"/>
          <w:lang w:eastAsia="es-MX"/>
        </w:rPr>
      </w:pPr>
    </w:p>
    <w:p w14:paraId="6EEBEFB8" w14:textId="77777777" w:rsidR="00D44953" w:rsidRDefault="00D44953" w:rsidP="00576676">
      <w:pPr>
        <w:spacing w:after="0" w:line="240" w:lineRule="auto"/>
        <w:rPr>
          <w:rFonts w:ascii="Arial" w:eastAsia="Times New Roman" w:hAnsi="Arial" w:cs="Arial"/>
          <w:b/>
          <w:bCs/>
          <w:sz w:val="18"/>
          <w:szCs w:val="18"/>
          <w:lang w:eastAsia="es-MX"/>
        </w:rPr>
      </w:pPr>
    </w:p>
    <w:p w14:paraId="6C585988" w14:textId="77777777" w:rsidR="00D44953" w:rsidRDefault="00D44953" w:rsidP="00576676">
      <w:pPr>
        <w:spacing w:after="0" w:line="240" w:lineRule="auto"/>
        <w:rPr>
          <w:rFonts w:ascii="Arial" w:eastAsia="Times New Roman" w:hAnsi="Arial" w:cs="Arial"/>
          <w:b/>
          <w:bCs/>
          <w:sz w:val="18"/>
          <w:szCs w:val="18"/>
          <w:lang w:eastAsia="es-MX"/>
        </w:rPr>
      </w:pPr>
    </w:p>
    <w:p w14:paraId="146FA1A2" w14:textId="77777777" w:rsidR="00D44953" w:rsidRDefault="00D44953" w:rsidP="00576676">
      <w:pPr>
        <w:spacing w:after="0" w:line="240" w:lineRule="auto"/>
        <w:rPr>
          <w:rFonts w:ascii="Arial" w:eastAsia="Times New Roman" w:hAnsi="Arial" w:cs="Arial"/>
          <w:b/>
          <w:bCs/>
          <w:sz w:val="18"/>
          <w:szCs w:val="18"/>
          <w:lang w:eastAsia="es-MX"/>
        </w:rPr>
      </w:pPr>
    </w:p>
    <w:p w14:paraId="199874A2" w14:textId="77777777" w:rsidR="00D44953" w:rsidRDefault="00D44953" w:rsidP="00576676">
      <w:pPr>
        <w:spacing w:after="0" w:line="240" w:lineRule="auto"/>
        <w:rPr>
          <w:rFonts w:ascii="Arial" w:eastAsia="Times New Roman" w:hAnsi="Arial" w:cs="Arial"/>
          <w:b/>
          <w:bCs/>
          <w:sz w:val="18"/>
          <w:szCs w:val="18"/>
          <w:lang w:eastAsia="es-MX"/>
        </w:rPr>
      </w:pPr>
    </w:p>
    <w:p w14:paraId="08BF27D9" w14:textId="77777777" w:rsidR="00D44953" w:rsidRDefault="00D44953" w:rsidP="00576676">
      <w:pPr>
        <w:spacing w:after="0" w:line="240" w:lineRule="auto"/>
        <w:rPr>
          <w:rFonts w:ascii="Arial" w:eastAsia="Times New Roman" w:hAnsi="Arial" w:cs="Arial"/>
          <w:b/>
          <w:bCs/>
          <w:sz w:val="18"/>
          <w:szCs w:val="18"/>
          <w:lang w:eastAsia="es-MX"/>
        </w:rPr>
      </w:pPr>
    </w:p>
    <w:p w14:paraId="28685DC4" w14:textId="77777777" w:rsidR="00D44953" w:rsidRDefault="00D44953" w:rsidP="00576676">
      <w:pPr>
        <w:spacing w:after="0" w:line="240" w:lineRule="auto"/>
        <w:rPr>
          <w:rFonts w:ascii="Arial" w:eastAsia="Times New Roman" w:hAnsi="Arial" w:cs="Arial"/>
          <w:b/>
          <w:bCs/>
          <w:sz w:val="18"/>
          <w:szCs w:val="18"/>
          <w:lang w:eastAsia="es-MX"/>
        </w:rPr>
      </w:pPr>
    </w:p>
    <w:p w14:paraId="46E1E8F1" w14:textId="77777777" w:rsidR="00D44953" w:rsidRDefault="00D44953" w:rsidP="00576676">
      <w:pPr>
        <w:spacing w:after="0" w:line="240" w:lineRule="auto"/>
        <w:rPr>
          <w:rFonts w:ascii="Arial" w:eastAsia="Times New Roman" w:hAnsi="Arial" w:cs="Arial"/>
          <w:b/>
          <w:bCs/>
          <w:sz w:val="18"/>
          <w:szCs w:val="18"/>
          <w:lang w:eastAsia="es-MX"/>
        </w:rPr>
      </w:pPr>
    </w:p>
    <w:p w14:paraId="63B23CFE" w14:textId="77777777" w:rsidR="00D44953" w:rsidRDefault="00D44953" w:rsidP="00576676">
      <w:pPr>
        <w:spacing w:after="0" w:line="240" w:lineRule="auto"/>
        <w:rPr>
          <w:rFonts w:ascii="Arial" w:eastAsia="Times New Roman" w:hAnsi="Arial" w:cs="Arial"/>
          <w:b/>
          <w:bCs/>
          <w:sz w:val="18"/>
          <w:szCs w:val="18"/>
          <w:lang w:eastAsia="es-MX"/>
        </w:rPr>
      </w:pPr>
    </w:p>
    <w:p w14:paraId="47DAB523" w14:textId="77777777" w:rsidR="00D44953" w:rsidRDefault="00D44953" w:rsidP="00576676">
      <w:pPr>
        <w:spacing w:after="0" w:line="240" w:lineRule="auto"/>
        <w:rPr>
          <w:rFonts w:ascii="Arial" w:eastAsia="Times New Roman" w:hAnsi="Arial" w:cs="Arial"/>
          <w:b/>
          <w:bCs/>
          <w:sz w:val="18"/>
          <w:szCs w:val="18"/>
          <w:lang w:eastAsia="es-MX"/>
        </w:rPr>
      </w:pPr>
    </w:p>
    <w:p w14:paraId="2C63E9E4" w14:textId="77777777" w:rsidR="00D44953" w:rsidRDefault="00D44953" w:rsidP="00576676">
      <w:pPr>
        <w:spacing w:after="0" w:line="240" w:lineRule="auto"/>
        <w:rPr>
          <w:rFonts w:ascii="Arial" w:eastAsia="Times New Roman" w:hAnsi="Arial" w:cs="Arial"/>
          <w:b/>
          <w:bCs/>
          <w:sz w:val="18"/>
          <w:szCs w:val="18"/>
          <w:lang w:eastAsia="es-MX"/>
        </w:rPr>
      </w:pPr>
    </w:p>
    <w:p w14:paraId="10109211" w14:textId="77777777" w:rsidR="00D44953" w:rsidRDefault="00D44953" w:rsidP="00576676">
      <w:pPr>
        <w:spacing w:after="0" w:line="240" w:lineRule="auto"/>
        <w:rPr>
          <w:rFonts w:ascii="Arial" w:eastAsia="Times New Roman" w:hAnsi="Arial" w:cs="Arial"/>
          <w:b/>
          <w:bCs/>
          <w:sz w:val="18"/>
          <w:szCs w:val="18"/>
          <w:lang w:eastAsia="es-MX"/>
        </w:rPr>
      </w:pPr>
    </w:p>
    <w:p w14:paraId="66C05F87" w14:textId="77777777" w:rsidR="00D44953" w:rsidRDefault="00D44953" w:rsidP="00576676">
      <w:pPr>
        <w:spacing w:after="0" w:line="240" w:lineRule="auto"/>
        <w:rPr>
          <w:rFonts w:ascii="Arial" w:eastAsia="Times New Roman" w:hAnsi="Arial" w:cs="Arial"/>
          <w:b/>
          <w:bCs/>
          <w:sz w:val="18"/>
          <w:szCs w:val="18"/>
          <w:lang w:eastAsia="es-MX"/>
        </w:rPr>
      </w:pPr>
    </w:p>
    <w:p w14:paraId="7D1DB793" w14:textId="77777777" w:rsidR="00D44953" w:rsidRDefault="00D44953" w:rsidP="00576676">
      <w:pPr>
        <w:spacing w:after="0" w:line="240" w:lineRule="auto"/>
        <w:rPr>
          <w:rFonts w:ascii="Arial" w:eastAsia="Times New Roman" w:hAnsi="Arial" w:cs="Arial"/>
          <w:b/>
          <w:bCs/>
          <w:sz w:val="18"/>
          <w:szCs w:val="18"/>
          <w:lang w:eastAsia="es-MX"/>
        </w:rPr>
      </w:pPr>
    </w:p>
    <w:p w14:paraId="78187411" w14:textId="77777777" w:rsidR="00D44953" w:rsidRDefault="00D44953" w:rsidP="00576676">
      <w:pPr>
        <w:spacing w:after="0" w:line="240" w:lineRule="auto"/>
        <w:rPr>
          <w:rFonts w:ascii="Arial" w:eastAsia="Times New Roman" w:hAnsi="Arial" w:cs="Arial"/>
          <w:b/>
          <w:bCs/>
          <w:sz w:val="18"/>
          <w:szCs w:val="18"/>
          <w:lang w:eastAsia="es-MX"/>
        </w:rPr>
      </w:pPr>
    </w:p>
    <w:p w14:paraId="5D299F25" w14:textId="77777777" w:rsidR="00D44953" w:rsidRDefault="00D44953" w:rsidP="00576676">
      <w:pPr>
        <w:spacing w:after="0" w:line="240" w:lineRule="auto"/>
        <w:rPr>
          <w:rFonts w:ascii="Arial" w:eastAsia="Times New Roman" w:hAnsi="Arial" w:cs="Arial"/>
          <w:b/>
          <w:bCs/>
          <w:sz w:val="18"/>
          <w:szCs w:val="18"/>
          <w:lang w:eastAsia="es-MX"/>
        </w:rPr>
      </w:pPr>
    </w:p>
    <w:p w14:paraId="20CB28BB" w14:textId="77777777" w:rsidR="00D44953" w:rsidRDefault="00D44953" w:rsidP="00576676">
      <w:pPr>
        <w:spacing w:after="0" w:line="240" w:lineRule="auto"/>
        <w:rPr>
          <w:rFonts w:ascii="Arial" w:eastAsia="Times New Roman" w:hAnsi="Arial" w:cs="Arial"/>
          <w:b/>
          <w:bCs/>
          <w:sz w:val="18"/>
          <w:szCs w:val="18"/>
          <w:lang w:eastAsia="es-MX"/>
        </w:rPr>
      </w:pPr>
    </w:p>
    <w:p w14:paraId="2CE6630E" w14:textId="77777777" w:rsidR="00D44953" w:rsidRDefault="00D44953" w:rsidP="00576676">
      <w:pPr>
        <w:spacing w:after="0" w:line="240" w:lineRule="auto"/>
        <w:rPr>
          <w:rFonts w:ascii="Arial" w:eastAsia="Times New Roman" w:hAnsi="Arial" w:cs="Arial"/>
          <w:b/>
          <w:bCs/>
          <w:sz w:val="18"/>
          <w:szCs w:val="18"/>
          <w:lang w:eastAsia="es-MX"/>
        </w:rPr>
      </w:pPr>
    </w:p>
    <w:p w14:paraId="1D72D0C0" w14:textId="77777777" w:rsidR="00D44953" w:rsidRDefault="00D44953" w:rsidP="00576676">
      <w:pPr>
        <w:spacing w:after="0" w:line="240" w:lineRule="auto"/>
        <w:rPr>
          <w:rFonts w:ascii="Arial" w:eastAsia="Times New Roman" w:hAnsi="Arial" w:cs="Arial"/>
          <w:b/>
          <w:bCs/>
          <w:sz w:val="18"/>
          <w:szCs w:val="18"/>
          <w:lang w:eastAsia="es-MX"/>
        </w:rPr>
      </w:pPr>
    </w:p>
    <w:p w14:paraId="58BF2639" w14:textId="77777777" w:rsidR="00D44953" w:rsidRDefault="00D44953" w:rsidP="00576676">
      <w:pPr>
        <w:spacing w:after="0" w:line="240" w:lineRule="auto"/>
        <w:rPr>
          <w:rFonts w:ascii="Arial" w:eastAsia="Times New Roman" w:hAnsi="Arial" w:cs="Arial"/>
          <w:b/>
          <w:bCs/>
          <w:sz w:val="18"/>
          <w:szCs w:val="18"/>
          <w:lang w:eastAsia="es-MX"/>
        </w:rPr>
        <w:sectPr w:rsidR="00D44953" w:rsidSect="0029254C">
          <w:type w:val="continuous"/>
          <w:pgSz w:w="12240" w:h="15840"/>
          <w:pgMar w:top="1440" w:right="1440" w:bottom="1440" w:left="1440" w:header="708" w:footer="708" w:gutter="0"/>
          <w:cols w:num="2" w:space="708"/>
          <w:docGrid w:linePitch="360"/>
        </w:sectPr>
      </w:pPr>
    </w:p>
    <w:p w14:paraId="5C4948F2" w14:textId="77777777" w:rsidR="00074F66" w:rsidRDefault="00074F66" w:rsidP="00F85DB8">
      <w:pPr>
        <w:keepNext/>
        <w:spacing w:after="0"/>
        <w:ind w:firstLine="708"/>
        <w:jc w:val="center"/>
      </w:pPr>
      <w:r>
        <w:rPr>
          <w:rFonts w:ascii="Times New Roman" w:hAnsi="Times New Roman"/>
          <w:noProof/>
          <w:sz w:val="24"/>
          <w:szCs w:val="24"/>
          <w:lang w:val="es-CR" w:eastAsia="es-CR"/>
        </w:rPr>
        <w:lastRenderedPageBreak/>
        <w:drawing>
          <wp:inline distT="0" distB="0" distL="0" distR="0" wp14:anchorId="00743755" wp14:editId="7B1F1F2C">
            <wp:extent cx="4468633" cy="3947351"/>
            <wp:effectExtent l="0" t="0" r="8255" b="0"/>
            <wp:docPr id="8" name="Imagen 8" descr="cuen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enloc"/>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473906" cy="3952009"/>
                    </a:xfrm>
                    <a:prstGeom prst="rect">
                      <a:avLst/>
                    </a:prstGeom>
                    <a:noFill/>
                    <a:ln>
                      <a:noFill/>
                    </a:ln>
                  </pic:spPr>
                </pic:pic>
              </a:graphicData>
            </a:graphic>
          </wp:inline>
        </w:drawing>
      </w:r>
    </w:p>
    <w:p w14:paraId="02805F15" w14:textId="77777777" w:rsidR="00074F66" w:rsidRPr="00555744" w:rsidRDefault="00074F66" w:rsidP="00360F2D">
      <w:pPr>
        <w:pStyle w:val="Descripcin"/>
        <w:spacing w:after="0"/>
        <w:jc w:val="center"/>
        <w:rPr>
          <w:rFonts w:ascii="Times New Roman" w:hAnsi="Times New Roman" w:cs="Times New Roman"/>
          <w:i w:val="0"/>
          <w:color w:val="auto"/>
          <w:sz w:val="20"/>
          <w:szCs w:val="20"/>
        </w:rPr>
      </w:pPr>
      <w:r w:rsidRPr="00555744">
        <w:rPr>
          <w:rFonts w:ascii="Times New Roman" w:hAnsi="Times New Roman" w:cs="Times New Roman"/>
          <w:b/>
          <w:i w:val="0"/>
          <w:color w:val="auto"/>
          <w:sz w:val="20"/>
          <w:szCs w:val="20"/>
        </w:rPr>
        <w:t xml:space="preserve">Figura </w:t>
      </w:r>
      <w:r w:rsidR="000C43C1" w:rsidRPr="00555744">
        <w:rPr>
          <w:rFonts w:ascii="Times New Roman" w:hAnsi="Times New Roman" w:cs="Times New Roman"/>
          <w:b/>
          <w:i w:val="0"/>
          <w:color w:val="auto"/>
          <w:sz w:val="20"/>
          <w:szCs w:val="20"/>
        </w:rPr>
        <w:fldChar w:fldCharType="begin"/>
      </w:r>
      <w:r w:rsidRPr="00555744">
        <w:rPr>
          <w:rFonts w:ascii="Times New Roman" w:hAnsi="Times New Roman" w:cs="Times New Roman"/>
          <w:b/>
          <w:i w:val="0"/>
          <w:color w:val="auto"/>
          <w:sz w:val="20"/>
          <w:szCs w:val="20"/>
        </w:rPr>
        <w:instrText xml:space="preserve"> SEQ Figura \* ARABIC </w:instrText>
      </w:r>
      <w:r w:rsidR="000C43C1" w:rsidRPr="00555744">
        <w:rPr>
          <w:rFonts w:ascii="Times New Roman" w:hAnsi="Times New Roman" w:cs="Times New Roman"/>
          <w:b/>
          <w:i w:val="0"/>
          <w:color w:val="auto"/>
          <w:sz w:val="20"/>
          <w:szCs w:val="20"/>
        </w:rPr>
        <w:fldChar w:fldCharType="separate"/>
      </w:r>
      <w:r w:rsidR="003874A6">
        <w:rPr>
          <w:rFonts w:ascii="Times New Roman" w:hAnsi="Times New Roman" w:cs="Times New Roman"/>
          <w:b/>
          <w:i w:val="0"/>
          <w:noProof/>
          <w:color w:val="auto"/>
          <w:sz w:val="20"/>
          <w:szCs w:val="20"/>
        </w:rPr>
        <w:t>4</w:t>
      </w:r>
      <w:r w:rsidR="000C43C1" w:rsidRPr="00555744">
        <w:rPr>
          <w:rFonts w:ascii="Times New Roman" w:hAnsi="Times New Roman" w:cs="Times New Roman"/>
          <w:b/>
          <w:i w:val="0"/>
          <w:color w:val="auto"/>
          <w:sz w:val="20"/>
          <w:szCs w:val="20"/>
        </w:rPr>
        <w:fldChar w:fldCharType="end"/>
      </w:r>
      <w:r w:rsidRPr="00555744">
        <w:rPr>
          <w:rFonts w:ascii="Times New Roman" w:hAnsi="Times New Roman" w:cs="Times New Roman"/>
          <w:b/>
          <w:i w:val="0"/>
          <w:color w:val="auto"/>
          <w:sz w:val="20"/>
          <w:szCs w:val="20"/>
        </w:rPr>
        <w:t>.</w:t>
      </w:r>
      <w:r w:rsidR="00832AA0" w:rsidRPr="00555744">
        <w:rPr>
          <w:rFonts w:ascii="Times New Roman" w:hAnsi="Times New Roman" w:cs="Times New Roman"/>
          <w:i w:val="0"/>
          <w:color w:val="auto"/>
          <w:sz w:val="20"/>
          <w:szCs w:val="20"/>
        </w:rPr>
        <w:t>Representación del cruce</w:t>
      </w:r>
      <w:r w:rsidRPr="00555744">
        <w:rPr>
          <w:rFonts w:ascii="Times New Roman" w:hAnsi="Times New Roman" w:cs="Times New Roman"/>
          <w:i w:val="0"/>
          <w:color w:val="auto"/>
          <w:sz w:val="20"/>
          <w:szCs w:val="20"/>
        </w:rPr>
        <w:t xml:space="preserve"> de cuencas y las Localidades Físico-Geográficas</w:t>
      </w:r>
    </w:p>
    <w:p w14:paraId="382A35B2" w14:textId="77777777" w:rsidR="00D44953" w:rsidRDefault="00D44953" w:rsidP="00D44953"/>
    <w:p w14:paraId="465AB119" w14:textId="77777777" w:rsidR="00D44953" w:rsidRPr="00D44953" w:rsidRDefault="00D44953" w:rsidP="00D44953"/>
    <w:p w14:paraId="11CC6313" w14:textId="77777777" w:rsidR="00576676" w:rsidRDefault="00576676" w:rsidP="00816BA9">
      <w:pPr>
        <w:spacing w:after="0"/>
        <w:ind w:firstLine="708"/>
        <w:jc w:val="both"/>
        <w:rPr>
          <w:rFonts w:ascii="Times New Roman" w:hAnsi="Times New Roman" w:cs="Times New Roman"/>
          <w:sz w:val="24"/>
          <w:szCs w:val="24"/>
        </w:rPr>
      </w:pPr>
    </w:p>
    <w:p w14:paraId="69019D74" w14:textId="77777777" w:rsidR="001B62BE" w:rsidRPr="00A43A7E" w:rsidRDefault="002D02A0" w:rsidP="00624DCC">
      <w:pPr>
        <w:pStyle w:val="Ttulo2"/>
        <w:spacing w:line="360" w:lineRule="auto"/>
        <w:rPr>
          <w:rFonts w:ascii="Times New Roman" w:hAnsi="Times New Roman" w:cs="Times New Roman"/>
          <w:b/>
          <w:color w:val="auto"/>
          <w:sz w:val="24"/>
          <w:szCs w:val="24"/>
        </w:rPr>
      </w:pPr>
      <w:r w:rsidRPr="00A43A7E">
        <w:rPr>
          <w:rFonts w:ascii="Times New Roman" w:hAnsi="Times New Roman" w:cs="Times New Roman"/>
          <w:b/>
          <w:color w:val="auto"/>
          <w:sz w:val="24"/>
          <w:szCs w:val="24"/>
        </w:rPr>
        <w:t>Indicador de Uso de Suelo - LCI</w:t>
      </w:r>
    </w:p>
    <w:p w14:paraId="7E025BE7" w14:textId="49518013" w:rsidR="004A1B4E" w:rsidRDefault="00544C8B"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Con base </w:t>
      </w:r>
      <w:r w:rsidR="0029254C">
        <w:rPr>
          <w:rFonts w:ascii="Times New Roman" w:hAnsi="Times New Roman" w:cs="Times New Roman"/>
          <w:sz w:val="24"/>
          <w:szCs w:val="24"/>
        </w:rPr>
        <w:t>en el trabajo</w:t>
      </w:r>
      <w:r w:rsidR="009400FE">
        <w:rPr>
          <w:rFonts w:ascii="Times New Roman" w:hAnsi="Times New Roman" w:cs="Times New Roman"/>
          <w:sz w:val="24"/>
          <w:szCs w:val="24"/>
        </w:rPr>
        <w:t xml:space="preserve"> de </w:t>
      </w:r>
      <w:r w:rsidR="009400FE" w:rsidRPr="00841A09">
        <w:rPr>
          <w:rFonts w:ascii="Times New Roman" w:hAnsi="Times New Roman" w:cs="Times New Roman"/>
          <w:sz w:val="24"/>
          <w:szCs w:val="24"/>
          <w:highlight w:val="yellow"/>
        </w:rPr>
        <w:t>Mas</w:t>
      </w:r>
      <w:r w:rsidR="009C29A8" w:rsidRPr="00841A09">
        <w:rPr>
          <w:rFonts w:ascii="Times New Roman" w:hAnsi="Times New Roman" w:cs="Times New Roman"/>
          <w:sz w:val="24"/>
          <w:szCs w:val="24"/>
          <w:highlight w:val="yellow"/>
        </w:rPr>
        <w:t xml:space="preserve"> </w:t>
      </w:r>
      <w:r w:rsidR="002D02A0" w:rsidRPr="00841A09">
        <w:rPr>
          <w:rFonts w:ascii="Times New Roman" w:hAnsi="Times New Roman" w:cs="Times New Roman"/>
          <w:i/>
          <w:sz w:val="24"/>
          <w:szCs w:val="24"/>
          <w:highlight w:val="yellow"/>
        </w:rPr>
        <w:t>et al</w:t>
      </w:r>
      <w:r w:rsidR="002D02A0" w:rsidRPr="00841A09">
        <w:rPr>
          <w:rFonts w:ascii="Times New Roman" w:hAnsi="Times New Roman" w:cs="Times New Roman"/>
          <w:sz w:val="24"/>
          <w:szCs w:val="24"/>
          <w:highlight w:val="yellow"/>
        </w:rPr>
        <w:t>.,</w:t>
      </w:r>
      <w:r w:rsidR="009400FE" w:rsidRPr="00841A09">
        <w:rPr>
          <w:rFonts w:ascii="Times New Roman" w:hAnsi="Times New Roman" w:cs="Times New Roman"/>
          <w:sz w:val="24"/>
          <w:szCs w:val="24"/>
          <w:highlight w:val="yellow"/>
        </w:rPr>
        <w:t xml:space="preserve"> (2016</w:t>
      </w:r>
      <w:r w:rsidR="009400FE">
        <w:rPr>
          <w:rFonts w:ascii="Times New Roman" w:hAnsi="Times New Roman" w:cs="Times New Roman"/>
          <w:sz w:val="24"/>
          <w:szCs w:val="24"/>
        </w:rPr>
        <w:t>),</w:t>
      </w:r>
      <w:r w:rsidR="00623BF1">
        <w:rPr>
          <w:rFonts w:ascii="Times New Roman" w:hAnsi="Times New Roman" w:cs="Times New Roman"/>
          <w:sz w:val="24"/>
          <w:szCs w:val="24"/>
        </w:rPr>
        <w:t xml:space="preserve"> </w:t>
      </w:r>
      <w:r w:rsidR="00793498">
        <w:rPr>
          <w:rFonts w:ascii="Times New Roman" w:hAnsi="Times New Roman" w:cs="Times New Roman"/>
          <w:sz w:val="24"/>
          <w:szCs w:val="24"/>
        </w:rPr>
        <w:t xml:space="preserve">se enlistan 14 </w:t>
      </w:r>
      <w:r w:rsidR="00AC1E82">
        <w:rPr>
          <w:rFonts w:ascii="Times New Roman" w:hAnsi="Times New Roman" w:cs="Times New Roman"/>
          <w:sz w:val="24"/>
          <w:szCs w:val="24"/>
        </w:rPr>
        <w:t>clases</w:t>
      </w:r>
      <w:r w:rsidR="00962AA9">
        <w:rPr>
          <w:rFonts w:ascii="Times New Roman" w:hAnsi="Times New Roman" w:cs="Times New Roman"/>
          <w:sz w:val="24"/>
          <w:szCs w:val="24"/>
        </w:rPr>
        <w:t xml:space="preserve"> de </w:t>
      </w:r>
      <w:r w:rsidR="009709DE">
        <w:rPr>
          <w:rFonts w:ascii="Times New Roman" w:hAnsi="Times New Roman" w:cs="Times New Roman"/>
          <w:sz w:val="24"/>
          <w:szCs w:val="24"/>
        </w:rPr>
        <w:t xml:space="preserve">cobertura y </w:t>
      </w:r>
      <w:r w:rsidR="00962AA9">
        <w:rPr>
          <w:rFonts w:ascii="Times New Roman" w:hAnsi="Times New Roman" w:cs="Times New Roman"/>
          <w:sz w:val="24"/>
          <w:szCs w:val="24"/>
        </w:rPr>
        <w:t>uso de suelo</w:t>
      </w:r>
      <w:r>
        <w:rPr>
          <w:rFonts w:ascii="Times New Roman" w:hAnsi="Times New Roman" w:cs="Times New Roman"/>
          <w:sz w:val="24"/>
          <w:szCs w:val="24"/>
        </w:rPr>
        <w:t xml:space="preserve"> para los años 2004, 2007 y 2014</w:t>
      </w:r>
      <w:r w:rsidR="00450CA4">
        <w:rPr>
          <w:rFonts w:ascii="Times New Roman" w:hAnsi="Times New Roman" w:cs="Times New Roman"/>
          <w:sz w:val="24"/>
          <w:szCs w:val="24"/>
        </w:rPr>
        <w:t xml:space="preserve">, </w:t>
      </w:r>
      <w:r w:rsidR="009400FE">
        <w:rPr>
          <w:rFonts w:ascii="Times New Roman" w:hAnsi="Times New Roman" w:cs="Times New Roman"/>
          <w:sz w:val="24"/>
          <w:szCs w:val="24"/>
        </w:rPr>
        <w:t xml:space="preserve">donde no se </w:t>
      </w:r>
      <w:r w:rsidR="00832AA0">
        <w:rPr>
          <w:rFonts w:ascii="Times New Roman" w:hAnsi="Times New Roman" w:cs="Times New Roman"/>
          <w:sz w:val="24"/>
          <w:szCs w:val="24"/>
        </w:rPr>
        <w:t>aprecian</w:t>
      </w:r>
      <w:r w:rsidR="009400FE">
        <w:rPr>
          <w:rFonts w:ascii="Times New Roman" w:hAnsi="Times New Roman" w:cs="Times New Roman"/>
          <w:sz w:val="24"/>
          <w:szCs w:val="24"/>
        </w:rPr>
        <w:t xml:space="preserve"> cambios </w:t>
      </w:r>
      <w:r w:rsidR="002A53B2">
        <w:rPr>
          <w:rFonts w:ascii="Times New Roman" w:hAnsi="Times New Roman" w:cs="Times New Roman"/>
          <w:sz w:val="24"/>
          <w:szCs w:val="24"/>
        </w:rPr>
        <w:t xml:space="preserve">significativos </w:t>
      </w:r>
      <w:r w:rsidR="009400FE">
        <w:rPr>
          <w:rFonts w:ascii="Times New Roman" w:hAnsi="Times New Roman" w:cs="Times New Roman"/>
          <w:sz w:val="24"/>
          <w:szCs w:val="24"/>
        </w:rPr>
        <w:t xml:space="preserve">en la cobertura </w:t>
      </w:r>
      <w:r w:rsidR="00604BE8">
        <w:rPr>
          <w:rFonts w:ascii="Times New Roman" w:hAnsi="Times New Roman" w:cs="Times New Roman"/>
          <w:sz w:val="24"/>
          <w:szCs w:val="24"/>
        </w:rPr>
        <w:t>durante estos</w:t>
      </w:r>
      <w:r w:rsidR="009400FE">
        <w:rPr>
          <w:rFonts w:ascii="Times New Roman" w:hAnsi="Times New Roman" w:cs="Times New Roman"/>
          <w:sz w:val="24"/>
          <w:szCs w:val="24"/>
        </w:rPr>
        <w:t xml:space="preserve"> años</w:t>
      </w:r>
      <w:r w:rsidR="00016D68">
        <w:rPr>
          <w:rFonts w:ascii="Times New Roman" w:hAnsi="Times New Roman" w:cs="Times New Roman"/>
          <w:sz w:val="24"/>
          <w:szCs w:val="24"/>
        </w:rPr>
        <w:t xml:space="preserve">, ver </w:t>
      </w:r>
      <w:r w:rsidR="00841A09">
        <w:rPr>
          <w:rFonts w:ascii="Times New Roman" w:hAnsi="Times New Roman" w:cs="Times New Roman"/>
          <w:sz w:val="24"/>
          <w:szCs w:val="24"/>
        </w:rPr>
        <w:t>t</w:t>
      </w:r>
      <w:r w:rsidR="00016D68">
        <w:rPr>
          <w:rFonts w:ascii="Times New Roman" w:hAnsi="Times New Roman" w:cs="Times New Roman"/>
          <w:sz w:val="24"/>
          <w:szCs w:val="24"/>
        </w:rPr>
        <w:t>abla</w:t>
      </w:r>
      <w:r w:rsidR="00623BF1">
        <w:rPr>
          <w:rFonts w:ascii="Times New Roman" w:hAnsi="Times New Roman" w:cs="Times New Roman"/>
          <w:sz w:val="24"/>
          <w:szCs w:val="24"/>
        </w:rPr>
        <w:t xml:space="preserve"> </w:t>
      </w:r>
      <w:r w:rsidR="00D77A54">
        <w:rPr>
          <w:rFonts w:ascii="Times New Roman" w:hAnsi="Times New Roman" w:cs="Times New Roman"/>
          <w:sz w:val="24"/>
          <w:szCs w:val="24"/>
        </w:rPr>
        <w:t>6</w:t>
      </w:r>
      <w:r w:rsidR="009400FE">
        <w:rPr>
          <w:rFonts w:ascii="Times New Roman" w:hAnsi="Times New Roman" w:cs="Times New Roman"/>
          <w:sz w:val="24"/>
          <w:szCs w:val="24"/>
        </w:rPr>
        <w:t>.</w:t>
      </w:r>
    </w:p>
    <w:p w14:paraId="6BDE2C8A" w14:textId="77777777" w:rsidR="00555744" w:rsidRDefault="00555744" w:rsidP="00776089">
      <w:pPr>
        <w:spacing w:after="0" w:line="360" w:lineRule="auto"/>
        <w:ind w:firstLine="708"/>
        <w:jc w:val="both"/>
        <w:rPr>
          <w:rFonts w:ascii="Times New Roman" w:hAnsi="Times New Roman" w:cs="Times New Roman"/>
          <w:sz w:val="24"/>
          <w:szCs w:val="24"/>
        </w:rPr>
      </w:pPr>
    </w:p>
    <w:p w14:paraId="3B8CBB48" w14:textId="77777777" w:rsidR="00C91E9B" w:rsidRPr="00AF2494" w:rsidRDefault="00C91E9B" w:rsidP="00623BF1">
      <w:pPr>
        <w:pStyle w:val="Descripcin"/>
        <w:keepNext/>
        <w:spacing w:after="0"/>
        <w:ind w:left="851" w:right="855"/>
        <w:jc w:val="center"/>
        <w:rPr>
          <w:rFonts w:ascii="Times New Roman" w:hAnsi="Times New Roman" w:cs="Times New Roman"/>
          <w:i w:val="0"/>
          <w:color w:val="auto"/>
          <w:sz w:val="24"/>
          <w:szCs w:val="24"/>
        </w:rPr>
      </w:pPr>
      <w:r w:rsidRPr="00AF2494">
        <w:rPr>
          <w:rFonts w:ascii="Times New Roman" w:hAnsi="Times New Roman" w:cs="Times New Roman"/>
          <w:b/>
          <w:i w:val="0"/>
          <w:color w:val="auto"/>
          <w:sz w:val="24"/>
          <w:szCs w:val="24"/>
        </w:rPr>
        <w:t xml:space="preserve">Tabla </w:t>
      </w:r>
      <w:r w:rsidR="000C43C1" w:rsidRPr="00AF2494">
        <w:rPr>
          <w:rFonts w:ascii="Times New Roman" w:hAnsi="Times New Roman" w:cs="Times New Roman"/>
          <w:b/>
          <w:i w:val="0"/>
          <w:color w:val="auto"/>
          <w:sz w:val="24"/>
          <w:szCs w:val="24"/>
        </w:rPr>
        <w:fldChar w:fldCharType="begin"/>
      </w:r>
      <w:r w:rsidRPr="00AF2494">
        <w:rPr>
          <w:rFonts w:ascii="Times New Roman" w:hAnsi="Times New Roman" w:cs="Times New Roman"/>
          <w:b/>
          <w:i w:val="0"/>
          <w:color w:val="auto"/>
          <w:sz w:val="24"/>
          <w:szCs w:val="24"/>
        </w:rPr>
        <w:instrText xml:space="preserve"> SEQ Tabla \* ARABIC </w:instrText>
      </w:r>
      <w:r w:rsidR="000C43C1" w:rsidRPr="00AF249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6</w:t>
      </w:r>
      <w:r w:rsidR="000C43C1" w:rsidRPr="00AF2494">
        <w:rPr>
          <w:rFonts w:ascii="Times New Roman" w:hAnsi="Times New Roman" w:cs="Times New Roman"/>
          <w:b/>
          <w:i w:val="0"/>
          <w:color w:val="auto"/>
          <w:sz w:val="24"/>
          <w:szCs w:val="24"/>
        </w:rPr>
        <w:fldChar w:fldCharType="end"/>
      </w:r>
      <w:r w:rsidRPr="00AF2494">
        <w:rPr>
          <w:rFonts w:ascii="Times New Roman" w:hAnsi="Times New Roman" w:cs="Times New Roman"/>
          <w:b/>
          <w:i w:val="0"/>
          <w:color w:val="auto"/>
          <w:sz w:val="24"/>
          <w:szCs w:val="24"/>
        </w:rPr>
        <w:t>.</w:t>
      </w:r>
      <w:r w:rsidRPr="00AF2494">
        <w:rPr>
          <w:rFonts w:ascii="Times New Roman" w:hAnsi="Times New Roman" w:cs="Times New Roman"/>
          <w:i w:val="0"/>
          <w:color w:val="auto"/>
          <w:sz w:val="24"/>
          <w:szCs w:val="24"/>
        </w:rPr>
        <w:t xml:space="preserve"> C</w:t>
      </w:r>
      <w:r w:rsidR="00734141" w:rsidRPr="00AF2494">
        <w:rPr>
          <w:rFonts w:ascii="Times New Roman" w:hAnsi="Times New Roman" w:cs="Times New Roman"/>
          <w:i w:val="0"/>
          <w:color w:val="auto"/>
          <w:sz w:val="24"/>
          <w:szCs w:val="24"/>
        </w:rPr>
        <w:t>lases</w:t>
      </w:r>
      <w:r w:rsidRPr="00AF2494">
        <w:rPr>
          <w:rFonts w:ascii="Times New Roman" w:hAnsi="Times New Roman" w:cs="Times New Roman"/>
          <w:i w:val="0"/>
          <w:color w:val="auto"/>
          <w:sz w:val="24"/>
          <w:szCs w:val="24"/>
        </w:rPr>
        <w:t xml:space="preserve"> de uso de suelo y porcentaje de cada categoría para los años 2004, 2007 y 2014</w:t>
      </w:r>
    </w:p>
    <w:tbl>
      <w:tblPr>
        <w:tblStyle w:val="Tablaconcuadrcula"/>
        <w:tblW w:w="0" w:type="auto"/>
        <w:jc w:val="center"/>
        <w:tblLook w:val="04A0" w:firstRow="1" w:lastRow="0" w:firstColumn="1" w:lastColumn="0" w:noHBand="0" w:noVBand="1"/>
      </w:tblPr>
      <w:tblGrid>
        <w:gridCol w:w="4390"/>
        <w:gridCol w:w="1134"/>
        <w:gridCol w:w="992"/>
        <w:gridCol w:w="1134"/>
      </w:tblGrid>
      <w:tr w:rsidR="00D8770F" w:rsidRPr="00F22649" w14:paraId="4B4C6405" w14:textId="77777777" w:rsidTr="00CC4E57">
        <w:trPr>
          <w:trHeight w:val="288"/>
          <w:jc w:val="center"/>
        </w:trPr>
        <w:tc>
          <w:tcPr>
            <w:tcW w:w="4390" w:type="dxa"/>
            <w:shd w:val="clear" w:color="auto" w:fill="D9D9D9" w:themeFill="background1" w:themeFillShade="D9"/>
            <w:noWrap/>
            <w:vAlign w:val="center"/>
            <w:hideMark/>
          </w:tcPr>
          <w:p w14:paraId="20F9977E" w14:textId="77777777" w:rsidR="00D8770F" w:rsidRPr="00F22649" w:rsidRDefault="00D8770F" w:rsidP="00E15E4D">
            <w:pPr>
              <w:jc w:val="center"/>
              <w:rPr>
                <w:rFonts w:ascii="Times New Roman" w:hAnsi="Times New Roman" w:cs="Times New Roman"/>
                <w:b/>
                <w:sz w:val="20"/>
                <w:szCs w:val="20"/>
              </w:rPr>
            </w:pPr>
            <w:bookmarkStart w:id="6" w:name="_Hlk7805012"/>
            <w:r w:rsidRPr="00F22649">
              <w:rPr>
                <w:rFonts w:ascii="Times New Roman" w:hAnsi="Times New Roman" w:cs="Times New Roman"/>
                <w:b/>
                <w:sz w:val="20"/>
                <w:szCs w:val="20"/>
              </w:rPr>
              <w:t>Vegetación y uso de suelo</w:t>
            </w:r>
          </w:p>
        </w:tc>
        <w:tc>
          <w:tcPr>
            <w:tcW w:w="1134" w:type="dxa"/>
            <w:shd w:val="clear" w:color="auto" w:fill="D9D9D9" w:themeFill="background1" w:themeFillShade="D9"/>
            <w:noWrap/>
            <w:vAlign w:val="center"/>
            <w:hideMark/>
          </w:tcPr>
          <w:p w14:paraId="22358A8D" w14:textId="77777777" w:rsidR="00D8770F" w:rsidRPr="00F22649" w:rsidRDefault="00D8770F" w:rsidP="00E15E4D">
            <w:pPr>
              <w:jc w:val="center"/>
              <w:rPr>
                <w:rFonts w:ascii="Times New Roman" w:hAnsi="Times New Roman" w:cs="Times New Roman"/>
                <w:b/>
                <w:sz w:val="20"/>
                <w:szCs w:val="20"/>
              </w:rPr>
            </w:pPr>
            <w:r w:rsidRPr="00F22649">
              <w:rPr>
                <w:rFonts w:ascii="Times New Roman" w:hAnsi="Times New Roman" w:cs="Times New Roman"/>
                <w:b/>
                <w:sz w:val="20"/>
                <w:szCs w:val="20"/>
              </w:rPr>
              <w:t>% 2004</w:t>
            </w:r>
          </w:p>
        </w:tc>
        <w:tc>
          <w:tcPr>
            <w:tcW w:w="992" w:type="dxa"/>
            <w:shd w:val="clear" w:color="auto" w:fill="D9D9D9" w:themeFill="background1" w:themeFillShade="D9"/>
            <w:noWrap/>
            <w:vAlign w:val="center"/>
            <w:hideMark/>
          </w:tcPr>
          <w:p w14:paraId="7B110B86" w14:textId="77777777" w:rsidR="00D8770F" w:rsidRPr="00F22649" w:rsidRDefault="00D8770F" w:rsidP="00E15E4D">
            <w:pPr>
              <w:jc w:val="center"/>
              <w:rPr>
                <w:rFonts w:ascii="Times New Roman" w:hAnsi="Times New Roman" w:cs="Times New Roman"/>
                <w:b/>
                <w:sz w:val="20"/>
                <w:szCs w:val="20"/>
              </w:rPr>
            </w:pPr>
            <w:r w:rsidRPr="00F22649">
              <w:rPr>
                <w:rFonts w:ascii="Times New Roman" w:hAnsi="Times New Roman" w:cs="Times New Roman"/>
                <w:b/>
                <w:sz w:val="20"/>
                <w:szCs w:val="20"/>
              </w:rPr>
              <w:t>% 2007</w:t>
            </w:r>
          </w:p>
        </w:tc>
        <w:tc>
          <w:tcPr>
            <w:tcW w:w="1134" w:type="dxa"/>
            <w:shd w:val="clear" w:color="auto" w:fill="D9D9D9" w:themeFill="background1" w:themeFillShade="D9"/>
            <w:noWrap/>
            <w:vAlign w:val="center"/>
            <w:hideMark/>
          </w:tcPr>
          <w:p w14:paraId="57F41EBF" w14:textId="77777777" w:rsidR="00D8770F" w:rsidRPr="00F22649" w:rsidRDefault="00D8770F" w:rsidP="00E15E4D">
            <w:pPr>
              <w:jc w:val="center"/>
              <w:rPr>
                <w:rFonts w:ascii="Times New Roman" w:hAnsi="Times New Roman" w:cs="Times New Roman"/>
                <w:b/>
                <w:sz w:val="20"/>
                <w:szCs w:val="20"/>
              </w:rPr>
            </w:pPr>
            <w:r w:rsidRPr="00F22649">
              <w:rPr>
                <w:rFonts w:ascii="Times New Roman" w:hAnsi="Times New Roman" w:cs="Times New Roman"/>
                <w:b/>
                <w:sz w:val="20"/>
                <w:szCs w:val="20"/>
              </w:rPr>
              <w:t>% 2014</w:t>
            </w:r>
          </w:p>
        </w:tc>
      </w:tr>
      <w:tr w:rsidR="00D8770F" w:rsidRPr="00F22649" w14:paraId="35FB6FB7" w14:textId="77777777" w:rsidTr="00E15E4D">
        <w:trPr>
          <w:trHeight w:val="288"/>
          <w:jc w:val="center"/>
        </w:trPr>
        <w:tc>
          <w:tcPr>
            <w:tcW w:w="4390" w:type="dxa"/>
            <w:noWrap/>
            <w:hideMark/>
          </w:tcPr>
          <w:p w14:paraId="4CA5FD77"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Agricultura de riego</w:t>
            </w:r>
          </w:p>
        </w:tc>
        <w:tc>
          <w:tcPr>
            <w:tcW w:w="1134" w:type="dxa"/>
            <w:noWrap/>
            <w:vAlign w:val="center"/>
            <w:hideMark/>
          </w:tcPr>
          <w:p w14:paraId="16F99C6B"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0.10</w:t>
            </w:r>
          </w:p>
        </w:tc>
        <w:tc>
          <w:tcPr>
            <w:tcW w:w="992" w:type="dxa"/>
            <w:noWrap/>
            <w:vAlign w:val="center"/>
            <w:hideMark/>
          </w:tcPr>
          <w:p w14:paraId="00F274B7"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0.10</w:t>
            </w:r>
          </w:p>
        </w:tc>
        <w:tc>
          <w:tcPr>
            <w:tcW w:w="1134" w:type="dxa"/>
            <w:noWrap/>
            <w:vAlign w:val="center"/>
            <w:hideMark/>
          </w:tcPr>
          <w:p w14:paraId="70743AAA"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0.09</w:t>
            </w:r>
          </w:p>
        </w:tc>
      </w:tr>
      <w:tr w:rsidR="00D8770F" w:rsidRPr="00F22649" w14:paraId="076236D9" w14:textId="77777777" w:rsidTr="00E15E4D">
        <w:trPr>
          <w:trHeight w:val="288"/>
          <w:jc w:val="center"/>
        </w:trPr>
        <w:tc>
          <w:tcPr>
            <w:tcW w:w="4390" w:type="dxa"/>
            <w:noWrap/>
            <w:hideMark/>
          </w:tcPr>
          <w:p w14:paraId="09F98A56"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Agricultura de temporal</w:t>
            </w:r>
          </w:p>
        </w:tc>
        <w:tc>
          <w:tcPr>
            <w:tcW w:w="1134" w:type="dxa"/>
            <w:noWrap/>
            <w:vAlign w:val="center"/>
            <w:hideMark/>
          </w:tcPr>
          <w:p w14:paraId="453CCA53"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3.89</w:t>
            </w:r>
          </w:p>
        </w:tc>
        <w:tc>
          <w:tcPr>
            <w:tcW w:w="992" w:type="dxa"/>
            <w:noWrap/>
            <w:vAlign w:val="center"/>
            <w:hideMark/>
          </w:tcPr>
          <w:p w14:paraId="482ABE20"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3.89</w:t>
            </w:r>
          </w:p>
        </w:tc>
        <w:tc>
          <w:tcPr>
            <w:tcW w:w="1134" w:type="dxa"/>
            <w:noWrap/>
            <w:vAlign w:val="center"/>
            <w:hideMark/>
          </w:tcPr>
          <w:p w14:paraId="2ACCA1A6"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3.85</w:t>
            </w:r>
          </w:p>
        </w:tc>
      </w:tr>
      <w:tr w:rsidR="00D8770F" w:rsidRPr="00F22649" w14:paraId="125522A3" w14:textId="77777777" w:rsidTr="00E15E4D">
        <w:trPr>
          <w:trHeight w:val="288"/>
          <w:jc w:val="center"/>
        </w:trPr>
        <w:tc>
          <w:tcPr>
            <w:tcW w:w="4390" w:type="dxa"/>
            <w:noWrap/>
            <w:hideMark/>
          </w:tcPr>
          <w:p w14:paraId="5DDED8A1"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Asentamientos humanos</w:t>
            </w:r>
          </w:p>
        </w:tc>
        <w:tc>
          <w:tcPr>
            <w:tcW w:w="1134" w:type="dxa"/>
            <w:noWrap/>
            <w:vAlign w:val="center"/>
            <w:hideMark/>
          </w:tcPr>
          <w:p w14:paraId="4929825D"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0.66</w:t>
            </w:r>
          </w:p>
        </w:tc>
        <w:tc>
          <w:tcPr>
            <w:tcW w:w="992" w:type="dxa"/>
            <w:noWrap/>
            <w:vAlign w:val="center"/>
            <w:hideMark/>
          </w:tcPr>
          <w:p w14:paraId="587AF683"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0.66</w:t>
            </w:r>
          </w:p>
        </w:tc>
        <w:tc>
          <w:tcPr>
            <w:tcW w:w="1134" w:type="dxa"/>
            <w:noWrap/>
            <w:vAlign w:val="center"/>
            <w:hideMark/>
          </w:tcPr>
          <w:p w14:paraId="004FD96F"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0.66</w:t>
            </w:r>
          </w:p>
        </w:tc>
      </w:tr>
      <w:tr w:rsidR="00D8770F" w:rsidRPr="00F22649" w14:paraId="26695158" w14:textId="77777777" w:rsidTr="00E15E4D">
        <w:trPr>
          <w:trHeight w:val="288"/>
          <w:jc w:val="center"/>
        </w:trPr>
        <w:tc>
          <w:tcPr>
            <w:tcW w:w="4390" w:type="dxa"/>
            <w:noWrap/>
            <w:hideMark/>
          </w:tcPr>
          <w:p w14:paraId="671E7A3E"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Bosque de encino/veg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primaria arbórea</w:t>
            </w:r>
          </w:p>
        </w:tc>
        <w:tc>
          <w:tcPr>
            <w:tcW w:w="1134" w:type="dxa"/>
            <w:noWrap/>
            <w:vAlign w:val="center"/>
            <w:hideMark/>
          </w:tcPr>
          <w:p w14:paraId="1744791E"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3.04</w:t>
            </w:r>
          </w:p>
        </w:tc>
        <w:tc>
          <w:tcPr>
            <w:tcW w:w="992" w:type="dxa"/>
            <w:noWrap/>
            <w:vAlign w:val="center"/>
            <w:hideMark/>
          </w:tcPr>
          <w:p w14:paraId="38E742B9"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3.02</w:t>
            </w:r>
          </w:p>
        </w:tc>
        <w:tc>
          <w:tcPr>
            <w:tcW w:w="1134" w:type="dxa"/>
            <w:noWrap/>
            <w:vAlign w:val="center"/>
            <w:hideMark/>
          </w:tcPr>
          <w:p w14:paraId="1AF79058"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2.99</w:t>
            </w:r>
          </w:p>
        </w:tc>
      </w:tr>
      <w:tr w:rsidR="00D8770F" w:rsidRPr="00F22649" w14:paraId="6F669536" w14:textId="77777777" w:rsidTr="00E15E4D">
        <w:trPr>
          <w:trHeight w:val="288"/>
          <w:jc w:val="center"/>
        </w:trPr>
        <w:tc>
          <w:tcPr>
            <w:tcW w:w="4390" w:type="dxa"/>
            <w:noWrap/>
            <w:hideMark/>
          </w:tcPr>
          <w:p w14:paraId="31625A7C"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Bosque de encino/</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secundaria herbácea</w:t>
            </w:r>
          </w:p>
        </w:tc>
        <w:tc>
          <w:tcPr>
            <w:tcW w:w="1134" w:type="dxa"/>
            <w:noWrap/>
            <w:vAlign w:val="center"/>
            <w:hideMark/>
          </w:tcPr>
          <w:p w14:paraId="253625C2"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2.27</w:t>
            </w:r>
          </w:p>
        </w:tc>
        <w:tc>
          <w:tcPr>
            <w:tcW w:w="992" w:type="dxa"/>
            <w:noWrap/>
            <w:vAlign w:val="center"/>
            <w:hideMark/>
          </w:tcPr>
          <w:p w14:paraId="29534DBB"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2.29</w:t>
            </w:r>
          </w:p>
        </w:tc>
        <w:tc>
          <w:tcPr>
            <w:tcW w:w="1134" w:type="dxa"/>
            <w:noWrap/>
            <w:vAlign w:val="center"/>
            <w:hideMark/>
          </w:tcPr>
          <w:p w14:paraId="7BD9D8FE"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2.27</w:t>
            </w:r>
          </w:p>
        </w:tc>
      </w:tr>
      <w:tr w:rsidR="00D8770F" w:rsidRPr="00F22649" w14:paraId="26437BB2" w14:textId="77777777" w:rsidTr="00E15E4D">
        <w:trPr>
          <w:trHeight w:val="288"/>
          <w:jc w:val="center"/>
        </w:trPr>
        <w:tc>
          <w:tcPr>
            <w:tcW w:w="4390" w:type="dxa"/>
            <w:noWrap/>
            <w:hideMark/>
          </w:tcPr>
          <w:p w14:paraId="4D772C15"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Bosque de pino/</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primaria</w:t>
            </w:r>
          </w:p>
        </w:tc>
        <w:tc>
          <w:tcPr>
            <w:tcW w:w="1134" w:type="dxa"/>
            <w:noWrap/>
            <w:vAlign w:val="center"/>
            <w:hideMark/>
          </w:tcPr>
          <w:p w14:paraId="6FE2F805"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17.99</w:t>
            </w:r>
          </w:p>
        </w:tc>
        <w:tc>
          <w:tcPr>
            <w:tcW w:w="992" w:type="dxa"/>
            <w:noWrap/>
            <w:vAlign w:val="center"/>
            <w:hideMark/>
          </w:tcPr>
          <w:p w14:paraId="7151C236"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17.96</w:t>
            </w:r>
          </w:p>
        </w:tc>
        <w:tc>
          <w:tcPr>
            <w:tcW w:w="1134" w:type="dxa"/>
            <w:noWrap/>
            <w:vAlign w:val="center"/>
            <w:hideMark/>
          </w:tcPr>
          <w:p w14:paraId="68948F1F"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17.91</w:t>
            </w:r>
          </w:p>
        </w:tc>
      </w:tr>
      <w:tr w:rsidR="00D8770F" w:rsidRPr="00F22649" w14:paraId="2C65231A" w14:textId="77777777" w:rsidTr="00E15E4D">
        <w:trPr>
          <w:trHeight w:val="288"/>
          <w:jc w:val="center"/>
        </w:trPr>
        <w:tc>
          <w:tcPr>
            <w:tcW w:w="4390" w:type="dxa"/>
            <w:noWrap/>
            <w:hideMark/>
          </w:tcPr>
          <w:p w14:paraId="05ED1091"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Bosque de pino/</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secundaria</w:t>
            </w:r>
          </w:p>
        </w:tc>
        <w:tc>
          <w:tcPr>
            <w:tcW w:w="1134" w:type="dxa"/>
            <w:noWrap/>
            <w:vAlign w:val="center"/>
            <w:hideMark/>
          </w:tcPr>
          <w:p w14:paraId="72A1474A"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6.14</w:t>
            </w:r>
          </w:p>
        </w:tc>
        <w:tc>
          <w:tcPr>
            <w:tcW w:w="992" w:type="dxa"/>
            <w:noWrap/>
            <w:vAlign w:val="center"/>
            <w:hideMark/>
          </w:tcPr>
          <w:p w14:paraId="3038E010"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6.15</w:t>
            </w:r>
          </w:p>
        </w:tc>
        <w:tc>
          <w:tcPr>
            <w:tcW w:w="1134" w:type="dxa"/>
            <w:noWrap/>
            <w:vAlign w:val="center"/>
            <w:hideMark/>
          </w:tcPr>
          <w:p w14:paraId="10F89B29"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6.15</w:t>
            </w:r>
          </w:p>
        </w:tc>
      </w:tr>
      <w:tr w:rsidR="00D8770F" w:rsidRPr="00F22649" w14:paraId="02B8464A" w14:textId="77777777" w:rsidTr="00E15E4D">
        <w:trPr>
          <w:trHeight w:val="288"/>
          <w:jc w:val="center"/>
        </w:trPr>
        <w:tc>
          <w:tcPr>
            <w:tcW w:w="4390" w:type="dxa"/>
            <w:noWrap/>
            <w:hideMark/>
          </w:tcPr>
          <w:p w14:paraId="3F00608E"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lastRenderedPageBreak/>
              <w:t>Bosque Pino encino/</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primaria</w:t>
            </w:r>
          </w:p>
        </w:tc>
        <w:tc>
          <w:tcPr>
            <w:tcW w:w="1134" w:type="dxa"/>
            <w:noWrap/>
            <w:vAlign w:val="center"/>
            <w:hideMark/>
          </w:tcPr>
          <w:p w14:paraId="0C8505B3"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8.73</w:t>
            </w:r>
          </w:p>
        </w:tc>
        <w:tc>
          <w:tcPr>
            <w:tcW w:w="992" w:type="dxa"/>
            <w:noWrap/>
            <w:vAlign w:val="center"/>
            <w:hideMark/>
          </w:tcPr>
          <w:p w14:paraId="66385CE5"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8.66</w:t>
            </w:r>
          </w:p>
        </w:tc>
        <w:tc>
          <w:tcPr>
            <w:tcW w:w="1134" w:type="dxa"/>
            <w:noWrap/>
            <w:vAlign w:val="center"/>
            <w:hideMark/>
          </w:tcPr>
          <w:p w14:paraId="1B50B83A"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8.65</w:t>
            </w:r>
          </w:p>
        </w:tc>
      </w:tr>
      <w:tr w:rsidR="00D8770F" w:rsidRPr="00F22649" w14:paraId="63E9C8E2" w14:textId="77777777" w:rsidTr="00E15E4D">
        <w:trPr>
          <w:trHeight w:val="288"/>
          <w:jc w:val="center"/>
        </w:trPr>
        <w:tc>
          <w:tcPr>
            <w:tcW w:w="4390" w:type="dxa"/>
            <w:noWrap/>
            <w:hideMark/>
          </w:tcPr>
          <w:p w14:paraId="726D47B7"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Bosque Pino encino/</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secundaria</w:t>
            </w:r>
          </w:p>
        </w:tc>
        <w:tc>
          <w:tcPr>
            <w:tcW w:w="1134" w:type="dxa"/>
            <w:noWrap/>
            <w:vAlign w:val="center"/>
            <w:hideMark/>
          </w:tcPr>
          <w:p w14:paraId="65653895"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8.59</w:t>
            </w:r>
          </w:p>
        </w:tc>
        <w:tc>
          <w:tcPr>
            <w:tcW w:w="992" w:type="dxa"/>
            <w:noWrap/>
            <w:vAlign w:val="center"/>
            <w:hideMark/>
          </w:tcPr>
          <w:p w14:paraId="77389BB2"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8.661</w:t>
            </w:r>
          </w:p>
        </w:tc>
        <w:tc>
          <w:tcPr>
            <w:tcW w:w="1134" w:type="dxa"/>
            <w:noWrap/>
            <w:vAlign w:val="center"/>
            <w:hideMark/>
          </w:tcPr>
          <w:p w14:paraId="51B9E743"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8.30</w:t>
            </w:r>
          </w:p>
        </w:tc>
      </w:tr>
      <w:tr w:rsidR="00D8770F" w:rsidRPr="00F22649" w14:paraId="4EAC9673" w14:textId="77777777" w:rsidTr="00E15E4D">
        <w:trPr>
          <w:trHeight w:val="288"/>
          <w:jc w:val="center"/>
        </w:trPr>
        <w:tc>
          <w:tcPr>
            <w:tcW w:w="4390" w:type="dxa"/>
            <w:noWrap/>
            <w:hideMark/>
          </w:tcPr>
          <w:p w14:paraId="1ACC7440"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Cultivo perenne</w:t>
            </w:r>
          </w:p>
        </w:tc>
        <w:tc>
          <w:tcPr>
            <w:tcW w:w="1134" w:type="dxa"/>
            <w:noWrap/>
            <w:vAlign w:val="center"/>
            <w:hideMark/>
          </w:tcPr>
          <w:p w14:paraId="30946F2D"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42.62</w:t>
            </w:r>
          </w:p>
        </w:tc>
        <w:tc>
          <w:tcPr>
            <w:tcW w:w="992" w:type="dxa"/>
            <w:noWrap/>
            <w:vAlign w:val="center"/>
            <w:hideMark/>
          </w:tcPr>
          <w:p w14:paraId="4979E677"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42.64</w:t>
            </w:r>
          </w:p>
        </w:tc>
        <w:tc>
          <w:tcPr>
            <w:tcW w:w="1134" w:type="dxa"/>
            <w:noWrap/>
            <w:vAlign w:val="center"/>
            <w:hideMark/>
          </w:tcPr>
          <w:p w14:paraId="648B4A41"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43.03</w:t>
            </w:r>
          </w:p>
        </w:tc>
      </w:tr>
      <w:tr w:rsidR="00D8770F" w:rsidRPr="00F22649" w14:paraId="4FA8BA30" w14:textId="77777777" w:rsidTr="00E15E4D">
        <w:trPr>
          <w:trHeight w:val="288"/>
          <w:jc w:val="center"/>
        </w:trPr>
        <w:tc>
          <w:tcPr>
            <w:tcW w:w="4390" w:type="dxa"/>
            <w:noWrap/>
            <w:hideMark/>
          </w:tcPr>
          <w:p w14:paraId="4E1496C3"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Pastizal inducido pastizal cultivado</w:t>
            </w:r>
          </w:p>
        </w:tc>
        <w:tc>
          <w:tcPr>
            <w:tcW w:w="1134" w:type="dxa"/>
            <w:noWrap/>
            <w:vAlign w:val="center"/>
            <w:hideMark/>
          </w:tcPr>
          <w:p w14:paraId="06E8A0A4"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0.35</w:t>
            </w:r>
          </w:p>
        </w:tc>
        <w:tc>
          <w:tcPr>
            <w:tcW w:w="992" w:type="dxa"/>
            <w:noWrap/>
            <w:vAlign w:val="center"/>
            <w:hideMark/>
          </w:tcPr>
          <w:p w14:paraId="25677957"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0.35</w:t>
            </w:r>
          </w:p>
        </w:tc>
        <w:tc>
          <w:tcPr>
            <w:tcW w:w="1134" w:type="dxa"/>
            <w:noWrap/>
            <w:vAlign w:val="center"/>
            <w:hideMark/>
          </w:tcPr>
          <w:p w14:paraId="0DA6B635"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0.47</w:t>
            </w:r>
          </w:p>
        </w:tc>
      </w:tr>
      <w:tr w:rsidR="00D8770F" w:rsidRPr="00F22649" w14:paraId="2429C4CB" w14:textId="77777777" w:rsidTr="00E15E4D">
        <w:trPr>
          <w:trHeight w:val="288"/>
          <w:jc w:val="center"/>
        </w:trPr>
        <w:tc>
          <w:tcPr>
            <w:tcW w:w="4390" w:type="dxa"/>
            <w:noWrap/>
            <w:hideMark/>
          </w:tcPr>
          <w:p w14:paraId="16FBA05A"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Selva baja caducifolia/</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primaria</w:t>
            </w:r>
          </w:p>
        </w:tc>
        <w:tc>
          <w:tcPr>
            <w:tcW w:w="1134" w:type="dxa"/>
            <w:noWrap/>
            <w:vAlign w:val="center"/>
            <w:hideMark/>
          </w:tcPr>
          <w:p w14:paraId="4E435929"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0.02</w:t>
            </w:r>
          </w:p>
        </w:tc>
        <w:tc>
          <w:tcPr>
            <w:tcW w:w="992" w:type="dxa"/>
            <w:noWrap/>
            <w:vAlign w:val="center"/>
            <w:hideMark/>
          </w:tcPr>
          <w:p w14:paraId="08C06A24"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0.02</w:t>
            </w:r>
          </w:p>
        </w:tc>
        <w:tc>
          <w:tcPr>
            <w:tcW w:w="1134" w:type="dxa"/>
            <w:noWrap/>
            <w:vAlign w:val="center"/>
            <w:hideMark/>
          </w:tcPr>
          <w:p w14:paraId="58B49E4D"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0.02</w:t>
            </w:r>
          </w:p>
        </w:tc>
      </w:tr>
      <w:tr w:rsidR="00D8770F" w:rsidRPr="00F22649" w14:paraId="6D69DB9D" w14:textId="77777777" w:rsidTr="00E15E4D">
        <w:trPr>
          <w:trHeight w:val="288"/>
          <w:jc w:val="center"/>
        </w:trPr>
        <w:tc>
          <w:tcPr>
            <w:tcW w:w="4390" w:type="dxa"/>
            <w:noWrap/>
            <w:hideMark/>
          </w:tcPr>
          <w:p w14:paraId="716F6AE5"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Selva baja caducifolia/</w:t>
            </w:r>
            <w:r w:rsidR="00604BE8" w:rsidRPr="00F22649">
              <w:rPr>
                <w:rFonts w:ascii="Times New Roman" w:hAnsi="Times New Roman" w:cs="Times New Roman"/>
                <w:sz w:val="20"/>
                <w:szCs w:val="20"/>
              </w:rPr>
              <w:t>veg</w:t>
            </w:r>
            <w:r w:rsidR="00604BE8">
              <w:rPr>
                <w:rFonts w:ascii="Times New Roman" w:hAnsi="Times New Roman" w:cs="Times New Roman"/>
                <w:sz w:val="20"/>
                <w:szCs w:val="20"/>
              </w:rPr>
              <w:t>etación</w:t>
            </w:r>
            <w:r w:rsidRPr="00F22649">
              <w:rPr>
                <w:rFonts w:ascii="Times New Roman" w:hAnsi="Times New Roman" w:cs="Times New Roman"/>
                <w:sz w:val="20"/>
                <w:szCs w:val="20"/>
              </w:rPr>
              <w:t xml:space="preserve"> secundaria</w:t>
            </w:r>
          </w:p>
        </w:tc>
        <w:tc>
          <w:tcPr>
            <w:tcW w:w="1134" w:type="dxa"/>
            <w:noWrap/>
            <w:vAlign w:val="center"/>
            <w:hideMark/>
          </w:tcPr>
          <w:p w14:paraId="5A64DA83"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0.04</w:t>
            </w:r>
          </w:p>
        </w:tc>
        <w:tc>
          <w:tcPr>
            <w:tcW w:w="992" w:type="dxa"/>
            <w:noWrap/>
            <w:vAlign w:val="center"/>
            <w:hideMark/>
          </w:tcPr>
          <w:p w14:paraId="6A1FAF3A"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0.04</w:t>
            </w:r>
          </w:p>
        </w:tc>
        <w:tc>
          <w:tcPr>
            <w:tcW w:w="1134" w:type="dxa"/>
            <w:noWrap/>
            <w:vAlign w:val="center"/>
            <w:hideMark/>
          </w:tcPr>
          <w:p w14:paraId="5C922387"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0.04</w:t>
            </w:r>
          </w:p>
        </w:tc>
      </w:tr>
      <w:tr w:rsidR="00D8770F" w:rsidRPr="00F22649" w14:paraId="33868FA9" w14:textId="77777777" w:rsidTr="00E15E4D">
        <w:trPr>
          <w:trHeight w:val="288"/>
          <w:jc w:val="center"/>
        </w:trPr>
        <w:tc>
          <w:tcPr>
            <w:tcW w:w="4390" w:type="dxa"/>
            <w:noWrap/>
            <w:hideMark/>
          </w:tcPr>
          <w:p w14:paraId="111B139E" w14:textId="77777777" w:rsidR="00D8770F" w:rsidRPr="00F22649" w:rsidRDefault="00D8770F" w:rsidP="00544C8B">
            <w:pPr>
              <w:jc w:val="both"/>
              <w:rPr>
                <w:rFonts w:ascii="Times New Roman" w:hAnsi="Times New Roman" w:cs="Times New Roman"/>
                <w:sz w:val="20"/>
                <w:szCs w:val="20"/>
              </w:rPr>
            </w:pPr>
            <w:r w:rsidRPr="00F22649">
              <w:rPr>
                <w:rFonts w:ascii="Times New Roman" w:hAnsi="Times New Roman" w:cs="Times New Roman"/>
                <w:sz w:val="20"/>
                <w:szCs w:val="20"/>
              </w:rPr>
              <w:t>Sin vegetación aparente</w:t>
            </w:r>
          </w:p>
        </w:tc>
        <w:tc>
          <w:tcPr>
            <w:tcW w:w="1134" w:type="dxa"/>
            <w:noWrap/>
            <w:vAlign w:val="center"/>
            <w:hideMark/>
          </w:tcPr>
          <w:p w14:paraId="56CC585B"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5.56</w:t>
            </w:r>
          </w:p>
        </w:tc>
        <w:tc>
          <w:tcPr>
            <w:tcW w:w="992" w:type="dxa"/>
            <w:noWrap/>
            <w:vAlign w:val="center"/>
            <w:hideMark/>
          </w:tcPr>
          <w:p w14:paraId="78669198"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5.56</w:t>
            </w:r>
          </w:p>
        </w:tc>
        <w:tc>
          <w:tcPr>
            <w:tcW w:w="1134" w:type="dxa"/>
            <w:noWrap/>
            <w:vAlign w:val="center"/>
            <w:hideMark/>
          </w:tcPr>
          <w:p w14:paraId="11EC5BB3" w14:textId="77777777" w:rsidR="00D8770F" w:rsidRPr="00F22649" w:rsidRDefault="00D8770F" w:rsidP="00E15E4D">
            <w:pPr>
              <w:jc w:val="center"/>
              <w:rPr>
                <w:rFonts w:ascii="Times New Roman" w:hAnsi="Times New Roman" w:cs="Times New Roman"/>
                <w:sz w:val="20"/>
                <w:szCs w:val="20"/>
              </w:rPr>
            </w:pPr>
            <w:r w:rsidRPr="00F22649">
              <w:rPr>
                <w:rFonts w:ascii="Times New Roman" w:hAnsi="Times New Roman" w:cs="Times New Roman"/>
                <w:sz w:val="20"/>
                <w:szCs w:val="20"/>
              </w:rPr>
              <w:t>5.55</w:t>
            </w:r>
          </w:p>
        </w:tc>
      </w:tr>
      <w:tr w:rsidR="00D8770F" w:rsidRPr="00F22649" w14:paraId="3644B6BB" w14:textId="77777777" w:rsidTr="00E15E4D">
        <w:trPr>
          <w:trHeight w:val="288"/>
          <w:jc w:val="center"/>
        </w:trPr>
        <w:tc>
          <w:tcPr>
            <w:tcW w:w="4390" w:type="dxa"/>
            <w:noWrap/>
            <w:hideMark/>
          </w:tcPr>
          <w:p w14:paraId="4C42119F" w14:textId="77777777" w:rsidR="00D8770F" w:rsidRPr="00F22649" w:rsidRDefault="00604BE8" w:rsidP="00604BE8">
            <w:pPr>
              <w:jc w:val="center"/>
              <w:rPr>
                <w:rFonts w:ascii="Times New Roman" w:hAnsi="Times New Roman" w:cs="Times New Roman"/>
                <w:sz w:val="20"/>
                <w:szCs w:val="20"/>
              </w:rPr>
            </w:pPr>
            <w:r>
              <w:rPr>
                <w:rFonts w:ascii="Times New Roman" w:hAnsi="Times New Roman" w:cs="Times New Roman"/>
                <w:sz w:val="20"/>
                <w:szCs w:val="20"/>
              </w:rPr>
              <w:t xml:space="preserve">Porcentaje </w:t>
            </w:r>
            <w:r w:rsidR="00D8770F" w:rsidRPr="00F22649">
              <w:rPr>
                <w:rFonts w:ascii="Times New Roman" w:hAnsi="Times New Roman" w:cs="Times New Roman"/>
                <w:sz w:val="20"/>
                <w:szCs w:val="20"/>
              </w:rPr>
              <w:t>Total</w:t>
            </w:r>
          </w:p>
        </w:tc>
        <w:tc>
          <w:tcPr>
            <w:tcW w:w="1134" w:type="dxa"/>
            <w:noWrap/>
            <w:hideMark/>
          </w:tcPr>
          <w:p w14:paraId="1DAAE8B1" w14:textId="77777777" w:rsidR="00D8770F" w:rsidRPr="00F22649" w:rsidRDefault="00D8770F" w:rsidP="00F70F06">
            <w:pPr>
              <w:jc w:val="center"/>
              <w:rPr>
                <w:rFonts w:ascii="Times New Roman" w:hAnsi="Times New Roman" w:cs="Times New Roman"/>
                <w:sz w:val="20"/>
                <w:szCs w:val="20"/>
              </w:rPr>
            </w:pPr>
            <w:r w:rsidRPr="00F22649">
              <w:rPr>
                <w:rFonts w:ascii="Times New Roman" w:hAnsi="Times New Roman" w:cs="Times New Roman"/>
                <w:sz w:val="20"/>
                <w:szCs w:val="20"/>
              </w:rPr>
              <w:t>100</w:t>
            </w:r>
          </w:p>
        </w:tc>
        <w:tc>
          <w:tcPr>
            <w:tcW w:w="992" w:type="dxa"/>
            <w:noWrap/>
            <w:hideMark/>
          </w:tcPr>
          <w:p w14:paraId="40AD7F4E" w14:textId="77777777" w:rsidR="00D8770F" w:rsidRPr="00F22649" w:rsidRDefault="00D8770F" w:rsidP="00F70F06">
            <w:pPr>
              <w:jc w:val="center"/>
              <w:rPr>
                <w:rFonts w:ascii="Times New Roman" w:hAnsi="Times New Roman" w:cs="Times New Roman"/>
                <w:sz w:val="20"/>
                <w:szCs w:val="20"/>
              </w:rPr>
            </w:pPr>
            <w:r w:rsidRPr="00F22649">
              <w:rPr>
                <w:rFonts w:ascii="Times New Roman" w:hAnsi="Times New Roman" w:cs="Times New Roman"/>
                <w:sz w:val="20"/>
                <w:szCs w:val="20"/>
              </w:rPr>
              <w:t>100</w:t>
            </w:r>
          </w:p>
        </w:tc>
        <w:tc>
          <w:tcPr>
            <w:tcW w:w="1134" w:type="dxa"/>
            <w:noWrap/>
            <w:hideMark/>
          </w:tcPr>
          <w:p w14:paraId="5AF9A53B" w14:textId="77777777" w:rsidR="00D8770F" w:rsidRPr="00F22649" w:rsidRDefault="00D8770F" w:rsidP="00F70F06">
            <w:pPr>
              <w:jc w:val="center"/>
              <w:rPr>
                <w:rFonts w:ascii="Times New Roman" w:hAnsi="Times New Roman" w:cs="Times New Roman"/>
                <w:sz w:val="20"/>
                <w:szCs w:val="20"/>
              </w:rPr>
            </w:pPr>
            <w:r w:rsidRPr="00F22649">
              <w:rPr>
                <w:rFonts w:ascii="Times New Roman" w:hAnsi="Times New Roman" w:cs="Times New Roman"/>
                <w:sz w:val="20"/>
                <w:szCs w:val="20"/>
              </w:rPr>
              <w:t>100</w:t>
            </w:r>
          </w:p>
        </w:tc>
      </w:tr>
      <w:bookmarkEnd w:id="6"/>
    </w:tbl>
    <w:p w14:paraId="0522E5CD" w14:textId="77777777" w:rsidR="00544C8B" w:rsidRDefault="00544C8B" w:rsidP="00816BA9">
      <w:pPr>
        <w:spacing w:after="0"/>
        <w:jc w:val="both"/>
        <w:rPr>
          <w:rFonts w:ascii="Times New Roman" w:hAnsi="Times New Roman" w:cs="Times New Roman"/>
          <w:sz w:val="24"/>
          <w:szCs w:val="24"/>
        </w:rPr>
      </w:pPr>
    </w:p>
    <w:p w14:paraId="455FAD1C" w14:textId="77777777" w:rsidR="00555744" w:rsidRDefault="00555744" w:rsidP="00816BA9">
      <w:pPr>
        <w:spacing w:after="0"/>
        <w:jc w:val="both"/>
        <w:rPr>
          <w:rFonts w:ascii="Times New Roman" w:hAnsi="Times New Roman" w:cs="Times New Roman"/>
          <w:sz w:val="24"/>
          <w:szCs w:val="24"/>
        </w:rPr>
      </w:pPr>
    </w:p>
    <w:p w14:paraId="26D68FFD" w14:textId="06F53C69" w:rsidR="00450CA4" w:rsidRDefault="00450CA4"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Las categorías con mayor área son</w:t>
      </w:r>
      <w:r w:rsidR="009709DE">
        <w:rPr>
          <w:rFonts w:ascii="Times New Roman" w:hAnsi="Times New Roman" w:cs="Times New Roman"/>
          <w:sz w:val="24"/>
          <w:szCs w:val="24"/>
        </w:rPr>
        <w:t xml:space="preserve"> los </w:t>
      </w:r>
      <w:r>
        <w:rPr>
          <w:rFonts w:ascii="Times New Roman" w:hAnsi="Times New Roman" w:cs="Times New Roman"/>
          <w:sz w:val="24"/>
          <w:szCs w:val="24"/>
        </w:rPr>
        <w:t>cultivo</w:t>
      </w:r>
      <w:r w:rsidR="00AA681B">
        <w:rPr>
          <w:rFonts w:ascii="Times New Roman" w:hAnsi="Times New Roman" w:cs="Times New Roman"/>
          <w:sz w:val="24"/>
          <w:szCs w:val="24"/>
        </w:rPr>
        <w:t>s</w:t>
      </w:r>
      <w:r>
        <w:rPr>
          <w:rFonts w:ascii="Times New Roman" w:hAnsi="Times New Roman" w:cs="Times New Roman"/>
          <w:sz w:val="24"/>
          <w:szCs w:val="24"/>
        </w:rPr>
        <w:t xml:space="preserve"> perenne</w:t>
      </w:r>
      <w:r w:rsidR="00AA681B">
        <w:rPr>
          <w:rFonts w:ascii="Times New Roman" w:hAnsi="Times New Roman" w:cs="Times New Roman"/>
          <w:sz w:val="24"/>
          <w:szCs w:val="24"/>
        </w:rPr>
        <w:t>s</w:t>
      </w:r>
      <w:r>
        <w:rPr>
          <w:rFonts w:ascii="Times New Roman" w:hAnsi="Times New Roman" w:cs="Times New Roman"/>
          <w:sz w:val="24"/>
          <w:szCs w:val="24"/>
        </w:rPr>
        <w:t xml:space="preserve"> con el 43%</w:t>
      </w:r>
      <w:r w:rsidR="009709DE">
        <w:rPr>
          <w:rFonts w:ascii="Times New Roman" w:hAnsi="Times New Roman" w:cs="Times New Roman"/>
          <w:sz w:val="24"/>
          <w:szCs w:val="24"/>
        </w:rPr>
        <w:t>,</w:t>
      </w:r>
      <w:r>
        <w:rPr>
          <w:rFonts w:ascii="Times New Roman" w:hAnsi="Times New Roman" w:cs="Times New Roman"/>
          <w:sz w:val="24"/>
          <w:szCs w:val="24"/>
        </w:rPr>
        <w:t xml:space="preserve"> el bosque de pino primario y secundario con el 24%</w:t>
      </w:r>
      <w:r w:rsidR="009709DE">
        <w:rPr>
          <w:rFonts w:ascii="Times New Roman" w:hAnsi="Times New Roman" w:cs="Times New Roman"/>
          <w:sz w:val="24"/>
          <w:szCs w:val="24"/>
        </w:rPr>
        <w:t>;</w:t>
      </w:r>
      <w:r>
        <w:rPr>
          <w:rFonts w:ascii="Times New Roman" w:hAnsi="Times New Roman" w:cs="Times New Roman"/>
          <w:sz w:val="24"/>
          <w:szCs w:val="24"/>
        </w:rPr>
        <w:t xml:space="preserve"> y bosque de pino-encino primario y secundario con 17%</w:t>
      </w:r>
      <w:r w:rsidR="00536F0B">
        <w:rPr>
          <w:rFonts w:ascii="Times New Roman" w:hAnsi="Times New Roman" w:cs="Times New Roman"/>
          <w:sz w:val="24"/>
          <w:szCs w:val="24"/>
        </w:rPr>
        <w:t>,</w:t>
      </w:r>
      <w:r>
        <w:rPr>
          <w:rFonts w:ascii="Times New Roman" w:hAnsi="Times New Roman" w:cs="Times New Roman"/>
          <w:sz w:val="24"/>
          <w:szCs w:val="24"/>
        </w:rPr>
        <w:t xml:space="preserve"> aproximadamente, lo cual conforma el 84% del área de interés. </w:t>
      </w:r>
    </w:p>
    <w:p w14:paraId="105E9E53" w14:textId="24E9C9E2" w:rsidR="00C91E9B" w:rsidRPr="00450CA4" w:rsidRDefault="002D59E1"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Con esta información se generó el Índice de Uso de Suelo (LCI), se rec</w:t>
      </w:r>
      <w:r w:rsidR="00031868">
        <w:rPr>
          <w:rFonts w:ascii="Times New Roman" w:hAnsi="Times New Roman" w:cs="Times New Roman"/>
          <w:sz w:val="24"/>
          <w:szCs w:val="24"/>
        </w:rPr>
        <w:t>lasificó</w:t>
      </w:r>
      <w:r>
        <w:rPr>
          <w:rFonts w:ascii="Times New Roman" w:hAnsi="Times New Roman" w:cs="Times New Roman"/>
          <w:sz w:val="24"/>
          <w:szCs w:val="24"/>
        </w:rPr>
        <w:t xml:space="preserve"> con los valores medios de referencia de cada clase de cubierta de suelo</w:t>
      </w:r>
      <w:r w:rsidR="00031868">
        <w:rPr>
          <w:rFonts w:ascii="Times New Roman" w:hAnsi="Times New Roman" w:cs="Times New Roman"/>
          <w:sz w:val="24"/>
          <w:szCs w:val="24"/>
        </w:rPr>
        <w:t>,</w:t>
      </w:r>
      <w:r>
        <w:rPr>
          <w:rFonts w:ascii="Times New Roman" w:hAnsi="Times New Roman" w:cs="Times New Roman"/>
          <w:sz w:val="24"/>
          <w:szCs w:val="24"/>
        </w:rPr>
        <w:t xml:space="preserve"> de acuerdo con </w:t>
      </w:r>
      <w:r w:rsidRPr="00841A09">
        <w:rPr>
          <w:rFonts w:ascii="Times New Roman" w:hAnsi="Times New Roman" w:cs="Times New Roman"/>
          <w:sz w:val="24"/>
          <w:szCs w:val="24"/>
          <w:highlight w:val="yellow"/>
        </w:rPr>
        <w:t>Cecchi</w:t>
      </w:r>
      <w:r w:rsidR="00623BF1" w:rsidRPr="00841A09">
        <w:rPr>
          <w:rFonts w:ascii="Times New Roman" w:hAnsi="Times New Roman" w:cs="Times New Roman"/>
          <w:sz w:val="24"/>
          <w:szCs w:val="24"/>
          <w:highlight w:val="yellow"/>
        </w:rPr>
        <w:t xml:space="preserve"> </w:t>
      </w:r>
      <w:r w:rsidRPr="00841A09">
        <w:rPr>
          <w:rFonts w:ascii="Times New Roman" w:hAnsi="Times New Roman" w:cs="Times New Roman"/>
          <w:i/>
          <w:sz w:val="24"/>
          <w:szCs w:val="24"/>
          <w:highlight w:val="yellow"/>
        </w:rPr>
        <w:t>et al</w:t>
      </w:r>
      <w:r w:rsidRPr="00841A09">
        <w:rPr>
          <w:rFonts w:ascii="Times New Roman" w:hAnsi="Times New Roman" w:cs="Times New Roman"/>
          <w:sz w:val="24"/>
          <w:szCs w:val="24"/>
          <w:highlight w:val="yellow"/>
        </w:rPr>
        <w:t>., (2007),</w:t>
      </w:r>
      <w:r>
        <w:rPr>
          <w:rFonts w:ascii="Times New Roman" w:hAnsi="Times New Roman" w:cs="Times New Roman"/>
          <w:sz w:val="24"/>
          <w:szCs w:val="24"/>
        </w:rPr>
        <w:t xml:space="preserve"> el cual </w:t>
      </w:r>
      <w:r w:rsidR="00031868">
        <w:rPr>
          <w:rFonts w:ascii="Times New Roman" w:hAnsi="Times New Roman" w:cs="Times New Roman"/>
          <w:sz w:val="24"/>
          <w:szCs w:val="24"/>
        </w:rPr>
        <w:t>toma como</w:t>
      </w:r>
      <w:r>
        <w:rPr>
          <w:rFonts w:ascii="Times New Roman" w:hAnsi="Times New Roman" w:cs="Times New Roman"/>
          <w:sz w:val="24"/>
          <w:szCs w:val="24"/>
        </w:rPr>
        <w:t xml:space="preserve"> base el sistema CORINE</w:t>
      </w:r>
      <w:r>
        <w:rPr>
          <w:rStyle w:val="Refdenotaalpie"/>
          <w:rFonts w:ascii="Times New Roman" w:hAnsi="Times New Roman" w:cs="Times New Roman"/>
          <w:sz w:val="24"/>
          <w:szCs w:val="24"/>
        </w:rPr>
        <w:footnoteReference w:id="5"/>
      </w:r>
      <w:r>
        <w:rPr>
          <w:rFonts w:ascii="Times New Roman" w:hAnsi="Times New Roman" w:cs="Times New Roman"/>
          <w:sz w:val="24"/>
          <w:szCs w:val="24"/>
        </w:rPr>
        <w:t>, estos asignan a las áreas con una mayor superficie urbana y dedicada a cultivos intensivos los mayores valores de contaminación difusa</w:t>
      </w:r>
      <w:r w:rsidR="00623BF1">
        <w:rPr>
          <w:rFonts w:ascii="Times New Roman" w:hAnsi="Times New Roman" w:cs="Times New Roman"/>
          <w:sz w:val="24"/>
          <w:szCs w:val="24"/>
        </w:rPr>
        <w:t>. Para</w:t>
      </w:r>
      <w:r>
        <w:rPr>
          <w:rFonts w:ascii="Times New Roman" w:hAnsi="Times New Roman" w:cs="Times New Roman"/>
          <w:sz w:val="24"/>
          <w:szCs w:val="24"/>
        </w:rPr>
        <w:t xml:space="preserve"> este caso</w:t>
      </w:r>
      <w:r w:rsidR="00623BF1">
        <w:rPr>
          <w:rFonts w:ascii="Times New Roman" w:hAnsi="Times New Roman" w:cs="Times New Roman"/>
          <w:sz w:val="24"/>
          <w:szCs w:val="24"/>
        </w:rPr>
        <w:t>,</w:t>
      </w:r>
      <w:r>
        <w:rPr>
          <w:rFonts w:ascii="Times New Roman" w:hAnsi="Times New Roman" w:cs="Times New Roman"/>
          <w:sz w:val="24"/>
          <w:szCs w:val="24"/>
        </w:rPr>
        <w:t xml:space="preserve"> las clases de </w:t>
      </w:r>
      <w:r w:rsidR="00623BF1">
        <w:rPr>
          <w:rFonts w:ascii="Times New Roman" w:hAnsi="Times New Roman" w:cs="Times New Roman"/>
          <w:sz w:val="24"/>
          <w:szCs w:val="24"/>
        </w:rPr>
        <w:t xml:space="preserve">cubierta </w:t>
      </w:r>
      <w:r>
        <w:rPr>
          <w:rFonts w:ascii="Times New Roman" w:hAnsi="Times New Roman" w:cs="Times New Roman"/>
          <w:sz w:val="24"/>
          <w:szCs w:val="24"/>
        </w:rPr>
        <w:t xml:space="preserve">con los mayores valores son la agricultura de riego, los cultivos perenes, asentamientos humanos y </w:t>
      </w:r>
      <w:r w:rsidR="00623BF1">
        <w:rPr>
          <w:rFonts w:ascii="Times New Roman" w:hAnsi="Times New Roman" w:cs="Times New Roman"/>
          <w:sz w:val="24"/>
          <w:szCs w:val="24"/>
        </w:rPr>
        <w:t xml:space="preserve">la </w:t>
      </w:r>
      <w:r>
        <w:rPr>
          <w:rFonts w:ascii="Times New Roman" w:hAnsi="Times New Roman" w:cs="Times New Roman"/>
          <w:sz w:val="24"/>
          <w:szCs w:val="24"/>
        </w:rPr>
        <w:t>agricultura de temporal. Este insumo es clave para crear diferentes escenarios de planificación</w:t>
      </w:r>
      <w:r w:rsidR="00BC5B7A">
        <w:rPr>
          <w:rFonts w:ascii="Times New Roman" w:hAnsi="Times New Roman" w:cs="Times New Roman"/>
          <w:sz w:val="24"/>
          <w:szCs w:val="24"/>
        </w:rPr>
        <w:t xml:space="preserve">, para el caso particular de la región de estudio, a pesar de no haber cambios significativos para cada fecha, se decidió utilizar la </w:t>
      </w:r>
      <w:r w:rsidR="00623BF1">
        <w:rPr>
          <w:rFonts w:ascii="Times New Roman" w:hAnsi="Times New Roman" w:cs="Times New Roman"/>
          <w:sz w:val="24"/>
          <w:szCs w:val="24"/>
        </w:rPr>
        <w:t xml:space="preserve">cubierta </w:t>
      </w:r>
      <w:r w:rsidR="00BC5B7A">
        <w:rPr>
          <w:rFonts w:ascii="Times New Roman" w:hAnsi="Times New Roman" w:cs="Times New Roman"/>
          <w:sz w:val="24"/>
          <w:szCs w:val="24"/>
        </w:rPr>
        <w:t>y uso de suelo presentes para cada año.</w:t>
      </w:r>
    </w:p>
    <w:p w14:paraId="13F76968" w14:textId="77777777" w:rsidR="00776089" w:rsidRDefault="00776089" w:rsidP="00816BA9">
      <w:pPr>
        <w:pStyle w:val="Descripcin"/>
        <w:keepNext/>
        <w:spacing w:after="0"/>
        <w:jc w:val="center"/>
        <w:rPr>
          <w:rFonts w:ascii="Times New Roman" w:hAnsi="Times New Roman" w:cs="Times New Roman"/>
          <w:b/>
          <w:i w:val="0"/>
          <w:color w:val="auto"/>
          <w:sz w:val="24"/>
          <w:szCs w:val="24"/>
        </w:rPr>
      </w:pPr>
    </w:p>
    <w:p w14:paraId="18EC9F96" w14:textId="77777777" w:rsidR="00C91E9B" w:rsidRPr="00A43A7E" w:rsidRDefault="00C91E9B" w:rsidP="00816BA9">
      <w:pPr>
        <w:pStyle w:val="Descripcin"/>
        <w:keepNext/>
        <w:spacing w:after="0"/>
        <w:jc w:val="center"/>
        <w:rPr>
          <w:rFonts w:ascii="Times New Roman" w:hAnsi="Times New Roman" w:cs="Times New Roman"/>
          <w:i w:val="0"/>
          <w:color w:val="auto"/>
          <w:sz w:val="24"/>
          <w:szCs w:val="24"/>
        </w:rPr>
      </w:pPr>
      <w:r w:rsidRPr="00A43A7E">
        <w:rPr>
          <w:rFonts w:ascii="Times New Roman" w:hAnsi="Times New Roman" w:cs="Times New Roman"/>
          <w:b/>
          <w:i w:val="0"/>
          <w:color w:val="auto"/>
          <w:sz w:val="24"/>
          <w:szCs w:val="24"/>
        </w:rPr>
        <w:t xml:space="preserve">Tabla </w:t>
      </w:r>
      <w:r w:rsidR="000C43C1" w:rsidRPr="00A43A7E">
        <w:rPr>
          <w:rFonts w:ascii="Times New Roman" w:hAnsi="Times New Roman" w:cs="Times New Roman"/>
          <w:b/>
          <w:i w:val="0"/>
          <w:color w:val="auto"/>
          <w:sz w:val="24"/>
          <w:szCs w:val="24"/>
        </w:rPr>
        <w:fldChar w:fldCharType="begin"/>
      </w:r>
      <w:r w:rsidRPr="00A43A7E">
        <w:rPr>
          <w:rFonts w:ascii="Times New Roman" w:hAnsi="Times New Roman" w:cs="Times New Roman"/>
          <w:b/>
          <w:i w:val="0"/>
          <w:color w:val="auto"/>
          <w:sz w:val="24"/>
          <w:szCs w:val="24"/>
        </w:rPr>
        <w:instrText xml:space="preserve"> SEQ Tabla \* ARABIC </w:instrText>
      </w:r>
      <w:r w:rsidR="000C43C1" w:rsidRPr="00A43A7E">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7</w:t>
      </w:r>
      <w:r w:rsidR="000C43C1" w:rsidRPr="00A43A7E">
        <w:rPr>
          <w:rFonts w:ascii="Times New Roman" w:hAnsi="Times New Roman" w:cs="Times New Roman"/>
          <w:b/>
          <w:i w:val="0"/>
          <w:color w:val="auto"/>
          <w:sz w:val="24"/>
          <w:szCs w:val="24"/>
        </w:rPr>
        <w:fldChar w:fldCharType="end"/>
      </w:r>
      <w:r w:rsidRPr="00A43A7E">
        <w:rPr>
          <w:rFonts w:ascii="Times New Roman" w:hAnsi="Times New Roman" w:cs="Times New Roman"/>
          <w:b/>
          <w:i w:val="0"/>
          <w:color w:val="auto"/>
          <w:sz w:val="24"/>
          <w:szCs w:val="24"/>
        </w:rPr>
        <w:t>.</w:t>
      </w:r>
      <w:r w:rsidRPr="00A43A7E">
        <w:rPr>
          <w:rFonts w:ascii="Times New Roman" w:hAnsi="Times New Roman" w:cs="Times New Roman"/>
          <w:i w:val="0"/>
          <w:color w:val="auto"/>
          <w:sz w:val="24"/>
          <w:szCs w:val="24"/>
        </w:rPr>
        <w:t xml:space="preserve"> Vegetación y uso de suelo con su respectiva reclasificación según el sistema CORINE y el valor medio de potencial de contaminación</w:t>
      </w:r>
    </w:p>
    <w:tbl>
      <w:tblPr>
        <w:tblStyle w:val="Tablaconcuadrcula"/>
        <w:tblW w:w="0" w:type="auto"/>
        <w:jc w:val="center"/>
        <w:tblLook w:val="04A0" w:firstRow="1" w:lastRow="0" w:firstColumn="1" w:lastColumn="0" w:noHBand="0" w:noVBand="1"/>
      </w:tblPr>
      <w:tblGrid>
        <w:gridCol w:w="3964"/>
        <w:gridCol w:w="3092"/>
        <w:gridCol w:w="2294"/>
      </w:tblGrid>
      <w:tr w:rsidR="00E9436E" w:rsidRPr="00A43A7E" w14:paraId="6EE22EA4" w14:textId="77777777" w:rsidTr="00862F96">
        <w:trPr>
          <w:trHeight w:val="288"/>
          <w:jc w:val="center"/>
        </w:trPr>
        <w:tc>
          <w:tcPr>
            <w:tcW w:w="3964" w:type="dxa"/>
            <w:shd w:val="clear" w:color="auto" w:fill="D9D9D9" w:themeFill="background1" w:themeFillShade="D9"/>
            <w:noWrap/>
            <w:vAlign w:val="center"/>
            <w:hideMark/>
          </w:tcPr>
          <w:p w14:paraId="48B2F144" w14:textId="77777777" w:rsidR="00E9436E" w:rsidRPr="00A43A7E" w:rsidRDefault="00E9436E" w:rsidP="00862F96">
            <w:pPr>
              <w:ind w:left="-196"/>
              <w:jc w:val="center"/>
              <w:rPr>
                <w:rFonts w:ascii="Times New Roman" w:hAnsi="Times New Roman" w:cs="Times New Roman"/>
                <w:b/>
                <w:sz w:val="20"/>
                <w:szCs w:val="20"/>
              </w:rPr>
            </w:pPr>
            <w:r w:rsidRPr="00A43A7E">
              <w:rPr>
                <w:rFonts w:ascii="Times New Roman" w:hAnsi="Times New Roman" w:cs="Times New Roman"/>
                <w:b/>
                <w:sz w:val="20"/>
                <w:szCs w:val="20"/>
              </w:rPr>
              <w:t>Vegetación y uso de suelo (Mas, 2016)</w:t>
            </w:r>
          </w:p>
        </w:tc>
        <w:tc>
          <w:tcPr>
            <w:tcW w:w="3173" w:type="dxa"/>
            <w:shd w:val="clear" w:color="auto" w:fill="D9D9D9" w:themeFill="background1" w:themeFillShade="D9"/>
            <w:vAlign w:val="center"/>
          </w:tcPr>
          <w:p w14:paraId="13DEAB40" w14:textId="77777777" w:rsidR="00E9436E" w:rsidRPr="00A43A7E" w:rsidRDefault="00E9436E" w:rsidP="00E9436E">
            <w:pPr>
              <w:jc w:val="center"/>
              <w:rPr>
                <w:rFonts w:ascii="Times New Roman" w:hAnsi="Times New Roman" w:cs="Times New Roman"/>
                <w:b/>
                <w:sz w:val="20"/>
                <w:szCs w:val="20"/>
              </w:rPr>
            </w:pPr>
            <w:r w:rsidRPr="00A43A7E">
              <w:rPr>
                <w:rFonts w:ascii="Times New Roman" w:hAnsi="Times New Roman" w:cs="Times New Roman"/>
                <w:b/>
                <w:sz w:val="20"/>
                <w:szCs w:val="20"/>
              </w:rPr>
              <w:t>Clase</w:t>
            </w:r>
            <w:r w:rsidR="00AC1E82" w:rsidRPr="00A43A7E">
              <w:rPr>
                <w:rFonts w:ascii="Times New Roman" w:hAnsi="Times New Roman" w:cs="Times New Roman"/>
                <w:b/>
                <w:sz w:val="20"/>
                <w:szCs w:val="20"/>
              </w:rPr>
              <w:t xml:space="preserve">s de </w:t>
            </w:r>
            <w:r w:rsidR="00623BF1" w:rsidRPr="00A43A7E">
              <w:rPr>
                <w:rFonts w:ascii="Times New Roman" w:hAnsi="Times New Roman" w:cs="Times New Roman"/>
                <w:b/>
                <w:sz w:val="20"/>
                <w:szCs w:val="20"/>
              </w:rPr>
              <w:t>c</w:t>
            </w:r>
            <w:r w:rsidR="00623BF1">
              <w:rPr>
                <w:rFonts w:ascii="Times New Roman" w:hAnsi="Times New Roman" w:cs="Times New Roman"/>
                <w:b/>
                <w:sz w:val="20"/>
                <w:szCs w:val="20"/>
              </w:rPr>
              <w:t>ubiert</w:t>
            </w:r>
            <w:r w:rsidR="00623BF1" w:rsidRPr="00A43A7E">
              <w:rPr>
                <w:rFonts w:ascii="Times New Roman" w:hAnsi="Times New Roman" w:cs="Times New Roman"/>
                <w:b/>
                <w:sz w:val="20"/>
                <w:szCs w:val="20"/>
              </w:rPr>
              <w:t xml:space="preserve">a </w:t>
            </w:r>
          </w:p>
          <w:p w14:paraId="605C7F27" w14:textId="77777777" w:rsidR="005717C0" w:rsidRPr="00A43A7E" w:rsidRDefault="005717C0" w:rsidP="00E9436E">
            <w:pPr>
              <w:jc w:val="center"/>
              <w:rPr>
                <w:rFonts w:ascii="Times New Roman" w:hAnsi="Times New Roman" w:cs="Times New Roman"/>
                <w:b/>
                <w:sz w:val="20"/>
                <w:szCs w:val="20"/>
              </w:rPr>
            </w:pPr>
            <w:r w:rsidRPr="00A43A7E">
              <w:rPr>
                <w:rFonts w:ascii="Times New Roman" w:hAnsi="Times New Roman" w:cs="Times New Roman"/>
                <w:b/>
                <w:sz w:val="20"/>
                <w:szCs w:val="20"/>
              </w:rPr>
              <w:t xml:space="preserve">Sistema </w:t>
            </w:r>
            <w:r w:rsidR="00450CA4" w:rsidRPr="00A43A7E">
              <w:rPr>
                <w:rFonts w:ascii="Times New Roman" w:hAnsi="Times New Roman" w:cs="Times New Roman"/>
                <w:b/>
                <w:sz w:val="20"/>
                <w:szCs w:val="20"/>
              </w:rPr>
              <w:t>C</w:t>
            </w:r>
            <w:r w:rsidR="002D59E1" w:rsidRPr="00A43A7E">
              <w:rPr>
                <w:rFonts w:ascii="Times New Roman" w:hAnsi="Times New Roman" w:cs="Times New Roman"/>
                <w:b/>
                <w:sz w:val="20"/>
                <w:szCs w:val="20"/>
              </w:rPr>
              <w:t>ORINE</w:t>
            </w:r>
          </w:p>
        </w:tc>
        <w:tc>
          <w:tcPr>
            <w:tcW w:w="2339" w:type="dxa"/>
            <w:shd w:val="clear" w:color="auto" w:fill="D9D9D9" w:themeFill="background1" w:themeFillShade="D9"/>
            <w:vAlign w:val="center"/>
          </w:tcPr>
          <w:p w14:paraId="5786F141" w14:textId="77777777" w:rsidR="00E9436E" w:rsidRPr="00A43A7E" w:rsidRDefault="00E9436E" w:rsidP="000E33B3">
            <w:pPr>
              <w:jc w:val="center"/>
              <w:rPr>
                <w:rFonts w:ascii="Times New Roman" w:hAnsi="Times New Roman" w:cs="Times New Roman"/>
                <w:b/>
                <w:sz w:val="20"/>
                <w:szCs w:val="20"/>
              </w:rPr>
            </w:pPr>
            <w:r w:rsidRPr="00A43A7E">
              <w:rPr>
                <w:rFonts w:ascii="Times New Roman" w:hAnsi="Times New Roman" w:cs="Times New Roman"/>
                <w:b/>
                <w:sz w:val="20"/>
                <w:szCs w:val="20"/>
              </w:rPr>
              <w:t xml:space="preserve">Valor medio del potencial de contaminación </w:t>
            </w:r>
          </w:p>
        </w:tc>
      </w:tr>
      <w:tr w:rsidR="00E9436E" w:rsidRPr="00A43A7E" w14:paraId="2E20DB3D" w14:textId="77777777" w:rsidTr="00862F96">
        <w:trPr>
          <w:trHeight w:val="288"/>
          <w:jc w:val="center"/>
        </w:trPr>
        <w:tc>
          <w:tcPr>
            <w:tcW w:w="3964" w:type="dxa"/>
            <w:noWrap/>
            <w:vAlign w:val="center"/>
            <w:hideMark/>
          </w:tcPr>
          <w:p w14:paraId="76243639" w14:textId="77777777" w:rsidR="00E9436E" w:rsidRPr="00A43A7E" w:rsidRDefault="00E9436E" w:rsidP="00AA6311">
            <w:pPr>
              <w:rPr>
                <w:rFonts w:ascii="Times New Roman" w:hAnsi="Times New Roman" w:cs="Times New Roman"/>
                <w:sz w:val="20"/>
                <w:szCs w:val="20"/>
              </w:rPr>
            </w:pPr>
            <w:r w:rsidRPr="00A43A7E">
              <w:rPr>
                <w:rFonts w:ascii="Times New Roman" w:hAnsi="Times New Roman" w:cs="Times New Roman"/>
                <w:sz w:val="20"/>
                <w:szCs w:val="20"/>
              </w:rPr>
              <w:t>Agricultura de riego</w:t>
            </w:r>
          </w:p>
        </w:tc>
        <w:tc>
          <w:tcPr>
            <w:tcW w:w="3173" w:type="dxa"/>
          </w:tcPr>
          <w:p w14:paraId="6641113B"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Terrenos regados permanentemente</w:t>
            </w:r>
          </w:p>
        </w:tc>
        <w:tc>
          <w:tcPr>
            <w:tcW w:w="2339" w:type="dxa"/>
            <w:vAlign w:val="center"/>
          </w:tcPr>
          <w:p w14:paraId="693EED42"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8.89</w:t>
            </w:r>
          </w:p>
        </w:tc>
      </w:tr>
      <w:tr w:rsidR="00E9436E" w:rsidRPr="00A43A7E" w14:paraId="61436919" w14:textId="77777777" w:rsidTr="00862F96">
        <w:trPr>
          <w:trHeight w:val="288"/>
          <w:jc w:val="center"/>
        </w:trPr>
        <w:tc>
          <w:tcPr>
            <w:tcW w:w="3964" w:type="dxa"/>
            <w:noWrap/>
            <w:hideMark/>
          </w:tcPr>
          <w:p w14:paraId="3D8779F8"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Agricultura de temporal</w:t>
            </w:r>
          </w:p>
        </w:tc>
        <w:tc>
          <w:tcPr>
            <w:tcW w:w="3173" w:type="dxa"/>
          </w:tcPr>
          <w:p w14:paraId="115EEB86"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Tierras de labor en secano</w:t>
            </w:r>
          </w:p>
        </w:tc>
        <w:tc>
          <w:tcPr>
            <w:tcW w:w="2339" w:type="dxa"/>
            <w:vAlign w:val="center"/>
          </w:tcPr>
          <w:p w14:paraId="017E31A6"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6.33</w:t>
            </w:r>
          </w:p>
        </w:tc>
      </w:tr>
      <w:tr w:rsidR="00E9436E" w:rsidRPr="00A43A7E" w14:paraId="291C5515" w14:textId="77777777" w:rsidTr="00862F96">
        <w:trPr>
          <w:trHeight w:val="288"/>
          <w:jc w:val="center"/>
        </w:trPr>
        <w:tc>
          <w:tcPr>
            <w:tcW w:w="3964" w:type="dxa"/>
            <w:noWrap/>
            <w:hideMark/>
          </w:tcPr>
          <w:p w14:paraId="7223BBF9"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Asentamientos humanos</w:t>
            </w:r>
          </w:p>
        </w:tc>
        <w:tc>
          <w:tcPr>
            <w:tcW w:w="3173" w:type="dxa"/>
          </w:tcPr>
          <w:p w14:paraId="5FEF273B"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Tejido urbano continuo</w:t>
            </w:r>
          </w:p>
        </w:tc>
        <w:tc>
          <w:tcPr>
            <w:tcW w:w="2339" w:type="dxa"/>
            <w:vAlign w:val="center"/>
          </w:tcPr>
          <w:p w14:paraId="74C0F24C"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8</w:t>
            </w:r>
            <w:r w:rsidR="00E9436E" w:rsidRPr="00A43A7E">
              <w:rPr>
                <w:rFonts w:ascii="Times New Roman" w:hAnsi="Times New Roman" w:cs="Times New Roman"/>
                <w:sz w:val="20"/>
                <w:szCs w:val="20"/>
              </w:rPr>
              <w:t>.22</w:t>
            </w:r>
          </w:p>
        </w:tc>
      </w:tr>
      <w:tr w:rsidR="00E9436E" w:rsidRPr="00A43A7E" w14:paraId="38B0204E" w14:textId="77777777" w:rsidTr="00862F96">
        <w:trPr>
          <w:trHeight w:val="288"/>
          <w:jc w:val="center"/>
        </w:trPr>
        <w:tc>
          <w:tcPr>
            <w:tcW w:w="3964" w:type="dxa"/>
            <w:noWrap/>
            <w:hideMark/>
          </w:tcPr>
          <w:p w14:paraId="3EF8C9B1"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Bosque de encino/veg primaria arbórea</w:t>
            </w:r>
          </w:p>
        </w:tc>
        <w:tc>
          <w:tcPr>
            <w:tcW w:w="3173" w:type="dxa"/>
          </w:tcPr>
          <w:p w14:paraId="695E5494"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Bosques de coníferas</w:t>
            </w:r>
          </w:p>
        </w:tc>
        <w:tc>
          <w:tcPr>
            <w:tcW w:w="2339" w:type="dxa"/>
            <w:vAlign w:val="center"/>
          </w:tcPr>
          <w:p w14:paraId="62DFA454"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0.56</w:t>
            </w:r>
          </w:p>
        </w:tc>
      </w:tr>
      <w:tr w:rsidR="00E9436E" w:rsidRPr="00A43A7E" w14:paraId="230246B4" w14:textId="77777777" w:rsidTr="00862F96">
        <w:trPr>
          <w:trHeight w:val="288"/>
          <w:jc w:val="center"/>
        </w:trPr>
        <w:tc>
          <w:tcPr>
            <w:tcW w:w="3964" w:type="dxa"/>
            <w:noWrap/>
            <w:hideMark/>
          </w:tcPr>
          <w:p w14:paraId="57D4187E"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Bosque de encino/veg secundaria herbácea</w:t>
            </w:r>
          </w:p>
        </w:tc>
        <w:tc>
          <w:tcPr>
            <w:tcW w:w="3173" w:type="dxa"/>
          </w:tcPr>
          <w:p w14:paraId="7EBC7089"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Bosques de coníferas</w:t>
            </w:r>
          </w:p>
        </w:tc>
        <w:tc>
          <w:tcPr>
            <w:tcW w:w="2339" w:type="dxa"/>
            <w:vAlign w:val="center"/>
          </w:tcPr>
          <w:p w14:paraId="1E364503"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0.56</w:t>
            </w:r>
          </w:p>
        </w:tc>
      </w:tr>
      <w:tr w:rsidR="00E9436E" w:rsidRPr="00A43A7E" w14:paraId="2708F39E" w14:textId="77777777" w:rsidTr="00862F96">
        <w:trPr>
          <w:trHeight w:val="288"/>
          <w:jc w:val="center"/>
        </w:trPr>
        <w:tc>
          <w:tcPr>
            <w:tcW w:w="3964" w:type="dxa"/>
            <w:noWrap/>
            <w:hideMark/>
          </w:tcPr>
          <w:p w14:paraId="295F2D3A"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Bosque de pino/veg primaria</w:t>
            </w:r>
          </w:p>
        </w:tc>
        <w:tc>
          <w:tcPr>
            <w:tcW w:w="3173" w:type="dxa"/>
          </w:tcPr>
          <w:p w14:paraId="4356C8A3"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Bosques de coníferas</w:t>
            </w:r>
          </w:p>
        </w:tc>
        <w:tc>
          <w:tcPr>
            <w:tcW w:w="2339" w:type="dxa"/>
            <w:vAlign w:val="center"/>
          </w:tcPr>
          <w:p w14:paraId="735BE263"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0.56</w:t>
            </w:r>
          </w:p>
        </w:tc>
      </w:tr>
      <w:tr w:rsidR="00E9436E" w:rsidRPr="00A43A7E" w14:paraId="6E54B20D" w14:textId="77777777" w:rsidTr="00862F96">
        <w:trPr>
          <w:trHeight w:val="288"/>
          <w:jc w:val="center"/>
        </w:trPr>
        <w:tc>
          <w:tcPr>
            <w:tcW w:w="3964" w:type="dxa"/>
            <w:noWrap/>
            <w:hideMark/>
          </w:tcPr>
          <w:p w14:paraId="1D76AD6C"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Bosque de pino/veg secundaria</w:t>
            </w:r>
          </w:p>
        </w:tc>
        <w:tc>
          <w:tcPr>
            <w:tcW w:w="3173" w:type="dxa"/>
          </w:tcPr>
          <w:p w14:paraId="6CE7C479"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Bosques de coníferas</w:t>
            </w:r>
          </w:p>
        </w:tc>
        <w:tc>
          <w:tcPr>
            <w:tcW w:w="2339" w:type="dxa"/>
            <w:vAlign w:val="center"/>
          </w:tcPr>
          <w:p w14:paraId="126957A9"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0.56</w:t>
            </w:r>
          </w:p>
        </w:tc>
      </w:tr>
      <w:tr w:rsidR="00E9436E" w:rsidRPr="00A43A7E" w14:paraId="482FBA3E" w14:textId="77777777" w:rsidTr="00862F96">
        <w:trPr>
          <w:trHeight w:val="288"/>
          <w:jc w:val="center"/>
        </w:trPr>
        <w:tc>
          <w:tcPr>
            <w:tcW w:w="3964" w:type="dxa"/>
            <w:noWrap/>
            <w:hideMark/>
          </w:tcPr>
          <w:p w14:paraId="423F9DC0"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Bosque Pino encino/veg primaria</w:t>
            </w:r>
          </w:p>
        </w:tc>
        <w:tc>
          <w:tcPr>
            <w:tcW w:w="3173" w:type="dxa"/>
          </w:tcPr>
          <w:p w14:paraId="1D93A080"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Bosque mixto</w:t>
            </w:r>
          </w:p>
        </w:tc>
        <w:tc>
          <w:tcPr>
            <w:tcW w:w="2339" w:type="dxa"/>
            <w:vAlign w:val="center"/>
          </w:tcPr>
          <w:p w14:paraId="4381087F"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0.44</w:t>
            </w:r>
          </w:p>
        </w:tc>
      </w:tr>
      <w:tr w:rsidR="00E9436E" w:rsidRPr="00A43A7E" w14:paraId="05EB1E50" w14:textId="77777777" w:rsidTr="00862F96">
        <w:trPr>
          <w:trHeight w:val="288"/>
          <w:jc w:val="center"/>
        </w:trPr>
        <w:tc>
          <w:tcPr>
            <w:tcW w:w="3964" w:type="dxa"/>
            <w:noWrap/>
            <w:hideMark/>
          </w:tcPr>
          <w:p w14:paraId="6A08A8A6"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Bosque Pino encino/veg secundaria</w:t>
            </w:r>
          </w:p>
        </w:tc>
        <w:tc>
          <w:tcPr>
            <w:tcW w:w="3173" w:type="dxa"/>
          </w:tcPr>
          <w:p w14:paraId="693AD71F"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Bosque mixto</w:t>
            </w:r>
          </w:p>
        </w:tc>
        <w:tc>
          <w:tcPr>
            <w:tcW w:w="2339" w:type="dxa"/>
            <w:vAlign w:val="center"/>
          </w:tcPr>
          <w:p w14:paraId="115BB2E8"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0.44</w:t>
            </w:r>
          </w:p>
        </w:tc>
      </w:tr>
      <w:tr w:rsidR="00E9436E" w:rsidRPr="00A43A7E" w14:paraId="2839391C" w14:textId="77777777" w:rsidTr="00862F96">
        <w:trPr>
          <w:trHeight w:val="288"/>
          <w:jc w:val="center"/>
        </w:trPr>
        <w:tc>
          <w:tcPr>
            <w:tcW w:w="3964" w:type="dxa"/>
            <w:noWrap/>
            <w:vAlign w:val="center"/>
            <w:hideMark/>
          </w:tcPr>
          <w:p w14:paraId="27F6A719" w14:textId="77777777" w:rsidR="00E9436E" w:rsidRPr="00A43A7E" w:rsidRDefault="00E9436E" w:rsidP="004322D9">
            <w:pPr>
              <w:rPr>
                <w:rFonts w:ascii="Times New Roman" w:hAnsi="Times New Roman" w:cs="Times New Roman"/>
                <w:sz w:val="20"/>
                <w:szCs w:val="20"/>
              </w:rPr>
            </w:pPr>
            <w:r w:rsidRPr="00A43A7E">
              <w:rPr>
                <w:rFonts w:ascii="Times New Roman" w:hAnsi="Times New Roman" w:cs="Times New Roman"/>
                <w:sz w:val="20"/>
                <w:szCs w:val="20"/>
              </w:rPr>
              <w:lastRenderedPageBreak/>
              <w:t>Cultivo perenne</w:t>
            </w:r>
          </w:p>
        </w:tc>
        <w:tc>
          <w:tcPr>
            <w:tcW w:w="3173" w:type="dxa"/>
          </w:tcPr>
          <w:p w14:paraId="3C754139"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Cultivos anuales asociados con cultivos permanentes</w:t>
            </w:r>
          </w:p>
        </w:tc>
        <w:tc>
          <w:tcPr>
            <w:tcW w:w="2339" w:type="dxa"/>
            <w:vAlign w:val="center"/>
          </w:tcPr>
          <w:p w14:paraId="79540B0F"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7.44</w:t>
            </w:r>
          </w:p>
        </w:tc>
      </w:tr>
      <w:tr w:rsidR="00E9436E" w:rsidRPr="00A43A7E" w14:paraId="6873B4EF" w14:textId="77777777" w:rsidTr="00862F96">
        <w:trPr>
          <w:trHeight w:val="288"/>
          <w:jc w:val="center"/>
        </w:trPr>
        <w:tc>
          <w:tcPr>
            <w:tcW w:w="3964" w:type="dxa"/>
            <w:noWrap/>
            <w:hideMark/>
          </w:tcPr>
          <w:p w14:paraId="3650A7FC"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Pastizal inducido pastizal cultivado</w:t>
            </w:r>
          </w:p>
        </w:tc>
        <w:tc>
          <w:tcPr>
            <w:tcW w:w="3173" w:type="dxa"/>
          </w:tcPr>
          <w:p w14:paraId="4F494CF5" w14:textId="77777777" w:rsidR="00E9436E" w:rsidRPr="00A43A7E" w:rsidRDefault="00AC1E82" w:rsidP="000E33B3">
            <w:pPr>
              <w:jc w:val="center"/>
              <w:rPr>
                <w:rFonts w:ascii="Times New Roman" w:hAnsi="Times New Roman" w:cs="Times New Roman"/>
                <w:sz w:val="20"/>
                <w:szCs w:val="20"/>
              </w:rPr>
            </w:pPr>
            <w:r w:rsidRPr="00A43A7E">
              <w:rPr>
                <w:rFonts w:ascii="Times New Roman" w:hAnsi="Times New Roman" w:cs="Times New Roman"/>
                <w:sz w:val="20"/>
                <w:szCs w:val="20"/>
              </w:rPr>
              <w:t>Mosaico de cultivos</w:t>
            </w:r>
          </w:p>
        </w:tc>
        <w:tc>
          <w:tcPr>
            <w:tcW w:w="2339" w:type="dxa"/>
            <w:vAlign w:val="center"/>
          </w:tcPr>
          <w:p w14:paraId="4A1A27BF" w14:textId="77777777" w:rsidR="00E9436E" w:rsidRPr="00A43A7E" w:rsidRDefault="00AC1E82" w:rsidP="000E33B3">
            <w:pPr>
              <w:jc w:val="center"/>
              <w:rPr>
                <w:rFonts w:ascii="Times New Roman" w:hAnsi="Times New Roman" w:cs="Times New Roman"/>
                <w:sz w:val="20"/>
                <w:szCs w:val="20"/>
              </w:rPr>
            </w:pPr>
            <w:r w:rsidRPr="00A43A7E">
              <w:rPr>
                <w:rFonts w:ascii="Times New Roman" w:hAnsi="Times New Roman" w:cs="Times New Roman"/>
                <w:sz w:val="20"/>
                <w:szCs w:val="20"/>
              </w:rPr>
              <w:t>6.89</w:t>
            </w:r>
          </w:p>
        </w:tc>
      </w:tr>
      <w:tr w:rsidR="00E9436E" w:rsidRPr="00A43A7E" w14:paraId="482C5369" w14:textId="77777777" w:rsidTr="00862F96">
        <w:trPr>
          <w:trHeight w:val="288"/>
          <w:jc w:val="center"/>
        </w:trPr>
        <w:tc>
          <w:tcPr>
            <w:tcW w:w="3964" w:type="dxa"/>
            <w:noWrap/>
            <w:hideMark/>
          </w:tcPr>
          <w:p w14:paraId="39F119E7"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Selva baja caducifolia/veg primaria</w:t>
            </w:r>
          </w:p>
        </w:tc>
        <w:tc>
          <w:tcPr>
            <w:tcW w:w="3173" w:type="dxa"/>
          </w:tcPr>
          <w:p w14:paraId="717B8E07" w14:textId="77777777" w:rsidR="00E9436E" w:rsidRPr="00A43A7E" w:rsidRDefault="00D0203B" w:rsidP="000E33B3">
            <w:pPr>
              <w:jc w:val="center"/>
              <w:rPr>
                <w:rFonts w:ascii="Times New Roman" w:hAnsi="Times New Roman" w:cs="Times New Roman"/>
                <w:sz w:val="20"/>
                <w:szCs w:val="20"/>
              </w:rPr>
            </w:pPr>
            <w:r w:rsidRPr="00A43A7E">
              <w:rPr>
                <w:rFonts w:ascii="Times New Roman" w:hAnsi="Times New Roman" w:cs="Times New Roman"/>
                <w:sz w:val="20"/>
                <w:szCs w:val="20"/>
              </w:rPr>
              <w:t>Bosques de frondosas</w:t>
            </w:r>
          </w:p>
        </w:tc>
        <w:tc>
          <w:tcPr>
            <w:tcW w:w="2339" w:type="dxa"/>
            <w:vAlign w:val="center"/>
          </w:tcPr>
          <w:p w14:paraId="2C049DF4"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0.56</w:t>
            </w:r>
          </w:p>
        </w:tc>
      </w:tr>
      <w:tr w:rsidR="00E9436E" w:rsidRPr="00A43A7E" w14:paraId="0F0D0130" w14:textId="77777777" w:rsidTr="00862F96">
        <w:trPr>
          <w:trHeight w:val="288"/>
          <w:jc w:val="center"/>
        </w:trPr>
        <w:tc>
          <w:tcPr>
            <w:tcW w:w="3964" w:type="dxa"/>
            <w:noWrap/>
            <w:hideMark/>
          </w:tcPr>
          <w:p w14:paraId="6788BEB4"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Selva baja caducifolia/veg secundaria</w:t>
            </w:r>
          </w:p>
        </w:tc>
        <w:tc>
          <w:tcPr>
            <w:tcW w:w="3173" w:type="dxa"/>
          </w:tcPr>
          <w:p w14:paraId="0408FE40" w14:textId="77777777" w:rsidR="00E9436E" w:rsidRPr="00A43A7E" w:rsidRDefault="00D0203B" w:rsidP="000E33B3">
            <w:pPr>
              <w:jc w:val="center"/>
              <w:rPr>
                <w:rFonts w:ascii="Times New Roman" w:hAnsi="Times New Roman" w:cs="Times New Roman"/>
                <w:sz w:val="20"/>
                <w:szCs w:val="20"/>
              </w:rPr>
            </w:pPr>
            <w:r w:rsidRPr="00A43A7E">
              <w:rPr>
                <w:rFonts w:ascii="Times New Roman" w:hAnsi="Times New Roman" w:cs="Times New Roman"/>
                <w:sz w:val="20"/>
                <w:szCs w:val="20"/>
              </w:rPr>
              <w:t>Bosques de frondosas</w:t>
            </w:r>
          </w:p>
        </w:tc>
        <w:tc>
          <w:tcPr>
            <w:tcW w:w="2339" w:type="dxa"/>
            <w:vAlign w:val="center"/>
          </w:tcPr>
          <w:p w14:paraId="680E7E37"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0.56</w:t>
            </w:r>
          </w:p>
        </w:tc>
      </w:tr>
      <w:tr w:rsidR="00E9436E" w:rsidRPr="00A43A7E" w14:paraId="22E206D0" w14:textId="77777777" w:rsidTr="00862F96">
        <w:trPr>
          <w:trHeight w:val="288"/>
          <w:jc w:val="center"/>
        </w:trPr>
        <w:tc>
          <w:tcPr>
            <w:tcW w:w="3964" w:type="dxa"/>
            <w:noWrap/>
            <w:hideMark/>
          </w:tcPr>
          <w:p w14:paraId="00F355EC" w14:textId="77777777" w:rsidR="00E9436E" w:rsidRPr="00A43A7E" w:rsidRDefault="00E9436E" w:rsidP="000E33B3">
            <w:pPr>
              <w:jc w:val="both"/>
              <w:rPr>
                <w:rFonts w:ascii="Times New Roman" w:hAnsi="Times New Roman" w:cs="Times New Roman"/>
                <w:sz w:val="20"/>
                <w:szCs w:val="20"/>
              </w:rPr>
            </w:pPr>
            <w:r w:rsidRPr="00A43A7E">
              <w:rPr>
                <w:rFonts w:ascii="Times New Roman" w:hAnsi="Times New Roman" w:cs="Times New Roman"/>
                <w:sz w:val="20"/>
                <w:szCs w:val="20"/>
              </w:rPr>
              <w:t>Sin vegetación aparente</w:t>
            </w:r>
          </w:p>
        </w:tc>
        <w:tc>
          <w:tcPr>
            <w:tcW w:w="3173" w:type="dxa"/>
          </w:tcPr>
          <w:p w14:paraId="1233FD27" w14:textId="77777777" w:rsidR="00E9436E" w:rsidRPr="00A43A7E" w:rsidRDefault="002B17FC" w:rsidP="000E33B3">
            <w:pPr>
              <w:jc w:val="center"/>
              <w:rPr>
                <w:rFonts w:ascii="Times New Roman" w:hAnsi="Times New Roman" w:cs="Times New Roman"/>
                <w:sz w:val="20"/>
                <w:szCs w:val="20"/>
              </w:rPr>
            </w:pPr>
            <w:r w:rsidRPr="00A43A7E">
              <w:rPr>
                <w:rFonts w:ascii="Times New Roman" w:hAnsi="Times New Roman" w:cs="Times New Roman"/>
                <w:sz w:val="20"/>
                <w:szCs w:val="20"/>
              </w:rPr>
              <w:t>Espacios con vegetación escasa</w:t>
            </w:r>
          </w:p>
        </w:tc>
        <w:tc>
          <w:tcPr>
            <w:tcW w:w="2339" w:type="dxa"/>
            <w:vAlign w:val="center"/>
          </w:tcPr>
          <w:p w14:paraId="6F838068" w14:textId="77777777" w:rsidR="00E9436E" w:rsidRPr="00A43A7E" w:rsidRDefault="00E9436E" w:rsidP="000E33B3">
            <w:pPr>
              <w:jc w:val="center"/>
              <w:rPr>
                <w:rFonts w:ascii="Times New Roman" w:hAnsi="Times New Roman" w:cs="Times New Roman"/>
                <w:sz w:val="20"/>
                <w:szCs w:val="20"/>
              </w:rPr>
            </w:pPr>
            <w:r w:rsidRPr="00A43A7E">
              <w:rPr>
                <w:rFonts w:ascii="Times New Roman" w:hAnsi="Times New Roman" w:cs="Times New Roman"/>
                <w:sz w:val="20"/>
                <w:szCs w:val="20"/>
              </w:rPr>
              <w:t>0.89</w:t>
            </w:r>
          </w:p>
        </w:tc>
      </w:tr>
    </w:tbl>
    <w:p w14:paraId="542C2085" w14:textId="74FDCACC" w:rsidR="00C91E9B" w:rsidRPr="00816BA9" w:rsidRDefault="00267EBB" w:rsidP="00623BF1">
      <w:pPr>
        <w:ind w:left="426"/>
        <w:rPr>
          <w:rFonts w:ascii="Times New Roman" w:hAnsi="Times New Roman" w:cs="Times New Roman"/>
          <w:sz w:val="24"/>
          <w:szCs w:val="24"/>
        </w:rPr>
      </w:pPr>
      <w:r w:rsidRPr="00F218ED">
        <w:rPr>
          <w:rFonts w:ascii="Times New Roman" w:hAnsi="Times New Roman" w:cs="Times New Roman"/>
          <w:b/>
          <w:sz w:val="20"/>
          <w:szCs w:val="24"/>
        </w:rPr>
        <w:t>Fuente:</w:t>
      </w:r>
      <w:r w:rsidR="00135648">
        <w:rPr>
          <w:rFonts w:ascii="Times New Roman" w:hAnsi="Times New Roman" w:cs="Times New Roman"/>
          <w:b/>
          <w:sz w:val="20"/>
          <w:szCs w:val="24"/>
        </w:rPr>
        <w:t xml:space="preserve"> </w:t>
      </w:r>
      <w:r w:rsidR="0042055B">
        <w:rPr>
          <w:rFonts w:ascii="Times New Roman" w:hAnsi="Times New Roman" w:cs="Times New Roman"/>
          <w:sz w:val="20"/>
          <w:szCs w:val="24"/>
        </w:rPr>
        <w:t>Elaboración propi</w:t>
      </w:r>
      <w:r w:rsidR="00816BA9">
        <w:rPr>
          <w:rFonts w:ascii="Times New Roman" w:hAnsi="Times New Roman" w:cs="Times New Roman"/>
          <w:sz w:val="20"/>
          <w:szCs w:val="24"/>
        </w:rPr>
        <w:t>a</w:t>
      </w:r>
    </w:p>
    <w:p w14:paraId="3BE868AE" w14:textId="77777777" w:rsidR="00816BA9" w:rsidRPr="00816BA9" w:rsidRDefault="00816BA9" w:rsidP="00816BA9">
      <w:pPr>
        <w:spacing w:after="0"/>
      </w:pPr>
    </w:p>
    <w:p w14:paraId="5E04B74C" w14:textId="77777777" w:rsidR="00406F39" w:rsidRPr="00A43A7E" w:rsidRDefault="002D02A0" w:rsidP="00624DCC">
      <w:pPr>
        <w:pStyle w:val="Ttulo2"/>
        <w:spacing w:line="360" w:lineRule="auto"/>
        <w:rPr>
          <w:rFonts w:ascii="Times New Roman" w:hAnsi="Times New Roman" w:cs="Times New Roman"/>
          <w:b/>
          <w:color w:val="auto"/>
          <w:sz w:val="24"/>
          <w:szCs w:val="24"/>
        </w:rPr>
      </w:pPr>
      <w:r w:rsidRPr="00A43A7E">
        <w:rPr>
          <w:rFonts w:ascii="Times New Roman" w:hAnsi="Times New Roman" w:cs="Times New Roman"/>
          <w:b/>
          <w:color w:val="auto"/>
          <w:sz w:val="24"/>
          <w:szCs w:val="24"/>
        </w:rPr>
        <w:t>Indicador de Distancia - DI</w:t>
      </w:r>
    </w:p>
    <w:p w14:paraId="75F8C183" w14:textId="3120B205" w:rsidR="00D91E3F" w:rsidRDefault="002D02A0" w:rsidP="00776089">
      <w:pPr>
        <w:spacing w:after="0" w:line="360" w:lineRule="auto"/>
        <w:ind w:firstLine="708"/>
        <w:jc w:val="both"/>
        <w:rPr>
          <w:rFonts w:ascii="Times New Roman" w:hAnsi="Times New Roman" w:cs="Times New Roman"/>
          <w:sz w:val="24"/>
          <w:szCs w:val="24"/>
        </w:rPr>
      </w:pPr>
      <w:r w:rsidRPr="002D02A0">
        <w:rPr>
          <w:rFonts w:ascii="Times New Roman" w:hAnsi="Times New Roman" w:cs="Times New Roman"/>
          <w:sz w:val="24"/>
          <w:szCs w:val="24"/>
        </w:rPr>
        <w:t xml:space="preserve">La elaboración del DI, </w:t>
      </w:r>
      <w:r w:rsidR="00D02F3B">
        <w:rPr>
          <w:rFonts w:ascii="Times New Roman" w:hAnsi="Times New Roman" w:cs="Times New Roman"/>
          <w:sz w:val="24"/>
          <w:szCs w:val="24"/>
        </w:rPr>
        <w:t>se hizo</w:t>
      </w:r>
      <w:r w:rsidRPr="002D02A0">
        <w:rPr>
          <w:rFonts w:ascii="Times New Roman" w:hAnsi="Times New Roman" w:cs="Times New Roman"/>
          <w:sz w:val="24"/>
          <w:szCs w:val="24"/>
        </w:rPr>
        <w:t xml:space="preserve"> a partir de un insumo único</w:t>
      </w:r>
      <w:r w:rsidR="00623BF1">
        <w:rPr>
          <w:rFonts w:ascii="Times New Roman" w:hAnsi="Times New Roman" w:cs="Times New Roman"/>
          <w:sz w:val="24"/>
          <w:szCs w:val="24"/>
        </w:rPr>
        <w:t xml:space="preserve"> que es</w:t>
      </w:r>
      <w:r w:rsidR="00623BF1" w:rsidRPr="002D02A0">
        <w:rPr>
          <w:rFonts w:ascii="Times New Roman" w:hAnsi="Times New Roman" w:cs="Times New Roman"/>
          <w:sz w:val="24"/>
          <w:szCs w:val="24"/>
        </w:rPr>
        <w:t xml:space="preserve"> </w:t>
      </w:r>
      <w:r w:rsidRPr="002D02A0">
        <w:rPr>
          <w:rFonts w:ascii="Times New Roman" w:hAnsi="Times New Roman" w:cs="Times New Roman"/>
          <w:sz w:val="24"/>
          <w:szCs w:val="24"/>
        </w:rPr>
        <w:t>la red hidrográfica</w:t>
      </w:r>
      <w:r w:rsidR="00623BF1">
        <w:rPr>
          <w:rFonts w:ascii="Times New Roman" w:hAnsi="Times New Roman" w:cs="Times New Roman"/>
          <w:sz w:val="24"/>
          <w:szCs w:val="24"/>
        </w:rPr>
        <w:t>. Para su elaboración</w:t>
      </w:r>
      <w:r w:rsidRPr="002D02A0">
        <w:rPr>
          <w:rFonts w:ascii="Times New Roman" w:hAnsi="Times New Roman" w:cs="Times New Roman"/>
          <w:sz w:val="24"/>
          <w:szCs w:val="24"/>
        </w:rPr>
        <w:t>, se calculó un mapa para los tres años</w:t>
      </w:r>
      <w:r w:rsidR="00623BF1">
        <w:rPr>
          <w:rFonts w:ascii="Times New Roman" w:hAnsi="Times New Roman" w:cs="Times New Roman"/>
          <w:sz w:val="24"/>
          <w:szCs w:val="24"/>
        </w:rPr>
        <w:t xml:space="preserve"> y </w:t>
      </w:r>
      <w:r w:rsidRPr="002D02A0">
        <w:rPr>
          <w:rFonts w:ascii="Times New Roman" w:hAnsi="Times New Roman" w:cs="Times New Roman"/>
          <w:sz w:val="24"/>
          <w:szCs w:val="24"/>
        </w:rPr>
        <w:t xml:space="preserve">es importante hacer notar que la mayor parte </w:t>
      </w:r>
      <w:r w:rsidR="00802DB9">
        <w:rPr>
          <w:rFonts w:ascii="Times New Roman" w:hAnsi="Times New Roman" w:cs="Times New Roman"/>
          <w:sz w:val="24"/>
          <w:szCs w:val="24"/>
        </w:rPr>
        <w:t xml:space="preserve">de los elementos hídricos </w:t>
      </w:r>
      <w:r w:rsidRPr="002D02A0">
        <w:rPr>
          <w:rFonts w:ascii="Times New Roman" w:hAnsi="Times New Roman" w:cs="Times New Roman"/>
          <w:sz w:val="24"/>
          <w:szCs w:val="24"/>
        </w:rPr>
        <w:t>son sistemas lóticos</w:t>
      </w:r>
      <w:r w:rsidR="00536F0B">
        <w:rPr>
          <w:rFonts w:ascii="Times New Roman" w:hAnsi="Times New Roman" w:cs="Times New Roman"/>
          <w:sz w:val="24"/>
          <w:szCs w:val="24"/>
        </w:rPr>
        <w:t>,</w:t>
      </w:r>
      <w:r w:rsidR="00623BF1">
        <w:rPr>
          <w:rFonts w:ascii="Times New Roman" w:hAnsi="Times New Roman" w:cs="Times New Roman"/>
          <w:sz w:val="24"/>
          <w:szCs w:val="24"/>
        </w:rPr>
        <w:t xml:space="preserve"> </w:t>
      </w:r>
      <w:r w:rsidR="00802DB9">
        <w:rPr>
          <w:rFonts w:ascii="Times New Roman" w:hAnsi="Times New Roman" w:cs="Times New Roman"/>
          <w:sz w:val="24"/>
          <w:szCs w:val="24"/>
        </w:rPr>
        <w:t xml:space="preserve">tales </w:t>
      </w:r>
      <w:r w:rsidR="00623BF1">
        <w:rPr>
          <w:rFonts w:ascii="Times New Roman" w:hAnsi="Times New Roman" w:cs="Times New Roman"/>
          <w:sz w:val="24"/>
          <w:szCs w:val="24"/>
        </w:rPr>
        <w:t>como</w:t>
      </w:r>
      <w:r w:rsidRPr="002D02A0">
        <w:rPr>
          <w:rFonts w:ascii="Times New Roman" w:hAnsi="Times New Roman" w:cs="Times New Roman"/>
          <w:sz w:val="24"/>
          <w:szCs w:val="24"/>
        </w:rPr>
        <w:t xml:space="preserve"> ríos o arroyos</w:t>
      </w:r>
      <w:r w:rsidR="00802DB9">
        <w:rPr>
          <w:rFonts w:ascii="Times New Roman" w:hAnsi="Times New Roman" w:cs="Times New Roman"/>
          <w:sz w:val="24"/>
          <w:szCs w:val="24"/>
        </w:rPr>
        <w:t xml:space="preserve"> en los que</w:t>
      </w:r>
      <w:r w:rsidR="0029254C">
        <w:rPr>
          <w:rFonts w:ascii="Times New Roman" w:hAnsi="Times New Roman" w:cs="Times New Roman"/>
          <w:sz w:val="24"/>
          <w:szCs w:val="24"/>
        </w:rPr>
        <w:t xml:space="preserve"> </w:t>
      </w:r>
      <w:r w:rsidR="000F5BA8">
        <w:rPr>
          <w:rFonts w:ascii="Times New Roman" w:hAnsi="Times New Roman" w:cs="Times New Roman"/>
          <w:sz w:val="24"/>
          <w:szCs w:val="24"/>
        </w:rPr>
        <w:t>la</w:t>
      </w:r>
      <w:r w:rsidR="0029254C">
        <w:rPr>
          <w:rFonts w:ascii="Times New Roman" w:hAnsi="Times New Roman" w:cs="Times New Roman"/>
          <w:sz w:val="24"/>
          <w:szCs w:val="24"/>
        </w:rPr>
        <w:t xml:space="preserve"> gran mayoría </w:t>
      </w:r>
      <w:r w:rsidR="00802DB9">
        <w:rPr>
          <w:rFonts w:ascii="Times New Roman" w:hAnsi="Times New Roman" w:cs="Times New Roman"/>
          <w:sz w:val="24"/>
          <w:szCs w:val="24"/>
        </w:rPr>
        <w:t xml:space="preserve">corresponden a escurrimientos </w:t>
      </w:r>
      <w:r w:rsidR="0029254C">
        <w:rPr>
          <w:rFonts w:ascii="Times New Roman" w:hAnsi="Times New Roman" w:cs="Times New Roman"/>
          <w:sz w:val="24"/>
          <w:szCs w:val="24"/>
        </w:rPr>
        <w:t>de tipo</w:t>
      </w:r>
      <w:r w:rsidRPr="002D02A0">
        <w:rPr>
          <w:rFonts w:ascii="Times New Roman" w:hAnsi="Times New Roman" w:cs="Times New Roman"/>
          <w:sz w:val="24"/>
          <w:szCs w:val="24"/>
        </w:rPr>
        <w:t xml:space="preserve"> temporal</w:t>
      </w:r>
      <w:r w:rsidR="00802DB9">
        <w:rPr>
          <w:rFonts w:ascii="Times New Roman" w:hAnsi="Times New Roman" w:cs="Times New Roman"/>
          <w:sz w:val="24"/>
          <w:szCs w:val="24"/>
        </w:rPr>
        <w:t xml:space="preserve"> y</w:t>
      </w:r>
      <w:r w:rsidR="009C57CE">
        <w:rPr>
          <w:rFonts w:ascii="Times New Roman" w:hAnsi="Times New Roman" w:cs="Times New Roman"/>
          <w:sz w:val="24"/>
          <w:szCs w:val="24"/>
        </w:rPr>
        <w:t xml:space="preserve"> donde la mayor parte de esta agua alimenta los mantos freáticos y manantiales</w:t>
      </w:r>
      <w:r w:rsidRPr="002D02A0">
        <w:rPr>
          <w:rFonts w:ascii="Times New Roman" w:hAnsi="Times New Roman" w:cs="Times New Roman"/>
          <w:sz w:val="24"/>
          <w:szCs w:val="24"/>
        </w:rPr>
        <w:t xml:space="preserve">, </w:t>
      </w:r>
      <w:r w:rsidR="00802DB9">
        <w:rPr>
          <w:rFonts w:ascii="Times New Roman" w:hAnsi="Times New Roman" w:cs="Times New Roman"/>
          <w:sz w:val="24"/>
          <w:szCs w:val="24"/>
        </w:rPr>
        <w:t xml:space="preserve">por lo que </w:t>
      </w:r>
      <w:r w:rsidR="0084026E">
        <w:rPr>
          <w:rFonts w:ascii="Times New Roman" w:hAnsi="Times New Roman" w:cs="Times New Roman"/>
          <w:sz w:val="24"/>
          <w:szCs w:val="24"/>
        </w:rPr>
        <w:t>no se presentan cuerpos de agua</w:t>
      </w:r>
      <w:r w:rsidR="000C390B">
        <w:rPr>
          <w:rFonts w:ascii="Times New Roman" w:hAnsi="Times New Roman" w:cs="Times New Roman"/>
          <w:sz w:val="24"/>
          <w:szCs w:val="24"/>
        </w:rPr>
        <w:t xml:space="preserve"> lénticos</w:t>
      </w:r>
      <w:r w:rsidR="0084026E">
        <w:rPr>
          <w:rFonts w:ascii="Times New Roman" w:hAnsi="Times New Roman" w:cs="Times New Roman"/>
          <w:sz w:val="24"/>
          <w:szCs w:val="24"/>
        </w:rPr>
        <w:t xml:space="preserve"> superficiales con funciones de almacenamiento</w:t>
      </w:r>
      <w:r w:rsidR="00802DB9">
        <w:rPr>
          <w:rFonts w:ascii="Times New Roman" w:hAnsi="Times New Roman" w:cs="Times New Roman"/>
          <w:sz w:val="24"/>
          <w:szCs w:val="24"/>
        </w:rPr>
        <w:t xml:space="preserve">. Para </w:t>
      </w:r>
      <w:r w:rsidR="008D7B2B">
        <w:rPr>
          <w:rFonts w:ascii="Times New Roman" w:hAnsi="Times New Roman" w:cs="Times New Roman"/>
          <w:sz w:val="24"/>
          <w:szCs w:val="24"/>
        </w:rPr>
        <w:t>este</w:t>
      </w:r>
      <w:r w:rsidR="00802DB9">
        <w:rPr>
          <w:rFonts w:ascii="Times New Roman" w:hAnsi="Times New Roman" w:cs="Times New Roman"/>
          <w:sz w:val="24"/>
          <w:szCs w:val="24"/>
        </w:rPr>
        <w:t xml:space="preserve"> índice, </w:t>
      </w:r>
      <w:r w:rsidRPr="002D02A0">
        <w:rPr>
          <w:rFonts w:ascii="Times New Roman" w:hAnsi="Times New Roman" w:cs="Times New Roman"/>
          <w:sz w:val="24"/>
          <w:szCs w:val="24"/>
        </w:rPr>
        <w:t>los valores más altos</w:t>
      </w:r>
      <w:r w:rsidR="00802DB9">
        <w:rPr>
          <w:rFonts w:ascii="Times New Roman" w:hAnsi="Times New Roman" w:cs="Times New Roman"/>
          <w:sz w:val="24"/>
          <w:szCs w:val="24"/>
        </w:rPr>
        <w:t xml:space="preserve"> </w:t>
      </w:r>
      <w:r w:rsidRPr="002D02A0">
        <w:rPr>
          <w:rFonts w:ascii="Times New Roman" w:hAnsi="Times New Roman" w:cs="Times New Roman"/>
          <w:sz w:val="24"/>
          <w:szCs w:val="24"/>
        </w:rPr>
        <w:t>parten de las celdas cercanas a la red de drenaje con valores de 1</w:t>
      </w:r>
      <w:r w:rsidR="00536F0B">
        <w:rPr>
          <w:rFonts w:ascii="Times New Roman" w:hAnsi="Times New Roman" w:cs="Times New Roman"/>
          <w:sz w:val="24"/>
          <w:szCs w:val="24"/>
        </w:rPr>
        <w:t>,</w:t>
      </w:r>
      <w:r w:rsidRPr="002D02A0">
        <w:rPr>
          <w:rFonts w:ascii="Times New Roman" w:hAnsi="Times New Roman" w:cs="Times New Roman"/>
          <w:sz w:val="24"/>
          <w:szCs w:val="24"/>
        </w:rPr>
        <w:t xml:space="preserve"> y entre</w:t>
      </w:r>
      <w:r w:rsidR="00802DB9">
        <w:rPr>
          <w:rFonts w:ascii="Times New Roman" w:hAnsi="Times New Roman" w:cs="Times New Roman"/>
          <w:sz w:val="24"/>
          <w:szCs w:val="24"/>
        </w:rPr>
        <w:t xml:space="preserve"> más</w:t>
      </w:r>
      <w:r w:rsidRPr="002D02A0">
        <w:rPr>
          <w:rFonts w:ascii="Times New Roman" w:hAnsi="Times New Roman" w:cs="Times New Roman"/>
          <w:sz w:val="24"/>
          <w:szCs w:val="24"/>
        </w:rPr>
        <w:t xml:space="preserve"> se alejan de esta red el valor tiend</w:t>
      </w:r>
      <w:r w:rsidR="00643367">
        <w:rPr>
          <w:rFonts w:ascii="Times New Roman" w:hAnsi="Times New Roman" w:cs="Times New Roman"/>
          <w:sz w:val="24"/>
          <w:szCs w:val="24"/>
        </w:rPr>
        <w:t>e</w:t>
      </w:r>
      <w:r w:rsidRPr="002D02A0">
        <w:rPr>
          <w:rFonts w:ascii="Times New Roman" w:hAnsi="Times New Roman" w:cs="Times New Roman"/>
          <w:sz w:val="24"/>
          <w:szCs w:val="24"/>
        </w:rPr>
        <w:t xml:space="preserve"> a 0</w:t>
      </w:r>
      <w:r w:rsidR="00F040A5">
        <w:rPr>
          <w:rFonts w:ascii="Times New Roman" w:hAnsi="Times New Roman" w:cs="Times New Roman"/>
          <w:sz w:val="24"/>
          <w:szCs w:val="24"/>
        </w:rPr>
        <w:t>.</w:t>
      </w:r>
    </w:p>
    <w:p w14:paraId="6324B5CD" w14:textId="77777777" w:rsidR="00816BA9" w:rsidRPr="00816BA9" w:rsidRDefault="00816BA9" w:rsidP="00816BA9">
      <w:pPr>
        <w:spacing w:after="0" w:line="276" w:lineRule="auto"/>
      </w:pPr>
    </w:p>
    <w:p w14:paraId="125F5304" w14:textId="77777777" w:rsidR="00D91E3F" w:rsidRPr="00A43A7E" w:rsidRDefault="002D02A0" w:rsidP="00624DCC">
      <w:pPr>
        <w:pStyle w:val="Ttulo2"/>
        <w:spacing w:line="360" w:lineRule="auto"/>
        <w:rPr>
          <w:rFonts w:ascii="Times New Roman" w:hAnsi="Times New Roman" w:cs="Times New Roman"/>
          <w:b/>
          <w:color w:val="auto"/>
          <w:sz w:val="24"/>
          <w:szCs w:val="24"/>
        </w:rPr>
      </w:pPr>
      <w:r w:rsidRPr="00A43A7E">
        <w:rPr>
          <w:rFonts w:ascii="Times New Roman" w:hAnsi="Times New Roman" w:cs="Times New Roman"/>
          <w:b/>
          <w:color w:val="auto"/>
          <w:sz w:val="24"/>
          <w:szCs w:val="24"/>
        </w:rPr>
        <w:t>Indicador de Escorrentía - ROI</w:t>
      </w:r>
    </w:p>
    <w:p w14:paraId="6E007640" w14:textId="7439198E" w:rsidR="00D91E3F" w:rsidRDefault="00A61173"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el caso del Indicador de la Escorrentía, </w:t>
      </w:r>
      <w:r w:rsidR="00536F0B">
        <w:rPr>
          <w:rFonts w:ascii="Times New Roman" w:hAnsi="Times New Roman" w:cs="Times New Roman"/>
          <w:sz w:val="24"/>
          <w:szCs w:val="24"/>
        </w:rPr>
        <w:t>e</w:t>
      </w:r>
      <w:r w:rsidR="00802DB9">
        <w:rPr>
          <w:rFonts w:ascii="Times New Roman" w:hAnsi="Times New Roman" w:cs="Times New Roman"/>
          <w:sz w:val="24"/>
          <w:szCs w:val="24"/>
        </w:rPr>
        <w:t xml:space="preserve">ste </w:t>
      </w:r>
      <w:r w:rsidR="00817E20">
        <w:rPr>
          <w:rFonts w:ascii="Times New Roman" w:hAnsi="Times New Roman" w:cs="Times New Roman"/>
          <w:sz w:val="24"/>
          <w:szCs w:val="24"/>
        </w:rPr>
        <w:t xml:space="preserve">se calculó por el método </w:t>
      </w:r>
      <w:r w:rsidR="00BD3E40">
        <w:rPr>
          <w:rFonts w:ascii="Times New Roman" w:hAnsi="Times New Roman" w:cs="Times New Roman"/>
          <w:sz w:val="24"/>
          <w:szCs w:val="24"/>
        </w:rPr>
        <w:t>que establece la</w:t>
      </w:r>
      <w:r w:rsidR="00817E20" w:rsidRPr="00817E20">
        <w:rPr>
          <w:rFonts w:ascii="Times New Roman" w:hAnsi="Times New Roman" w:cs="Times New Roman"/>
          <w:sz w:val="24"/>
          <w:szCs w:val="24"/>
        </w:rPr>
        <w:t xml:space="preserve"> NOM-011-CONAGUA-2015</w:t>
      </w:r>
      <w:r w:rsidR="00BD3E40">
        <w:rPr>
          <w:rFonts w:ascii="Times New Roman" w:hAnsi="Times New Roman" w:cs="Times New Roman"/>
          <w:sz w:val="24"/>
          <w:szCs w:val="24"/>
        </w:rPr>
        <w:t xml:space="preserve">, </w:t>
      </w:r>
      <w:r w:rsidR="00802DB9">
        <w:rPr>
          <w:rFonts w:ascii="Times New Roman" w:hAnsi="Times New Roman" w:cs="Times New Roman"/>
          <w:sz w:val="24"/>
          <w:szCs w:val="24"/>
        </w:rPr>
        <w:t xml:space="preserve">el cual permite </w:t>
      </w:r>
      <w:r w:rsidR="00BD3E40">
        <w:rPr>
          <w:rFonts w:ascii="Times New Roman" w:hAnsi="Times New Roman" w:cs="Times New Roman"/>
          <w:sz w:val="24"/>
          <w:szCs w:val="24"/>
        </w:rPr>
        <w:t xml:space="preserve">determinar el coeficiente de escurrimiento, que está </w:t>
      </w:r>
      <w:r w:rsidR="00817E20">
        <w:rPr>
          <w:rFonts w:ascii="Times New Roman" w:hAnsi="Times New Roman" w:cs="Times New Roman"/>
          <w:sz w:val="24"/>
          <w:szCs w:val="24"/>
        </w:rPr>
        <w:t>e</w:t>
      </w:r>
      <w:r w:rsidR="00817E20" w:rsidRPr="00817E20">
        <w:rPr>
          <w:rFonts w:ascii="Times New Roman" w:hAnsi="Times New Roman" w:cs="Times New Roman"/>
          <w:sz w:val="24"/>
          <w:szCs w:val="24"/>
        </w:rPr>
        <w:t>n función del tipo y uso de suelo</w:t>
      </w:r>
      <w:r w:rsidR="00BC4FE9">
        <w:rPr>
          <w:rFonts w:ascii="Times New Roman" w:hAnsi="Times New Roman" w:cs="Times New Roman"/>
          <w:sz w:val="24"/>
          <w:szCs w:val="24"/>
        </w:rPr>
        <w:t xml:space="preserve"> (factor K)</w:t>
      </w:r>
      <w:r w:rsidR="00817E20">
        <w:rPr>
          <w:rFonts w:ascii="Times New Roman" w:hAnsi="Times New Roman" w:cs="Times New Roman"/>
          <w:sz w:val="24"/>
          <w:szCs w:val="24"/>
        </w:rPr>
        <w:t>;</w:t>
      </w:r>
      <w:r w:rsidR="00817E20" w:rsidRPr="00817E20">
        <w:rPr>
          <w:rFonts w:ascii="Times New Roman" w:hAnsi="Times New Roman" w:cs="Times New Roman"/>
          <w:sz w:val="24"/>
          <w:szCs w:val="24"/>
        </w:rPr>
        <w:t xml:space="preserve"> y del volumen de precipitación anual</w:t>
      </w:r>
      <w:r w:rsidR="00817E20">
        <w:rPr>
          <w:rFonts w:ascii="Times New Roman" w:hAnsi="Times New Roman" w:cs="Times New Roman"/>
          <w:sz w:val="24"/>
          <w:szCs w:val="24"/>
        </w:rPr>
        <w:t>, además</w:t>
      </w:r>
      <w:r w:rsidR="00634F3E">
        <w:rPr>
          <w:rFonts w:ascii="Times New Roman" w:hAnsi="Times New Roman" w:cs="Times New Roman"/>
          <w:sz w:val="24"/>
          <w:szCs w:val="24"/>
        </w:rPr>
        <w:t>,</w:t>
      </w:r>
      <w:r w:rsidR="00817E20">
        <w:rPr>
          <w:rFonts w:ascii="Times New Roman" w:hAnsi="Times New Roman" w:cs="Times New Roman"/>
          <w:sz w:val="24"/>
          <w:szCs w:val="24"/>
        </w:rPr>
        <w:t xml:space="preserve"> se aplicó</w:t>
      </w:r>
      <w:r w:rsidR="00C27B44">
        <w:rPr>
          <w:rFonts w:ascii="Times New Roman" w:hAnsi="Times New Roman" w:cs="Times New Roman"/>
          <w:sz w:val="24"/>
          <w:szCs w:val="24"/>
        </w:rPr>
        <w:t xml:space="preserve"> un</w:t>
      </w:r>
      <w:r>
        <w:rPr>
          <w:rFonts w:ascii="Times New Roman" w:hAnsi="Times New Roman" w:cs="Times New Roman"/>
          <w:sz w:val="24"/>
          <w:szCs w:val="24"/>
        </w:rPr>
        <w:t xml:space="preserve"> factor de corrección de </w:t>
      </w:r>
      <w:r w:rsidR="00BC58EB">
        <w:rPr>
          <w:rFonts w:ascii="Times New Roman" w:hAnsi="Times New Roman" w:cs="Times New Roman"/>
          <w:sz w:val="24"/>
          <w:szCs w:val="24"/>
        </w:rPr>
        <w:t>acuerdo con la</w:t>
      </w:r>
      <w:r>
        <w:rPr>
          <w:rFonts w:ascii="Times New Roman" w:hAnsi="Times New Roman" w:cs="Times New Roman"/>
          <w:sz w:val="24"/>
          <w:szCs w:val="24"/>
        </w:rPr>
        <w:t xml:space="preserve"> pendiente</w:t>
      </w:r>
      <w:r w:rsidR="00BD3E40">
        <w:rPr>
          <w:rFonts w:ascii="Times New Roman" w:hAnsi="Times New Roman" w:cs="Times New Roman"/>
          <w:sz w:val="24"/>
          <w:szCs w:val="24"/>
        </w:rPr>
        <w:t xml:space="preserve">. </w:t>
      </w:r>
      <w:r w:rsidR="00BC4FE9">
        <w:rPr>
          <w:rFonts w:ascii="Times New Roman" w:hAnsi="Times New Roman" w:cs="Times New Roman"/>
          <w:sz w:val="24"/>
          <w:szCs w:val="24"/>
        </w:rPr>
        <w:t>El factor K se obtuvo a partir de la intercepción</w:t>
      </w:r>
      <w:r w:rsidR="00802DB9">
        <w:rPr>
          <w:rFonts w:ascii="Times New Roman" w:hAnsi="Times New Roman" w:cs="Times New Roman"/>
          <w:sz w:val="24"/>
          <w:szCs w:val="24"/>
        </w:rPr>
        <w:t xml:space="preserve"> de</w:t>
      </w:r>
      <w:r w:rsidR="00BC4FE9">
        <w:rPr>
          <w:rFonts w:ascii="Times New Roman" w:hAnsi="Times New Roman" w:cs="Times New Roman"/>
          <w:sz w:val="24"/>
          <w:szCs w:val="24"/>
        </w:rPr>
        <w:t xml:space="preserve"> </w:t>
      </w:r>
      <w:r w:rsidR="00756D99">
        <w:rPr>
          <w:rFonts w:ascii="Times New Roman" w:hAnsi="Times New Roman" w:cs="Times New Roman"/>
          <w:sz w:val="24"/>
          <w:szCs w:val="24"/>
        </w:rPr>
        <w:t>los tipos de suelo</w:t>
      </w:r>
      <w:r w:rsidR="00BC4FE9">
        <w:rPr>
          <w:rFonts w:ascii="Times New Roman" w:hAnsi="Times New Roman" w:cs="Times New Roman"/>
          <w:sz w:val="24"/>
          <w:szCs w:val="24"/>
        </w:rPr>
        <w:t xml:space="preserve"> con el de </w:t>
      </w:r>
      <w:r w:rsidR="00802DB9">
        <w:rPr>
          <w:rFonts w:ascii="Times New Roman" w:hAnsi="Times New Roman" w:cs="Times New Roman"/>
          <w:sz w:val="24"/>
          <w:szCs w:val="24"/>
        </w:rPr>
        <w:t xml:space="preserve">cubiertas </w:t>
      </w:r>
      <w:r w:rsidR="00BC4FE9">
        <w:rPr>
          <w:rFonts w:ascii="Times New Roman" w:hAnsi="Times New Roman" w:cs="Times New Roman"/>
          <w:sz w:val="24"/>
          <w:szCs w:val="24"/>
        </w:rPr>
        <w:t>y uso de suelo</w:t>
      </w:r>
      <w:r w:rsidR="00FA5F4F">
        <w:rPr>
          <w:rFonts w:ascii="Times New Roman" w:hAnsi="Times New Roman" w:cs="Times New Roman"/>
          <w:sz w:val="24"/>
          <w:szCs w:val="24"/>
        </w:rPr>
        <w:t xml:space="preserve">, </w:t>
      </w:r>
      <w:r w:rsidR="00802DB9">
        <w:rPr>
          <w:rFonts w:ascii="Times New Roman" w:hAnsi="Times New Roman" w:cs="Times New Roman"/>
          <w:sz w:val="24"/>
          <w:szCs w:val="24"/>
        </w:rPr>
        <w:t xml:space="preserve">mientras que </w:t>
      </w:r>
      <w:r w:rsidR="00C365AA">
        <w:rPr>
          <w:rFonts w:ascii="Times New Roman" w:hAnsi="Times New Roman" w:cs="Times New Roman"/>
          <w:sz w:val="24"/>
          <w:szCs w:val="24"/>
        </w:rPr>
        <w:t xml:space="preserve">en cuanto a </w:t>
      </w:r>
      <w:r w:rsidR="00FA5F4F">
        <w:rPr>
          <w:rFonts w:ascii="Times New Roman" w:hAnsi="Times New Roman" w:cs="Times New Roman"/>
          <w:sz w:val="24"/>
          <w:szCs w:val="24"/>
        </w:rPr>
        <w:t>l</w:t>
      </w:r>
      <w:r w:rsidR="00542D92" w:rsidRPr="00542D92">
        <w:rPr>
          <w:rFonts w:ascii="Times New Roman" w:hAnsi="Times New Roman" w:cs="Times New Roman"/>
          <w:sz w:val="24"/>
          <w:szCs w:val="24"/>
        </w:rPr>
        <w:t>a precipitación</w:t>
      </w:r>
      <w:r w:rsidR="00802DB9">
        <w:rPr>
          <w:rFonts w:ascii="Times New Roman" w:hAnsi="Times New Roman" w:cs="Times New Roman"/>
          <w:sz w:val="24"/>
          <w:szCs w:val="24"/>
        </w:rPr>
        <w:t xml:space="preserve"> </w:t>
      </w:r>
      <w:r w:rsidR="00C365AA">
        <w:rPr>
          <w:rFonts w:ascii="Times New Roman" w:hAnsi="Times New Roman" w:cs="Times New Roman"/>
          <w:sz w:val="24"/>
          <w:szCs w:val="24"/>
        </w:rPr>
        <w:t>se utilizó</w:t>
      </w:r>
      <w:r w:rsidR="00542D92" w:rsidRPr="00542D92">
        <w:rPr>
          <w:rFonts w:ascii="Times New Roman" w:hAnsi="Times New Roman" w:cs="Times New Roman"/>
          <w:sz w:val="24"/>
          <w:szCs w:val="24"/>
        </w:rPr>
        <w:t xml:space="preserve"> la media </w:t>
      </w:r>
      <w:r w:rsidR="00BC58EB">
        <w:rPr>
          <w:rFonts w:ascii="Times New Roman" w:hAnsi="Times New Roman" w:cs="Times New Roman"/>
          <w:sz w:val="24"/>
          <w:szCs w:val="24"/>
        </w:rPr>
        <w:t xml:space="preserve">normal del periodo </w:t>
      </w:r>
      <w:r w:rsidR="00542D92" w:rsidRPr="00542D92">
        <w:rPr>
          <w:rFonts w:ascii="Times New Roman" w:hAnsi="Times New Roman" w:cs="Times New Roman"/>
          <w:sz w:val="24"/>
          <w:szCs w:val="24"/>
        </w:rPr>
        <w:t>1981</w:t>
      </w:r>
      <w:r w:rsidR="00CA515C">
        <w:rPr>
          <w:rFonts w:ascii="Times New Roman" w:hAnsi="Times New Roman" w:cs="Times New Roman"/>
          <w:sz w:val="24"/>
          <w:szCs w:val="24"/>
        </w:rPr>
        <w:t>-</w:t>
      </w:r>
      <w:r w:rsidR="00542D92" w:rsidRPr="00542D92">
        <w:rPr>
          <w:rFonts w:ascii="Times New Roman" w:hAnsi="Times New Roman" w:cs="Times New Roman"/>
          <w:sz w:val="24"/>
          <w:szCs w:val="24"/>
        </w:rPr>
        <w:t>2010</w:t>
      </w:r>
      <w:r w:rsidR="00802DB9">
        <w:rPr>
          <w:rFonts w:ascii="Times New Roman" w:hAnsi="Times New Roman" w:cs="Times New Roman"/>
          <w:sz w:val="24"/>
          <w:szCs w:val="24"/>
        </w:rPr>
        <w:t xml:space="preserve">. Por otro lado, </w:t>
      </w:r>
      <w:r w:rsidR="00542D92" w:rsidRPr="00542D92">
        <w:rPr>
          <w:rFonts w:ascii="Times New Roman" w:hAnsi="Times New Roman" w:cs="Times New Roman"/>
          <w:sz w:val="24"/>
          <w:szCs w:val="24"/>
        </w:rPr>
        <w:t>la pendiente</w:t>
      </w:r>
      <w:r w:rsidR="00C365AA">
        <w:rPr>
          <w:rFonts w:ascii="Times New Roman" w:hAnsi="Times New Roman" w:cs="Times New Roman"/>
          <w:sz w:val="24"/>
          <w:szCs w:val="24"/>
        </w:rPr>
        <w:t xml:space="preserve"> en grados</w:t>
      </w:r>
      <w:r w:rsidR="00802DB9">
        <w:rPr>
          <w:rFonts w:ascii="Times New Roman" w:hAnsi="Times New Roman" w:cs="Times New Roman"/>
          <w:sz w:val="24"/>
          <w:szCs w:val="24"/>
        </w:rPr>
        <w:t xml:space="preserve"> </w:t>
      </w:r>
      <w:r w:rsidR="00C365AA">
        <w:rPr>
          <w:rFonts w:ascii="Times New Roman" w:hAnsi="Times New Roman" w:cs="Times New Roman"/>
          <w:sz w:val="24"/>
          <w:szCs w:val="24"/>
        </w:rPr>
        <w:t xml:space="preserve">se generó a partir </w:t>
      </w:r>
      <w:r w:rsidR="008D7B2B">
        <w:rPr>
          <w:rFonts w:ascii="Times New Roman" w:hAnsi="Times New Roman" w:cs="Times New Roman"/>
          <w:sz w:val="24"/>
          <w:szCs w:val="24"/>
        </w:rPr>
        <w:t>del MDT</w:t>
      </w:r>
      <w:r w:rsidR="00C365AA">
        <w:rPr>
          <w:rFonts w:ascii="Times New Roman" w:hAnsi="Times New Roman" w:cs="Times New Roman"/>
          <w:sz w:val="24"/>
          <w:szCs w:val="24"/>
        </w:rPr>
        <w:t xml:space="preserve"> y reclasific</w:t>
      </w:r>
      <w:r w:rsidR="009709DE">
        <w:rPr>
          <w:rFonts w:ascii="Times New Roman" w:hAnsi="Times New Roman" w:cs="Times New Roman"/>
          <w:sz w:val="24"/>
          <w:szCs w:val="24"/>
        </w:rPr>
        <w:t>ó</w:t>
      </w:r>
      <w:r w:rsidR="00802DB9">
        <w:rPr>
          <w:rFonts w:ascii="Times New Roman" w:hAnsi="Times New Roman" w:cs="Times New Roman"/>
          <w:sz w:val="24"/>
          <w:szCs w:val="24"/>
        </w:rPr>
        <w:t xml:space="preserve"> </w:t>
      </w:r>
      <w:r w:rsidR="00C365AA" w:rsidRPr="00542D92">
        <w:rPr>
          <w:rFonts w:ascii="Times New Roman" w:hAnsi="Times New Roman" w:cs="Times New Roman"/>
          <w:sz w:val="24"/>
          <w:szCs w:val="24"/>
        </w:rPr>
        <w:t xml:space="preserve">con base </w:t>
      </w:r>
      <w:r w:rsidR="00C365AA">
        <w:rPr>
          <w:rFonts w:ascii="Times New Roman" w:hAnsi="Times New Roman" w:cs="Times New Roman"/>
          <w:sz w:val="24"/>
          <w:szCs w:val="24"/>
        </w:rPr>
        <w:t>a</w:t>
      </w:r>
      <w:r w:rsidR="00C365AA" w:rsidRPr="00542D92">
        <w:rPr>
          <w:rFonts w:ascii="Times New Roman" w:hAnsi="Times New Roman" w:cs="Times New Roman"/>
          <w:sz w:val="24"/>
          <w:szCs w:val="24"/>
        </w:rPr>
        <w:t>l factor de corrección</w:t>
      </w:r>
      <w:r w:rsidR="00C365AA">
        <w:rPr>
          <w:rFonts w:ascii="Times New Roman" w:hAnsi="Times New Roman" w:cs="Times New Roman"/>
          <w:sz w:val="24"/>
          <w:szCs w:val="24"/>
        </w:rPr>
        <w:t xml:space="preserve"> (Cs),</w:t>
      </w:r>
      <w:r w:rsidR="00802DB9">
        <w:rPr>
          <w:rFonts w:ascii="Times New Roman" w:hAnsi="Times New Roman" w:cs="Times New Roman"/>
          <w:sz w:val="24"/>
          <w:szCs w:val="24"/>
        </w:rPr>
        <w:t xml:space="preserve"> </w:t>
      </w:r>
      <w:r w:rsidR="00C365AA">
        <w:rPr>
          <w:rFonts w:ascii="Times New Roman" w:hAnsi="Times New Roman" w:cs="Times New Roman"/>
          <w:sz w:val="24"/>
          <w:szCs w:val="24"/>
        </w:rPr>
        <w:t xml:space="preserve">que </w:t>
      </w:r>
      <w:r w:rsidR="00BC58EB">
        <w:rPr>
          <w:rFonts w:ascii="Times New Roman" w:hAnsi="Times New Roman" w:cs="Times New Roman"/>
          <w:sz w:val="24"/>
          <w:szCs w:val="24"/>
        </w:rPr>
        <w:t xml:space="preserve">se muestra </w:t>
      </w:r>
      <w:r w:rsidR="00CA515C">
        <w:rPr>
          <w:rFonts w:ascii="Times New Roman" w:hAnsi="Times New Roman" w:cs="Times New Roman"/>
          <w:sz w:val="24"/>
          <w:szCs w:val="24"/>
        </w:rPr>
        <w:t xml:space="preserve">en la </w:t>
      </w:r>
      <w:r w:rsidR="00841A09">
        <w:rPr>
          <w:rFonts w:ascii="Times New Roman" w:hAnsi="Times New Roman" w:cs="Times New Roman"/>
          <w:sz w:val="24"/>
          <w:szCs w:val="24"/>
        </w:rPr>
        <w:t>t</w:t>
      </w:r>
      <w:r w:rsidR="00542D92" w:rsidRPr="00542D92">
        <w:rPr>
          <w:rFonts w:ascii="Times New Roman" w:hAnsi="Times New Roman" w:cs="Times New Roman"/>
          <w:sz w:val="24"/>
          <w:szCs w:val="24"/>
        </w:rPr>
        <w:t xml:space="preserve">abla </w:t>
      </w:r>
      <w:r w:rsidR="005443F7">
        <w:rPr>
          <w:rFonts w:ascii="Times New Roman" w:hAnsi="Times New Roman" w:cs="Times New Roman"/>
          <w:sz w:val="24"/>
          <w:szCs w:val="24"/>
        </w:rPr>
        <w:t>8</w:t>
      </w:r>
      <w:r w:rsidR="00802DB9">
        <w:rPr>
          <w:rFonts w:ascii="Times New Roman" w:hAnsi="Times New Roman" w:cs="Times New Roman"/>
          <w:sz w:val="24"/>
          <w:szCs w:val="24"/>
        </w:rPr>
        <w:t xml:space="preserve">. Así, </w:t>
      </w:r>
      <w:r w:rsidR="00E81773">
        <w:rPr>
          <w:rFonts w:ascii="Times New Roman" w:hAnsi="Times New Roman" w:cs="Times New Roman"/>
          <w:sz w:val="24"/>
          <w:szCs w:val="24"/>
        </w:rPr>
        <w:t>se</w:t>
      </w:r>
      <w:r w:rsidR="00802DB9">
        <w:rPr>
          <w:rFonts w:ascii="Times New Roman" w:hAnsi="Times New Roman" w:cs="Times New Roman"/>
          <w:sz w:val="24"/>
          <w:szCs w:val="24"/>
        </w:rPr>
        <w:t xml:space="preserve"> </w:t>
      </w:r>
      <w:r w:rsidR="00542D92" w:rsidRPr="00542D92">
        <w:rPr>
          <w:rFonts w:ascii="Times New Roman" w:hAnsi="Times New Roman" w:cs="Times New Roman"/>
          <w:sz w:val="24"/>
          <w:szCs w:val="24"/>
        </w:rPr>
        <w:t>calculó un mapa</w:t>
      </w:r>
      <w:r w:rsidR="00802DB9">
        <w:rPr>
          <w:rFonts w:ascii="Times New Roman" w:hAnsi="Times New Roman" w:cs="Times New Roman"/>
          <w:sz w:val="24"/>
          <w:szCs w:val="24"/>
        </w:rPr>
        <w:t xml:space="preserve"> </w:t>
      </w:r>
      <w:r w:rsidR="00A43A7E" w:rsidRPr="00542D92">
        <w:rPr>
          <w:rFonts w:ascii="Times New Roman" w:hAnsi="Times New Roman" w:cs="Times New Roman"/>
          <w:sz w:val="24"/>
          <w:szCs w:val="24"/>
        </w:rPr>
        <w:t>para cada año</w:t>
      </w:r>
      <w:r w:rsidR="00542D92" w:rsidRPr="00542D92">
        <w:rPr>
          <w:rFonts w:ascii="Times New Roman" w:hAnsi="Times New Roman" w:cs="Times New Roman"/>
          <w:sz w:val="24"/>
          <w:szCs w:val="24"/>
        </w:rPr>
        <w:t>,</w:t>
      </w:r>
      <w:r w:rsidR="00802DB9">
        <w:rPr>
          <w:rFonts w:ascii="Times New Roman" w:hAnsi="Times New Roman" w:cs="Times New Roman"/>
          <w:sz w:val="24"/>
          <w:szCs w:val="24"/>
        </w:rPr>
        <w:t xml:space="preserve"> en el cual</w:t>
      </w:r>
      <w:r w:rsidR="00542D92" w:rsidRPr="00542D92">
        <w:rPr>
          <w:rFonts w:ascii="Times New Roman" w:hAnsi="Times New Roman" w:cs="Times New Roman"/>
          <w:sz w:val="24"/>
          <w:szCs w:val="24"/>
        </w:rPr>
        <w:t xml:space="preserve"> los valores cercanos a 1</w:t>
      </w:r>
      <w:r w:rsidR="00802DB9">
        <w:rPr>
          <w:rFonts w:ascii="Times New Roman" w:hAnsi="Times New Roman" w:cs="Times New Roman"/>
          <w:sz w:val="24"/>
          <w:szCs w:val="24"/>
        </w:rPr>
        <w:t xml:space="preserve"> </w:t>
      </w:r>
      <w:r w:rsidR="00542D92" w:rsidRPr="00542D92">
        <w:rPr>
          <w:rFonts w:ascii="Times New Roman" w:hAnsi="Times New Roman" w:cs="Times New Roman"/>
          <w:sz w:val="24"/>
          <w:szCs w:val="24"/>
        </w:rPr>
        <w:t xml:space="preserve">indican las áreas con alto </w:t>
      </w:r>
      <w:r w:rsidR="00E81773">
        <w:rPr>
          <w:rFonts w:ascii="Times New Roman" w:hAnsi="Times New Roman" w:cs="Times New Roman"/>
          <w:sz w:val="24"/>
          <w:szCs w:val="24"/>
        </w:rPr>
        <w:t>escurrimiento superficial</w:t>
      </w:r>
      <w:r w:rsidR="00542D92" w:rsidRPr="00542D92">
        <w:rPr>
          <w:rFonts w:ascii="Times New Roman" w:hAnsi="Times New Roman" w:cs="Times New Roman"/>
          <w:sz w:val="24"/>
          <w:szCs w:val="24"/>
        </w:rPr>
        <w:t>.</w:t>
      </w:r>
    </w:p>
    <w:p w14:paraId="2048F835" w14:textId="77777777" w:rsidR="00D44953" w:rsidRDefault="00D44953" w:rsidP="00776089">
      <w:pPr>
        <w:spacing w:after="0" w:line="360" w:lineRule="auto"/>
        <w:ind w:firstLine="708"/>
        <w:jc w:val="both"/>
        <w:rPr>
          <w:rFonts w:ascii="Times New Roman" w:hAnsi="Times New Roman" w:cs="Times New Roman"/>
          <w:sz w:val="24"/>
          <w:szCs w:val="24"/>
        </w:rPr>
      </w:pPr>
    </w:p>
    <w:p w14:paraId="2A66C0DA" w14:textId="77777777" w:rsidR="00D44953" w:rsidRDefault="00D44953" w:rsidP="00776089">
      <w:pPr>
        <w:spacing w:after="0" w:line="360" w:lineRule="auto"/>
        <w:ind w:firstLine="708"/>
        <w:jc w:val="both"/>
        <w:rPr>
          <w:rFonts w:ascii="Times New Roman" w:hAnsi="Times New Roman" w:cs="Times New Roman"/>
          <w:sz w:val="24"/>
          <w:szCs w:val="24"/>
        </w:rPr>
      </w:pPr>
    </w:p>
    <w:p w14:paraId="43013C7E" w14:textId="77777777" w:rsidR="00D44953" w:rsidRDefault="00D44953" w:rsidP="00776089">
      <w:pPr>
        <w:spacing w:after="0" w:line="360" w:lineRule="auto"/>
        <w:ind w:firstLine="708"/>
        <w:jc w:val="both"/>
        <w:rPr>
          <w:rFonts w:ascii="Times New Roman" w:hAnsi="Times New Roman" w:cs="Times New Roman"/>
          <w:sz w:val="24"/>
          <w:szCs w:val="24"/>
        </w:rPr>
      </w:pPr>
    </w:p>
    <w:p w14:paraId="22C55F20" w14:textId="159C5C05" w:rsidR="00C66A34" w:rsidRPr="00A43A7E" w:rsidRDefault="00C66A34" w:rsidP="00CC4E57">
      <w:pPr>
        <w:pStyle w:val="Descripcin"/>
        <w:keepNext/>
        <w:spacing w:after="0"/>
        <w:ind w:left="2268" w:right="2130"/>
        <w:jc w:val="center"/>
        <w:rPr>
          <w:rFonts w:ascii="Times New Roman" w:hAnsi="Times New Roman" w:cs="Times New Roman"/>
          <w:i w:val="0"/>
          <w:color w:val="auto"/>
          <w:sz w:val="24"/>
          <w:szCs w:val="24"/>
        </w:rPr>
      </w:pPr>
      <w:r w:rsidRPr="00A43A7E">
        <w:rPr>
          <w:rFonts w:ascii="Times New Roman" w:hAnsi="Times New Roman" w:cs="Times New Roman"/>
          <w:b/>
          <w:i w:val="0"/>
          <w:color w:val="auto"/>
          <w:sz w:val="24"/>
          <w:szCs w:val="24"/>
        </w:rPr>
        <w:t xml:space="preserve">Tabla </w:t>
      </w:r>
      <w:r w:rsidR="000C43C1" w:rsidRPr="00A43A7E">
        <w:rPr>
          <w:rFonts w:ascii="Times New Roman" w:hAnsi="Times New Roman" w:cs="Times New Roman"/>
          <w:b/>
          <w:i w:val="0"/>
          <w:color w:val="auto"/>
          <w:sz w:val="24"/>
          <w:szCs w:val="24"/>
        </w:rPr>
        <w:fldChar w:fldCharType="begin"/>
      </w:r>
      <w:r w:rsidRPr="00A43A7E">
        <w:rPr>
          <w:rFonts w:ascii="Times New Roman" w:hAnsi="Times New Roman" w:cs="Times New Roman"/>
          <w:b/>
          <w:i w:val="0"/>
          <w:color w:val="auto"/>
          <w:sz w:val="24"/>
          <w:szCs w:val="24"/>
        </w:rPr>
        <w:instrText xml:space="preserve"> SEQ Tabla \* ARABIC </w:instrText>
      </w:r>
      <w:r w:rsidR="000C43C1" w:rsidRPr="00A43A7E">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8</w:t>
      </w:r>
      <w:r w:rsidR="000C43C1" w:rsidRPr="00A43A7E">
        <w:rPr>
          <w:rFonts w:ascii="Times New Roman" w:hAnsi="Times New Roman" w:cs="Times New Roman"/>
          <w:b/>
          <w:i w:val="0"/>
          <w:color w:val="auto"/>
          <w:sz w:val="24"/>
          <w:szCs w:val="24"/>
        </w:rPr>
        <w:fldChar w:fldCharType="end"/>
      </w:r>
      <w:r w:rsidRPr="00A43A7E">
        <w:rPr>
          <w:rFonts w:ascii="Times New Roman" w:hAnsi="Times New Roman" w:cs="Times New Roman"/>
          <w:b/>
          <w:i w:val="0"/>
          <w:color w:val="auto"/>
          <w:sz w:val="24"/>
          <w:szCs w:val="24"/>
        </w:rPr>
        <w:t>.</w:t>
      </w:r>
      <w:r w:rsidRPr="00A43A7E">
        <w:rPr>
          <w:rFonts w:ascii="Times New Roman" w:hAnsi="Times New Roman" w:cs="Times New Roman"/>
          <w:i w:val="0"/>
          <w:color w:val="auto"/>
          <w:sz w:val="24"/>
          <w:szCs w:val="24"/>
        </w:rPr>
        <w:t xml:space="preserve"> Factor de</w:t>
      </w:r>
      <w:r w:rsidR="00CC4E57">
        <w:rPr>
          <w:rFonts w:ascii="Times New Roman" w:hAnsi="Times New Roman" w:cs="Times New Roman"/>
          <w:i w:val="0"/>
          <w:color w:val="auto"/>
          <w:sz w:val="24"/>
          <w:szCs w:val="24"/>
        </w:rPr>
        <w:t xml:space="preserve"> </w:t>
      </w:r>
      <w:r w:rsidRPr="00A43A7E">
        <w:rPr>
          <w:rFonts w:ascii="Times New Roman" w:hAnsi="Times New Roman" w:cs="Times New Roman"/>
          <w:i w:val="0"/>
          <w:color w:val="auto"/>
          <w:sz w:val="24"/>
          <w:szCs w:val="24"/>
        </w:rPr>
        <w:t>corrección de pendiente (Cs)</w:t>
      </w:r>
    </w:p>
    <w:tbl>
      <w:tblPr>
        <w:tblStyle w:val="Tablaconcuadrcula"/>
        <w:tblW w:w="0" w:type="auto"/>
        <w:tblInd w:w="3326" w:type="dxa"/>
        <w:tblLook w:val="04A0" w:firstRow="1" w:lastRow="0" w:firstColumn="1" w:lastColumn="0" w:noHBand="0" w:noVBand="1"/>
      </w:tblPr>
      <w:tblGrid>
        <w:gridCol w:w="944"/>
        <w:gridCol w:w="1901"/>
        <w:gridCol w:w="760"/>
      </w:tblGrid>
      <w:tr w:rsidR="00302A1B" w:rsidRPr="00302A1B" w14:paraId="0A5C7AB9" w14:textId="77777777" w:rsidTr="00D44953">
        <w:trPr>
          <w:trHeight w:val="252"/>
        </w:trPr>
        <w:tc>
          <w:tcPr>
            <w:tcW w:w="944" w:type="dxa"/>
            <w:shd w:val="clear" w:color="auto" w:fill="D9D9D9" w:themeFill="background1" w:themeFillShade="D9"/>
          </w:tcPr>
          <w:p w14:paraId="08DF1B6E" w14:textId="77777777" w:rsidR="00302A1B" w:rsidRPr="00430D03" w:rsidRDefault="00302A1B" w:rsidP="00302A1B">
            <w:pPr>
              <w:jc w:val="center"/>
              <w:rPr>
                <w:rFonts w:ascii="Times New Roman" w:hAnsi="Times New Roman" w:cs="Times New Roman"/>
                <w:b/>
                <w:sz w:val="20"/>
                <w:szCs w:val="20"/>
              </w:rPr>
            </w:pPr>
            <w:r w:rsidRPr="00430D03">
              <w:rPr>
                <w:rFonts w:ascii="Times New Roman" w:hAnsi="Times New Roman" w:cs="Times New Roman"/>
                <w:b/>
                <w:sz w:val="20"/>
                <w:szCs w:val="20"/>
              </w:rPr>
              <w:t>Clase</w:t>
            </w:r>
          </w:p>
        </w:tc>
        <w:tc>
          <w:tcPr>
            <w:tcW w:w="1901" w:type="dxa"/>
            <w:shd w:val="clear" w:color="auto" w:fill="D9D9D9" w:themeFill="background1" w:themeFillShade="D9"/>
          </w:tcPr>
          <w:p w14:paraId="722C0567" w14:textId="77777777" w:rsidR="00302A1B" w:rsidRPr="00430D03" w:rsidRDefault="00302A1B" w:rsidP="00302A1B">
            <w:pPr>
              <w:jc w:val="center"/>
              <w:rPr>
                <w:rFonts w:ascii="Times New Roman" w:hAnsi="Times New Roman" w:cs="Times New Roman"/>
                <w:b/>
                <w:sz w:val="20"/>
                <w:szCs w:val="20"/>
              </w:rPr>
            </w:pPr>
            <w:r w:rsidRPr="00430D03">
              <w:rPr>
                <w:rFonts w:ascii="Times New Roman" w:hAnsi="Times New Roman" w:cs="Times New Roman"/>
                <w:b/>
                <w:sz w:val="20"/>
                <w:szCs w:val="20"/>
              </w:rPr>
              <w:t>Pendiente (°)</w:t>
            </w:r>
          </w:p>
        </w:tc>
        <w:tc>
          <w:tcPr>
            <w:tcW w:w="760" w:type="dxa"/>
            <w:shd w:val="clear" w:color="auto" w:fill="D9D9D9" w:themeFill="background1" w:themeFillShade="D9"/>
          </w:tcPr>
          <w:p w14:paraId="1DD83456" w14:textId="77777777" w:rsidR="00302A1B" w:rsidRPr="00430D03" w:rsidRDefault="00302A1B" w:rsidP="00302A1B">
            <w:pPr>
              <w:jc w:val="center"/>
              <w:rPr>
                <w:rFonts w:ascii="Times New Roman" w:hAnsi="Times New Roman" w:cs="Times New Roman"/>
                <w:b/>
                <w:sz w:val="20"/>
                <w:szCs w:val="20"/>
              </w:rPr>
            </w:pPr>
            <w:r w:rsidRPr="00430D03">
              <w:rPr>
                <w:rFonts w:ascii="Times New Roman" w:hAnsi="Times New Roman" w:cs="Times New Roman"/>
                <w:b/>
                <w:sz w:val="20"/>
                <w:szCs w:val="20"/>
              </w:rPr>
              <w:t>Cs</w:t>
            </w:r>
          </w:p>
        </w:tc>
      </w:tr>
      <w:tr w:rsidR="00302A1B" w:rsidRPr="00302A1B" w14:paraId="3E3486EB" w14:textId="77777777" w:rsidTr="00D44953">
        <w:trPr>
          <w:trHeight w:val="252"/>
        </w:trPr>
        <w:tc>
          <w:tcPr>
            <w:tcW w:w="944" w:type="dxa"/>
          </w:tcPr>
          <w:p w14:paraId="18DCB685"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1</w:t>
            </w:r>
          </w:p>
        </w:tc>
        <w:tc>
          <w:tcPr>
            <w:tcW w:w="1901" w:type="dxa"/>
          </w:tcPr>
          <w:p w14:paraId="6652BF57"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&lt;2°50´</w:t>
            </w:r>
          </w:p>
        </w:tc>
        <w:tc>
          <w:tcPr>
            <w:tcW w:w="760" w:type="dxa"/>
          </w:tcPr>
          <w:p w14:paraId="0F836132"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p>
        </w:tc>
      </w:tr>
      <w:tr w:rsidR="00302A1B" w:rsidRPr="00302A1B" w14:paraId="6BB74087" w14:textId="77777777" w:rsidTr="00D44953">
        <w:trPr>
          <w:trHeight w:val="252"/>
        </w:trPr>
        <w:tc>
          <w:tcPr>
            <w:tcW w:w="944" w:type="dxa"/>
          </w:tcPr>
          <w:p w14:paraId="0028B15A"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2</w:t>
            </w:r>
          </w:p>
        </w:tc>
        <w:tc>
          <w:tcPr>
            <w:tcW w:w="1901" w:type="dxa"/>
          </w:tcPr>
          <w:p w14:paraId="34288437"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2°50´- 3°41´</w:t>
            </w:r>
          </w:p>
        </w:tc>
        <w:tc>
          <w:tcPr>
            <w:tcW w:w="760" w:type="dxa"/>
          </w:tcPr>
          <w:p w14:paraId="11650681"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1</w:t>
            </w:r>
          </w:p>
        </w:tc>
      </w:tr>
      <w:tr w:rsidR="00302A1B" w:rsidRPr="00302A1B" w14:paraId="4826CAA3" w14:textId="77777777" w:rsidTr="00D44953">
        <w:trPr>
          <w:trHeight w:val="252"/>
        </w:trPr>
        <w:tc>
          <w:tcPr>
            <w:tcW w:w="944" w:type="dxa"/>
          </w:tcPr>
          <w:p w14:paraId="703367B0"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lastRenderedPageBreak/>
              <w:t>3</w:t>
            </w:r>
          </w:p>
        </w:tc>
        <w:tc>
          <w:tcPr>
            <w:tcW w:w="1901" w:type="dxa"/>
          </w:tcPr>
          <w:p w14:paraId="7F1DB375"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3°41´- 4°32´</w:t>
            </w:r>
          </w:p>
        </w:tc>
        <w:tc>
          <w:tcPr>
            <w:tcW w:w="760" w:type="dxa"/>
          </w:tcPr>
          <w:p w14:paraId="317A9EB1"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2</w:t>
            </w:r>
          </w:p>
        </w:tc>
      </w:tr>
      <w:tr w:rsidR="00302A1B" w:rsidRPr="00302A1B" w14:paraId="65E7083A" w14:textId="77777777" w:rsidTr="00D44953">
        <w:trPr>
          <w:trHeight w:val="252"/>
        </w:trPr>
        <w:tc>
          <w:tcPr>
            <w:tcW w:w="944" w:type="dxa"/>
          </w:tcPr>
          <w:p w14:paraId="13389CFE"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4</w:t>
            </w:r>
          </w:p>
        </w:tc>
        <w:tc>
          <w:tcPr>
            <w:tcW w:w="1901" w:type="dxa"/>
          </w:tcPr>
          <w:p w14:paraId="7DEB8493"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4°32´- 5°23´</w:t>
            </w:r>
          </w:p>
        </w:tc>
        <w:tc>
          <w:tcPr>
            <w:tcW w:w="760" w:type="dxa"/>
          </w:tcPr>
          <w:p w14:paraId="4F4A0678"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3</w:t>
            </w:r>
          </w:p>
        </w:tc>
      </w:tr>
      <w:tr w:rsidR="00302A1B" w:rsidRPr="00302A1B" w14:paraId="79E87CCD" w14:textId="77777777" w:rsidTr="00D44953">
        <w:trPr>
          <w:trHeight w:val="267"/>
        </w:trPr>
        <w:tc>
          <w:tcPr>
            <w:tcW w:w="944" w:type="dxa"/>
          </w:tcPr>
          <w:p w14:paraId="6B3382B8"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5</w:t>
            </w:r>
          </w:p>
        </w:tc>
        <w:tc>
          <w:tcPr>
            <w:tcW w:w="1901" w:type="dxa"/>
          </w:tcPr>
          <w:p w14:paraId="322AAB08"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5°23´- 6°14´</w:t>
            </w:r>
          </w:p>
        </w:tc>
        <w:tc>
          <w:tcPr>
            <w:tcW w:w="760" w:type="dxa"/>
          </w:tcPr>
          <w:p w14:paraId="29F011D2"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4</w:t>
            </w:r>
          </w:p>
        </w:tc>
      </w:tr>
      <w:tr w:rsidR="00302A1B" w:rsidRPr="00302A1B" w14:paraId="5FB6B517" w14:textId="77777777" w:rsidTr="00D44953">
        <w:trPr>
          <w:trHeight w:val="252"/>
        </w:trPr>
        <w:tc>
          <w:tcPr>
            <w:tcW w:w="944" w:type="dxa"/>
          </w:tcPr>
          <w:p w14:paraId="6708CAAB"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6</w:t>
            </w:r>
          </w:p>
        </w:tc>
        <w:tc>
          <w:tcPr>
            <w:tcW w:w="1901" w:type="dxa"/>
          </w:tcPr>
          <w:p w14:paraId="5753E83F"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6°14´- 7°05´</w:t>
            </w:r>
          </w:p>
        </w:tc>
        <w:tc>
          <w:tcPr>
            <w:tcW w:w="760" w:type="dxa"/>
          </w:tcPr>
          <w:p w14:paraId="4901A8D4"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5</w:t>
            </w:r>
          </w:p>
        </w:tc>
      </w:tr>
      <w:tr w:rsidR="00302A1B" w:rsidRPr="00302A1B" w14:paraId="7DD75C8B" w14:textId="77777777" w:rsidTr="00D44953">
        <w:trPr>
          <w:trHeight w:val="252"/>
        </w:trPr>
        <w:tc>
          <w:tcPr>
            <w:tcW w:w="944" w:type="dxa"/>
          </w:tcPr>
          <w:p w14:paraId="7F4E18A8"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7</w:t>
            </w:r>
          </w:p>
        </w:tc>
        <w:tc>
          <w:tcPr>
            <w:tcW w:w="1901" w:type="dxa"/>
          </w:tcPr>
          <w:p w14:paraId="7214D50C"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7°05´- 7°56´</w:t>
            </w:r>
          </w:p>
        </w:tc>
        <w:tc>
          <w:tcPr>
            <w:tcW w:w="760" w:type="dxa"/>
          </w:tcPr>
          <w:p w14:paraId="243E1C7B"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6</w:t>
            </w:r>
          </w:p>
        </w:tc>
      </w:tr>
      <w:tr w:rsidR="00302A1B" w:rsidRPr="00302A1B" w14:paraId="045BF7F4" w14:textId="77777777" w:rsidTr="00D44953">
        <w:trPr>
          <w:trHeight w:val="252"/>
        </w:trPr>
        <w:tc>
          <w:tcPr>
            <w:tcW w:w="944" w:type="dxa"/>
          </w:tcPr>
          <w:p w14:paraId="4A0633BC"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8</w:t>
            </w:r>
          </w:p>
        </w:tc>
        <w:tc>
          <w:tcPr>
            <w:tcW w:w="1901" w:type="dxa"/>
          </w:tcPr>
          <w:p w14:paraId="6AFB9B38"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7°56´- 8°47´</w:t>
            </w:r>
          </w:p>
        </w:tc>
        <w:tc>
          <w:tcPr>
            <w:tcW w:w="760" w:type="dxa"/>
          </w:tcPr>
          <w:p w14:paraId="517EB113"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7</w:t>
            </w:r>
          </w:p>
        </w:tc>
      </w:tr>
      <w:tr w:rsidR="00302A1B" w:rsidRPr="00302A1B" w14:paraId="28BE0C71" w14:textId="77777777" w:rsidTr="00D44953">
        <w:trPr>
          <w:trHeight w:val="252"/>
        </w:trPr>
        <w:tc>
          <w:tcPr>
            <w:tcW w:w="944" w:type="dxa"/>
          </w:tcPr>
          <w:p w14:paraId="5743FB25"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9</w:t>
            </w:r>
          </w:p>
        </w:tc>
        <w:tc>
          <w:tcPr>
            <w:tcW w:w="1901" w:type="dxa"/>
          </w:tcPr>
          <w:p w14:paraId="66069A6C"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8°47´- 9°38´</w:t>
            </w:r>
          </w:p>
        </w:tc>
        <w:tc>
          <w:tcPr>
            <w:tcW w:w="760" w:type="dxa"/>
          </w:tcPr>
          <w:p w14:paraId="265F153A"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8</w:t>
            </w:r>
          </w:p>
        </w:tc>
      </w:tr>
      <w:tr w:rsidR="00302A1B" w:rsidRPr="00302A1B" w14:paraId="50FF8FF1" w14:textId="77777777" w:rsidTr="00D44953">
        <w:trPr>
          <w:trHeight w:val="252"/>
        </w:trPr>
        <w:tc>
          <w:tcPr>
            <w:tcW w:w="944" w:type="dxa"/>
          </w:tcPr>
          <w:p w14:paraId="1DF011A3"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10</w:t>
            </w:r>
          </w:p>
        </w:tc>
        <w:tc>
          <w:tcPr>
            <w:tcW w:w="1901" w:type="dxa"/>
          </w:tcPr>
          <w:p w14:paraId="1DE151BD"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9°38´- 10°29´</w:t>
            </w:r>
          </w:p>
        </w:tc>
        <w:tc>
          <w:tcPr>
            <w:tcW w:w="760" w:type="dxa"/>
          </w:tcPr>
          <w:p w14:paraId="680989FD"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0</w:t>
            </w:r>
            <w:r>
              <w:rPr>
                <w:rFonts w:ascii="Times New Roman" w:hAnsi="Times New Roman" w:cs="Times New Roman"/>
                <w:sz w:val="20"/>
                <w:szCs w:val="20"/>
              </w:rPr>
              <w:t>.</w:t>
            </w:r>
            <w:r w:rsidRPr="00302A1B">
              <w:rPr>
                <w:rFonts w:ascii="Times New Roman" w:hAnsi="Times New Roman" w:cs="Times New Roman"/>
                <w:sz w:val="20"/>
                <w:szCs w:val="20"/>
              </w:rPr>
              <w:t>9</w:t>
            </w:r>
          </w:p>
        </w:tc>
      </w:tr>
      <w:tr w:rsidR="00302A1B" w:rsidRPr="00302A1B" w14:paraId="054BD6BF" w14:textId="77777777" w:rsidTr="00D44953">
        <w:trPr>
          <w:trHeight w:val="267"/>
        </w:trPr>
        <w:tc>
          <w:tcPr>
            <w:tcW w:w="944" w:type="dxa"/>
          </w:tcPr>
          <w:p w14:paraId="7741F301"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11</w:t>
            </w:r>
          </w:p>
        </w:tc>
        <w:tc>
          <w:tcPr>
            <w:tcW w:w="1901" w:type="dxa"/>
          </w:tcPr>
          <w:p w14:paraId="38146121"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&gt;10°29´</w:t>
            </w:r>
          </w:p>
        </w:tc>
        <w:tc>
          <w:tcPr>
            <w:tcW w:w="760" w:type="dxa"/>
          </w:tcPr>
          <w:p w14:paraId="00DEFAE5" w14:textId="77777777" w:rsidR="00302A1B" w:rsidRPr="00302A1B" w:rsidRDefault="00302A1B" w:rsidP="00302A1B">
            <w:pPr>
              <w:jc w:val="center"/>
              <w:rPr>
                <w:rFonts w:ascii="Times New Roman" w:hAnsi="Times New Roman" w:cs="Times New Roman"/>
                <w:sz w:val="20"/>
                <w:szCs w:val="20"/>
              </w:rPr>
            </w:pPr>
            <w:r w:rsidRPr="00302A1B">
              <w:rPr>
                <w:rFonts w:ascii="Times New Roman" w:hAnsi="Times New Roman" w:cs="Times New Roman"/>
                <w:sz w:val="20"/>
                <w:szCs w:val="20"/>
              </w:rPr>
              <w:t>1</w:t>
            </w:r>
            <w:r>
              <w:rPr>
                <w:rFonts w:ascii="Times New Roman" w:hAnsi="Times New Roman" w:cs="Times New Roman"/>
                <w:sz w:val="20"/>
                <w:szCs w:val="20"/>
              </w:rPr>
              <w:t>.</w:t>
            </w:r>
            <w:r w:rsidRPr="00302A1B">
              <w:rPr>
                <w:rFonts w:ascii="Times New Roman" w:hAnsi="Times New Roman" w:cs="Times New Roman"/>
                <w:sz w:val="20"/>
                <w:szCs w:val="20"/>
              </w:rPr>
              <w:t>0</w:t>
            </w:r>
          </w:p>
        </w:tc>
      </w:tr>
    </w:tbl>
    <w:p w14:paraId="497A0FAA" w14:textId="77777777" w:rsidR="00302A1B" w:rsidRDefault="00302A1B" w:rsidP="00F040A5">
      <w:pPr>
        <w:jc w:val="center"/>
        <w:rPr>
          <w:rFonts w:ascii="Times New Roman" w:hAnsi="Times New Roman" w:cs="Times New Roman"/>
          <w:sz w:val="20"/>
          <w:szCs w:val="20"/>
        </w:rPr>
      </w:pPr>
      <w:r w:rsidRPr="00F218ED">
        <w:rPr>
          <w:rFonts w:ascii="Times New Roman" w:hAnsi="Times New Roman" w:cs="Times New Roman"/>
          <w:b/>
          <w:sz w:val="20"/>
          <w:szCs w:val="20"/>
        </w:rPr>
        <w:t>Fuente:</w:t>
      </w:r>
      <w:r w:rsidR="00802DB9">
        <w:rPr>
          <w:rFonts w:ascii="Times New Roman" w:hAnsi="Times New Roman" w:cs="Times New Roman"/>
          <w:b/>
          <w:sz w:val="20"/>
          <w:szCs w:val="20"/>
        </w:rPr>
        <w:t xml:space="preserve"> </w:t>
      </w:r>
      <w:r w:rsidRPr="00302A1B">
        <w:rPr>
          <w:rFonts w:ascii="Times New Roman" w:hAnsi="Times New Roman" w:cs="Times New Roman"/>
          <w:sz w:val="20"/>
          <w:szCs w:val="20"/>
        </w:rPr>
        <w:t>Cecchi</w:t>
      </w:r>
      <w:r w:rsidR="00802DB9">
        <w:rPr>
          <w:rFonts w:ascii="Times New Roman" w:hAnsi="Times New Roman" w:cs="Times New Roman"/>
          <w:sz w:val="20"/>
          <w:szCs w:val="20"/>
        </w:rPr>
        <w:t xml:space="preserve"> </w:t>
      </w:r>
      <w:r w:rsidRPr="00302A1B">
        <w:rPr>
          <w:rFonts w:ascii="Times New Roman" w:hAnsi="Times New Roman" w:cs="Times New Roman"/>
          <w:i/>
          <w:sz w:val="20"/>
          <w:szCs w:val="20"/>
        </w:rPr>
        <w:t>et al</w:t>
      </w:r>
      <w:r w:rsidRPr="00302A1B">
        <w:rPr>
          <w:rFonts w:ascii="Times New Roman" w:hAnsi="Times New Roman" w:cs="Times New Roman"/>
          <w:sz w:val="20"/>
          <w:szCs w:val="20"/>
        </w:rPr>
        <w:t>. (2007)</w:t>
      </w:r>
    </w:p>
    <w:p w14:paraId="217A8AB0" w14:textId="77777777" w:rsidR="00D44953" w:rsidRDefault="00D44953" w:rsidP="00F040A5">
      <w:pPr>
        <w:jc w:val="center"/>
        <w:rPr>
          <w:rFonts w:ascii="Times New Roman" w:hAnsi="Times New Roman" w:cs="Times New Roman"/>
          <w:sz w:val="20"/>
          <w:szCs w:val="20"/>
        </w:rPr>
      </w:pPr>
    </w:p>
    <w:p w14:paraId="75273E67" w14:textId="77777777" w:rsidR="00D44953" w:rsidRPr="00F040A5" w:rsidRDefault="00D44953" w:rsidP="00F040A5">
      <w:pPr>
        <w:jc w:val="center"/>
        <w:rPr>
          <w:rFonts w:ascii="Times New Roman" w:hAnsi="Times New Roman" w:cs="Times New Roman"/>
          <w:sz w:val="20"/>
          <w:szCs w:val="20"/>
        </w:rPr>
      </w:pPr>
    </w:p>
    <w:p w14:paraId="6AB7CD85" w14:textId="77777777" w:rsidR="00302A1B" w:rsidRPr="00A43A7E" w:rsidRDefault="00542D92" w:rsidP="00624DCC">
      <w:pPr>
        <w:pStyle w:val="Ttulo2"/>
        <w:spacing w:line="360" w:lineRule="auto"/>
        <w:rPr>
          <w:rFonts w:ascii="Times New Roman" w:hAnsi="Times New Roman" w:cs="Times New Roman"/>
          <w:b/>
          <w:color w:val="auto"/>
          <w:sz w:val="24"/>
          <w:szCs w:val="24"/>
        </w:rPr>
      </w:pPr>
      <w:r w:rsidRPr="00A43A7E">
        <w:rPr>
          <w:rFonts w:ascii="Times New Roman" w:hAnsi="Times New Roman" w:cs="Times New Roman"/>
          <w:b/>
          <w:color w:val="auto"/>
          <w:sz w:val="24"/>
          <w:szCs w:val="24"/>
        </w:rPr>
        <w:t>Indicador de Precipitación Anual - API</w:t>
      </w:r>
    </w:p>
    <w:p w14:paraId="28546353" w14:textId="47B02421" w:rsidR="00B20FF6" w:rsidRDefault="00371199" w:rsidP="0077608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Si o</w:t>
      </w:r>
      <w:r w:rsidR="001D3BC9">
        <w:rPr>
          <w:rFonts w:ascii="Times New Roman" w:hAnsi="Times New Roman" w:cs="Times New Roman"/>
          <w:sz w:val="24"/>
          <w:szCs w:val="24"/>
        </w:rPr>
        <w:t>bservamos los valores de precipitación media anual del periodo base y los promedio</w:t>
      </w:r>
      <w:r w:rsidR="00802DB9">
        <w:rPr>
          <w:rFonts w:ascii="Times New Roman" w:hAnsi="Times New Roman" w:cs="Times New Roman"/>
          <w:sz w:val="24"/>
          <w:szCs w:val="24"/>
        </w:rPr>
        <w:t>s</w:t>
      </w:r>
      <w:r w:rsidR="001D3BC9">
        <w:rPr>
          <w:rFonts w:ascii="Times New Roman" w:hAnsi="Times New Roman" w:cs="Times New Roman"/>
          <w:sz w:val="24"/>
          <w:szCs w:val="24"/>
        </w:rPr>
        <w:t xml:space="preserve"> anual</w:t>
      </w:r>
      <w:r w:rsidR="00802DB9">
        <w:rPr>
          <w:rFonts w:ascii="Times New Roman" w:hAnsi="Times New Roman" w:cs="Times New Roman"/>
          <w:sz w:val="24"/>
          <w:szCs w:val="24"/>
        </w:rPr>
        <w:t>es</w:t>
      </w:r>
      <w:r w:rsidR="001D3BC9">
        <w:rPr>
          <w:rFonts w:ascii="Times New Roman" w:hAnsi="Times New Roman" w:cs="Times New Roman"/>
          <w:sz w:val="24"/>
          <w:szCs w:val="24"/>
        </w:rPr>
        <w:t xml:space="preserve"> por año de la </w:t>
      </w:r>
      <w:r w:rsidR="00841A09">
        <w:rPr>
          <w:rFonts w:ascii="Times New Roman" w:hAnsi="Times New Roman" w:cs="Times New Roman"/>
          <w:sz w:val="24"/>
          <w:szCs w:val="24"/>
        </w:rPr>
        <w:t>t</w:t>
      </w:r>
      <w:r w:rsidR="001D3BC9">
        <w:rPr>
          <w:rFonts w:ascii="Times New Roman" w:hAnsi="Times New Roman" w:cs="Times New Roman"/>
          <w:sz w:val="24"/>
          <w:szCs w:val="24"/>
        </w:rPr>
        <w:t>abla</w:t>
      </w:r>
      <w:r w:rsidR="00A37D8A">
        <w:rPr>
          <w:rFonts w:ascii="Times New Roman" w:hAnsi="Times New Roman" w:cs="Times New Roman"/>
          <w:sz w:val="24"/>
          <w:szCs w:val="24"/>
        </w:rPr>
        <w:t xml:space="preserve"> 9</w:t>
      </w:r>
      <w:r w:rsidR="001D3BC9">
        <w:rPr>
          <w:rFonts w:ascii="Times New Roman" w:hAnsi="Times New Roman" w:cs="Times New Roman"/>
          <w:sz w:val="24"/>
          <w:szCs w:val="24"/>
        </w:rPr>
        <w:t xml:space="preserve">, se puede apreciar que </w:t>
      </w:r>
      <w:r w:rsidR="002663AB">
        <w:rPr>
          <w:rFonts w:ascii="Times New Roman" w:hAnsi="Times New Roman" w:cs="Times New Roman"/>
          <w:sz w:val="24"/>
          <w:szCs w:val="24"/>
        </w:rPr>
        <w:t>los valores de</w:t>
      </w:r>
      <w:r w:rsidR="00060C06">
        <w:rPr>
          <w:rFonts w:ascii="Times New Roman" w:hAnsi="Times New Roman" w:cs="Times New Roman"/>
          <w:sz w:val="24"/>
          <w:szCs w:val="24"/>
        </w:rPr>
        <w:t xml:space="preserve">l </w:t>
      </w:r>
      <w:r w:rsidR="002663AB">
        <w:rPr>
          <w:rFonts w:ascii="Times New Roman" w:hAnsi="Times New Roman" w:cs="Times New Roman"/>
          <w:sz w:val="24"/>
          <w:szCs w:val="24"/>
        </w:rPr>
        <w:t xml:space="preserve">año </w:t>
      </w:r>
      <w:r w:rsidR="008D7B2B">
        <w:rPr>
          <w:rFonts w:ascii="Times New Roman" w:hAnsi="Times New Roman" w:cs="Times New Roman"/>
          <w:sz w:val="24"/>
          <w:szCs w:val="24"/>
        </w:rPr>
        <w:t xml:space="preserve">2004 </w:t>
      </w:r>
      <w:r w:rsidR="008D7B2B" w:rsidRPr="00B81BCA">
        <w:rPr>
          <w:rFonts w:ascii="Times New Roman" w:hAnsi="Times New Roman" w:cs="Times New Roman"/>
          <w:sz w:val="24"/>
          <w:szCs w:val="24"/>
        </w:rPr>
        <w:t>superan</w:t>
      </w:r>
      <w:r w:rsidR="00B81BCA" w:rsidRPr="00B81BCA">
        <w:rPr>
          <w:rFonts w:ascii="Times New Roman" w:hAnsi="Times New Roman" w:cs="Times New Roman"/>
          <w:sz w:val="24"/>
          <w:szCs w:val="24"/>
        </w:rPr>
        <w:t xml:space="preserve"> los </w:t>
      </w:r>
      <w:r w:rsidR="00F80C1C" w:rsidRPr="00B81BCA">
        <w:rPr>
          <w:rFonts w:ascii="Times New Roman" w:hAnsi="Times New Roman" w:cs="Times New Roman"/>
          <w:sz w:val="24"/>
          <w:szCs w:val="24"/>
        </w:rPr>
        <w:t>valores de</w:t>
      </w:r>
      <w:r w:rsidR="00B81BCA" w:rsidRPr="00B81BCA">
        <w:rPr>
          <w:rFonts w:ascii="Times New Roman" w:hAnsi="Times New Roman" w:cs="Times New Roman"/>
          <w:sz w:val="24"/>
          <w:szCs w:val="24"/>
        </w:rPr>
        <w:t xml:space="preserve"> los datos normales de los últimos 30 años, lo que implica que los resultados del API están por encima de 1, incrementando los valores </w:t>
      </w:r>
      <w:r w:rsidR="00BE6FED">
        <w:rPr>
          <w:rFonts w:ascii="Times New Roman" w:hAnsi="Times New Roman" w:cs="Times New Roman"/>
          <w:sz w:val="24"/>
          <w:szCs w:val="24"/>
        </w:rPr>
        <w:t xml:space="preserve">finales </w:t>
      </w:r>
      <w:r w:rsidR="00B81BCA" w:rsidRPr="00B81BCA">
        <w:rPr>
          <w:rFonts w:ascii="Times New Roman" w:hAnsi="Times New Roman" w:cs="Times New Roman"/>
          <w:sz w:val="24"/>
          <w:szCs w:val="24"/>
        </w:rPr>
        <w:t>del MPNPI</w:t>
      </w:r>
      <w:r w:rsidR="00802DB9">
        <w:rPr>
          <w:rFonts w:ascii="Times New Roman" w:hAnsi="Times New Roman" w:cs="Times New Roman"/>
          <w:sz w:val="24"/>
          <w:szCs w:val="24"/>
        </w:rPr>
        <w:t xml:space="preserve">. </w:t>
      </w:r>
      <w:r w:rsidR="0004265E">
        <w:rPr>
          <w:rFonts w:ascii="Times New Roman" w:hAnsi="Times New Roman" w:cs="Times New Roman"/>
          <w:sz w:val="24"/>
          <w:szCs w:val="24"/>
        </w:rPr>
        <w:t>Además</w:t>
      </w:r>
      <w:r w:rsidR="00802DB9">
        <w:rPr>
          <w:rFonts w:ascii="Times New Roman" w:hAnsi="Times New Roman" w:cs="Times New Roman"/>
          <w:sz w:val="24"/>
          <w:szCs w:val="24"/>
        </w:rPr>
        <w:t xml:space="preserve">, se aprecia que </w:t>
      </w:r>
      <w:r w:rsidR="00D67E76">
        <w:rPr>
          <w:rFonts w:ascii="Times New Roman" w:hAnsi="Times New Roman" w:cs="Times New Roman"/>
          <w:sz w:val="24"/>
          <w:szCs w:val="24"/>
        </w:rPr>
        <w:t>los valores se incrementan</w:t>
      </w:r>
      <w:r w:rsidR="00B81BCA" w:rsidRPr="00B81BCA">
        <w:rPr>
          <w:rFonts w:ascii="Times New Roman" w:hAnsi="Times New Roman" w:cs="Times New Roman"/>
          <w:sz w:val="24"/>
          <w:szCs w:val="24"/>
        </w:rPr>
        <w:t xml:space="preserve"> de</w:t>
      </w:r>
      <w:r w:rsidR="00D67E76">
        <w:rPr>
          <w:rFonts w:ascii="Times New Roman" w:hAnsi="Times New Roman" w:cs="Times New Roman"/>
          <w:sz w:val="24"/>
          <w:szCs w:val="24"/>
        </w:rPr>
        <w:t xml:space="preserve"> poniente</w:t>
      </w:r>
      <w:r w:rsidR="00B81BCA" w:rsidRPr="00B81BCA">
        <w:rPr>
          <w:rFonts w:ascii="Times New Roman" w:hAnsi="Times New Roman" w:cs="Times New Roman"/>
          <w:sz w:val="24"/>
          <w:szCs w:val="24"/>
        </w:rPr>
        <w:t xml:space="preserve"> al occidente</w:t>
      </w:r>
      <w:r w:rsidR="00802DB9">
        <w:rPr>
          <w:rFonts w:ascii="Times New Roman" w:hAnsi="Times New Roman" w:cs="Times New Roman"/>
          <w:sz w:val="24"/>
          <w:szCs w:val="24"/>
        </w:rPr>
        <w:t xml:space="preserve"> y </w:t>
      </w:r>
      <w:r w:rsidR="008D7B2B">
        <w:rPr>
          <w:rFonts w:ascii="Times New Roman" w:hAnsi="Times New Roman" w:cs="Times New Roman"/>
          <w:sz w:val="24"/>
          <w:szCs w:val="24"/>
        </w:rPr>
        <w:t xml:space="preserve">que </w:t>
      </w:r>
      <w:r w:rsidR="008D7B2B" w:rsidRPr="00B81BCA">
        <w:rPr>
          <w:rFonts w:ascii="Times New Roman" w:hAnsi="Times New Roman" w:cs="Times New Roman"/>
          <w:sz w:val="24"/>
          <w:szCs w:val="24"/>
        </w:rPr>
        <w:t>esta</w:t>
      </w:r>
      <w:r w:rsidR="00B81BCA" w:rsidRPr="00B81BCA">
        <w:rPr>
          <w:rFonts w:ascii="Times New Roman" w:hAnsi="Times New Roman" w:cs="Times New Roman"/>
          <w:sz w:val="24"/>
          <w:szCs w:val="24"/>
        </w:rPr>
        <w:t xml:space="preserve"> misma distribución se presenta para el 2007</w:t>
      </w:r>
      <w:r w:rsidR="0004265E">
        <w:rPr>
          <w:rFonts w:ascii="Times New Roman" w:hAnsi="Times New Roman" w:cs="Times New Roman"/>
          <w:sz w:val="24"/>
          <w:szCs w:val="24"/>
        </w:rPr>
        <w:t>.</w:t>
      </w:r>
      <w:r w:rsidR="0004265E" w:rsidRPr="00B81BCA">
        <w:rPr>
          <w:rFonts w:ascii="Times New Roman" w:hAnsi="Times New Roman" w:cs="Times New Roman"/>
          <w:sz w:val="24"/>
          <w:szCs w:val="24"/>
        </w:rPr>
        <w:t xml:space="preserve"> </w:t>
      </w:r>
      <w:r w:rsidR="0004265E">
        <w:rPr>
          <w:rFonts w:ascii="Times New Roman" w:hAnsi="Times New Roman" w:cs="Times New Roman"/>
          <w:sz w:val="24"/>
          <w:szCs w:val="24"/>
        </w:rPr>
        <w:t>S</w:t>
      </w:r>
      <w:r w:rsidR="0004265E" w:rsidRPr="00B81BCA">
        <w:rPr>
          <w:rFonts w:ascii="Times New Roman" w:hAnsi="Times New Roman" w:cs="Times New Roman"/>
          <w:sz w:val="24"/>
          <w:szCs w:val="24"/>
        </w:rPr>
        <w:t xml:space="preserve">in </w:t>
      </w:r>
      <w:r w:rsidR="00B81BCA" w:rsidRPr="00B81BCA">
        <w:rPr>
          <w:rFonts w:ascii="Times New Roman" w:hAnsi="Times New Roman" w:cs="Times New Roman"/>
          <w:sz w:val="24"/>
          <w:szCs w:val="24"/>
        </w:rPr>
        <w:t>embargo, este año en particular presenta los datos más bajos de precipitación</w:t>
      </w:r>
      <w:r w:rsidR="00634F3E">
        <w:rPr>
          <w:rFonts w:ascii="Times New Roman" w:hAnsi="Times New Roman" w:cs="Times New Roman"/>
          <w:sz w:val="24"/>
          <w:szCs w:val="24"/>
        </w:rPr>
        <w:t>,</w:t>
      </w:r>
      <w:r w:rsidR="00802DB9">
        <w:rPr>
          <w:rFonts w:ascii="Times New Roman" w:hAnsi="Times New Roman" w:cs="Times New Roman"/>
          <w:sz w:val="24"/>
          <w:szCs w:val="24"/>
        </w:rPr>
        <w:t xml:space="preserve"> ya que</w:t>
      </w:r>
      <w:r w:rsidR="00802DB9" w:rsidRPr="00B81BCA">
        <w:rPr>
          <w:rFonts w:ascii="Times New Roman" w:hAnsi="Times New Roman" w:cs="Times New Roman"/>
          <w:sz w:val="24"/>
          <w:szCs w:val="24"/>
        </w:rPr>
        <w:t xml:space="preserve"> </w:t>
      </w:r>
      <w:r w:rsidR="00BE6FED">
        <w:rPr>
          <w:rFonts w:ascii="Times New Roman" w:hAnsi="Times New Roman" w:cs="Times New Roman"/>
          <w:sz w:val="24"/>
          <w:szCs w:val="24"/>
        </w:rPr>
        <w:t>en</w:t>
      </w:r>
      <w:r w:rsidR="00B81BCA" w:rsidRPr="00B81BCA">
        <w:rPr>
          <w:rFonts w:ascii="Times New Roman" w:hAnsi="Times New Roman" w:cs="Times New Roman"/>
          <w:sz w:val="24"/>
          <w:szCs w:val="24"/>
        </w:rPr>
        <w:t xml:space="preserve"> el 2014 se muestran valores de precipitación </w:t>
      </w:r>
      <w:r w:rsidR="00E87709">
        <w:rPr>
          <w:rFonts w:ascii="Times New Roman" w:hAnsi="Times New Roman" w:cs="Times New Roman"/>
          <w:sz w:val="24"/>
          <w:szCs w:val="24"/>
        </w:rPr>
        <w:t>por debajo de los datos del periodo, aunque por encima del 2007</w:t>
      </w:r>
      <w:r w:rsidR="0004265E">
        <w:rPr>
          <w:rFonts w:ascii="Times New Roman" w:hAnsi="Times New Roman" w:cs="Times New Roman"/>
          <w:sz w:val="24"/>
          <w:szCs w:val="24"/>
        </w:rPr>
        <w:t>. En este sentido,</w:t>
      </w:r>
      <w:r w:rsidR="0004265E" w:rsidRPr="00B81BCA">
        <w:rPr>
          <w:rFonts w:ascii="Times New Roman" w:hAnsi="Times New Roman" w:cs="Times New Roman"/>
          <w:sz w:val="24"/>
          <w:szCs w:val="24"/>
        </w:rPr>
        <w:t xml:space="preserve"> </w:t>
      </w:r>
      <w:r w:rsidR="00B81BCA" w:rsidRPr="00B81BCA">
        <w:rPr>
          <w:rFonts w:ascii="Times New Roman" w:hAnsi="Times New Roman" w:cs="Times New Roman"/>
          <w:sz w:val="24"/>
          <w:szCs w:val="24"/>
        </w:rPr>
        <w:t xml:space="preserve">un cambio que lo </w:t>
      </w:r>
      <w:r w:rsidR="008D7B2B" w:rsidRPr="00B81BCA">
        <w:rPr>
          <w:rFonts w:ascii="Times New Roman" w:hAnsi="Times New Roman" w:cs="Times New Roman"/>
          <w:sz w:val="24"/>
          <w:szCs w:val="24"/>
        </w:rPr>
        <w:t>distingue</w:t>
      </w:r>
      <w:r w:rsidR="00B81BCA" w:rsidRPr="00B81BCA">
        <w:rPr>
          <w:rFonts w:ascii="Times New Roman" w:hAnsi="Times New Roman" w:cs="Times New Roman"/>
          <w:sz w:val="24"/>
          <w:szCs w:val="24"/>
        </w:rPr>
        <w:t xml:space="preserve"> es la distribución espacial del valor de API, incrementando los valores de</w:t>
      </w:r>
      <w:r w:rsidR="00D67E76">
        <w:rPr>
          <w:rFonts w:ascii="Times New Roman" w:hAnsi="Times New Roman" w:cs="Times New Roman"/>
          <w:sz w:val="24"/>
          <w:szCs w:val="24"/>
        </w:rPr>
        <w:t xml:space="preserve"> sur</w:t>
      </w:r>
      <w:r w:rsidR="00B81BCA" w:rsidRPr="00B81BCA">
        <w:rPr>
          <w:rFonts w:ascii="Times New Roman" w:hAnsi="Times New Roman" w:cs="Times New Roman"/>
          <w:sz w:val="24"/>
          <w:szCs w:val="24"/>
        </w:rPr>
        <w:t xml:space="preserve"> a norte</w:t>
      </w:r>
      <w:r w:rsidR="00743901">
        <w:rPr>
          <w:rFonts w:ascii="Times New Roman" w:hAnsi="Times New Roman" w:cs="Times New Roman"/>
          <w:sz w:val="24"/>
          <w:szCs w:val="24"/>
        </w:rPr>
        <w:t xml:space="preserve">; </w:t>
      </w:r>
      <w:r w:rsidR="0004265E">
        <w:rPr>
          <w:rFonts w:ascii="Times New Roman" w:hAnsi="Times New Roman" w:cs="Times New Roman"/>
          <w:sz w:val="24"/>
          <w:szCs w:val="24"/>
        </w:rPr>
        <w:t xml:space="preserve">lo cual se puede observar </w:t>
      </w:r>
      <w:r w:rsidR="00743901">
        <w:rPr>
          <w:rFonts w:ascii="Times New Roman" w:hAnsi="Times New Roman" w:cs="Times New Roman"/>
          <w:sz w:val="24"/>
          <w:szCs w:val="24"/>
        </w:rPr>
        <w:t xml:space="preserve">en la </w:t>
      </w:r>
      <w:r w:rsidR="00B81BCA">
        <w:rPr>
          <w:rFonts w:ascii="Times New Roman" w:hAnsi="Times New Roman" w:cs="Times New Roman"/>
          <w:sz w:val="24"/>
          <w:szCs w:val="24"/>
        </w:rPr>
        <w:t>Figura</w:t>
      </w:r>
      <w:r w:rsidR="00631EC5">
        <w:rPr>
          <w:rFonts w:ascii="Times New Roman" w:hAnsi="Times New Roman" w:cs="Times New Roman"/>
          <w:sz w:val="24"/>
          <w:szCs w:val="24"/>
        </w:rPr>
        <w:t xml:space="preserve"> </w:t>
      </w:r>
      <w:r w:rsidR="00BF472B">
        <w:rPr>
          <w:rFonts w:ascii="Times New Roman" w:hAnsi="Times New Roman" w:cs="Times New Roman"/>
          <w:sz w:val="24"/>
          <w:szCs w:val="24"/>
        </w:rPr>
        <w:t>5</w:t>
      </w:r>
      <w:r w:rsidR="00647C35">
        <w:rPr>
          <w:rFonts w:ascii="Times New Roman" w:hAnsi="Times New Roman" w:cs="Times New Roman"/>
          <w:sz w:val="24"/>
          <w:szCs w:val="24"/>
        </w:rPr>
        <w:t xml:space="preserve"> la distribución</w:t>
      </w:r>
      <w:r w:rsidR="00631EC5">
        <w:rPr>
          <w:rFonts w:ascii="Times New Roman" w:hAnsi="Times New Roman" w:cs="Times New Roman"/>
          <w:sz w:val="24"/>
          <w:szCs w:val="24"/>
        </w:rPr>
        <w:t xml:space="preserve"> del API </w:t>
      </w:r>
      <w:r w:rsidR="0004265E">
        <w:rPr>
          <w:rFonts w:ascii="Times New Roman" w:hAnsi="Times New Roman" w:cs="Times New Roman"/>
          <w:sz w:val="24"/>
          <w:szCs w:val="24"/>
        </w:rPr>
        <w:t xml:space="preserve">para </w:t>
      </w:r>
      <w:r w:rsidR="00631EC5">
        <w:rPr>
          <w:rFonts w:ascii="Times New Roman" w:hAnsi="Times New Roman" w:cs="Times New Roman"/>
          <w:sz w:val="24"/>
          <w:szCs w:val="24"/>
        </w:rPr>
        <w:t>l</w:t>
      </w:r>
      <w:r w:rsidR="00743901">
        <w:rPr>
          <w:rFonts w:ascii="Times New Roman" w:hAnsi="Times New Roman" w:cs="Times New Roman"/>
          <w:sz w:val="24"/>
          <w:szCs w:val="24"/>
        </w:rPr>
        <w:t>os</w:t>
      </w:r>
      <w:r w:rsidR="00631EC5">
        <w:rPr>
          <w:rFonts w:ascii="Times New Roman" w:hAnsi="Times New Roman" w:cs="Times New Roman"/>
          <w:sz w:val="24"/>
          <w:szCs w:val="24"/>
        </w:rPr>
        <w:t xml:space="preserve"> año</w:t>
      </w:r>
      <w:r w:rsidR="00743901">
        <w:rPr>
          <w:rFonts w:ascii="Times New Roman" w:hAnsi="Times New Roman" w:cs="Times New Roman"/>
          <w:sz w:val="24"/>
          <w:szCs w:val="24"/>
        </w:rPr>
        <w:t>s</w:t>
      </w:r>
      <w:r w:rsidR="00631EC5">
        <w:rPr>
          <w:rFonts w:ascii="Times New Roman" w:hAnsi="Times New Roman" w:cs="Times New Roman"/>
          <w:sz w:val="24"/>
          <w:szCs w:val="24"/>
        </w:rPr>
        <w:t xml:space="preserve"> 2004 A</w:t>
      </w:r>
      <w:r w:rsidR="00743901">
        <w:rPr>
          <w:rFonts w:ascii="Times New Roman" w:hAnsi="Times New Roman" w:cs="Times New Roman"/>
          <w:sz w:val="24"/>
          <w:szCs w:val="24"/>
        </w:rPr>
        <w:t xml:space="preserve"> y</w:t>
      </w:r>
      <w:r w:rsidR="00631EC5">
        <w:rPr>
          <w:rFonts w:ascii="Times New Roman" w:hAnsi="Times New Roman" w:cs="Times New Roman"/>
          <w:sz w:val="24"/>
          <w:szCs w:val="24"/>
        </w:rPr>
        <w:t xml:space="preserve"> 20</w:t>
      </w:r>
      <w:r w:rsidR="00743901">
        <w:rPr>
          <w:rFonts w:ascii="Times New Roman" w:hAnsi="Times New Roman" w:cs="Times New Roman"/>
          <w:sz w:val="24"/>
          <w:szCs w:val="24"/>
        </w:rPr>
        <w:t xml:space="preserve">14 </w:t>
      </w:r>
      <w:r w:rsidR="00631EC5">
        <w:rPr>
          <w:rFonts w:ascii="Times New Roman" w:hAnsi="Times New Roman" w:cs="Times New Roman"/>
          <w:sz w:val="24"/>
          <w:szCs w:val="24"/>
        </w:rPr>
        <w:t>B</w:t>
      </w:r>
    </w:p>
    <w:tbl>
      <w:tblPr>
        <w:tblStyle w:val="Tablaconcuadrcula"/>
        <w:tblW w:w="89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395"/>
      </w:tblGrid>
      <w:tr w:rsidR="00542D92" w14:paraId="3AD4389E" w14:textId="77777777" w:rsidTr="005918B6">
        <w:tc>
          <w:tcPr>
            <w:tcW w:w="4536" w:type="dxa"/>
          </w:tcPr>
          <w:p w14:paraId="4873323B" w14:textId="7DC9178B" w:rsidR="00542D92" w:rsidRDefault="00D208FD" w:rsidP="005A3E85">
            <w:pPr>
              <w:jc w:val="both"/>
              <w:rPr>
                <w:rFonts w:ascii="Times New Roman" w:hAnsi="Times New Roman" w:cs="Times New Roman"/>
                <w:b/>
                <w:sz w:val="24"/>
                <w:szCs w:val="24"/>
              </w:rPr>
            </w:pPr>
            <w:bookmarkStart w:id="7" w:name="_Hlk9639390"/>
            <w:r>
              <w:rPr>
                <w:rFonts w:ascii="Times New Roman" w:hAnsi="Times New Roman" w:cs="Times New Roman"/>
                <w:b/>
                <w:noProof/>
                <w:sz w:val="24"/>
                <w:szCs w:val="24"/>
                <w:lang w:val="es-CR" w:eastAsia="es-CR"/>
              </w:rPr>
              <w:drawing>
                <wp:inline distT="0" distB="0" distL="0" distR="0" wp14:anchorId="62B36320" wp14:editId="4BA7D9C1">
                  <wp:extent cx="2742898" cy="21653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IDRO API TAN04 2 200dpi.png"/>
                          <pic:cNvPicPr/>
                        </pic:nvPicPr>
                        <pic:blipFill>
                          <a:blip r:embed="rId14">
                            <a:extLst>
                              <a:ext uri="{28A0092B-C50C-407E-A947-70E740481C1C}">
                                <a14:useLocalDpi xmlns:a14="http://schemas.microsoft.com/office/drawing/2010/main"/>
                              </a:ext>
                            </a:extLst>
                          </a:blip>
                          <a:stretch>
                            <a:fillRect/>
                          </a:stretch>
                        </pic:blipFill>
                        <pic:spPr>
                          <a:xfrm>
                            <a:off x="0" y="0"/>
                            <a:ext cx="2742898" cy="2165350"/>
                          </a:xfrm>
                          <a:prstGeom prst="rect">
                            <a:avLst/>
                          </a:prstGeom>
                        </pic:spPr>
                      </pic:pic>
                    </a:graphicData>
                  </a:graphic>
                </wp:inline>
              </w:drawing>
            </w:r>
          </w:p>
          <w:p w14:paraId="065ADB6D" w14:textId="77777777" w:rsidR="00542D92" w:rsidRDefault="00542D92" w:rsidP="00827984">
            <w:pPr>
              <w:jc w:val="both"/>
              <w:rPr>
                <w:rFonts w:ascii="Times New Roman" w:hAnsi="Times New Roman" w:cs="Times New Roman"/>
                <w:b/>
                <w:sz w:val="24"/>
                <w:szCs w:val="24"/>
              </w:rPr>
            </w:pPr>
            <w:r>
              <w:rPr>
                <w:rFonts w:ascii="Times New Roman" w:hAnsi="Times New Roman" w:cs="Times New Roman"/>
                <w:b/>
                <w:sz w:val="24"/>
                <w:szCs w:val="24"/>
              </w:rPr>
              <w:t>A</w:t>
            </w:r>
          </w:p>
        </w:tc>
        <w:tc>
          <w:tcPr>
            <w:tcW w:w="4395" w:type="dxa"/>
          </w:tcPr>
          <w:p w14:paraId="66A09DD7" w14:textId="5E1E0AD2" w:rsidR="00542D92" w:rsidRDefault="00D208FD" w:rsidP="00827984">
            <w:pPr>
              <w:rPr>
                <w:rFonts w:ascii="Times New Roman" w:hAnsi="Times New Roman" w:cs="Times New Roman"/>
                <w:b/>
                <w:sz w:val="24"/>
                <w:szCs w:val="24"/>
              </w:rPr>
            </w:pPr>
            <w:r>
              <w:rPr>
                <w:rFonts w:ascii="Times New Roman" w:hAnsi="Times New Roman" w:cs="Times New Roman"/>
                <w:b/>
                <w:noProof/>
                <w:sz w:val="24"/>
                <w:szCs w:val="24"/>
                <w:lang w:val="es-CR" w:eastAsia="es-CR"/>
              </w:rPr>
              <w:drawing>
                <wp:inline distT="0" distB="0" distL="0" distR="0" wp14:anchorId="5B5B80CC" wp14:editId="21760353">
                  <wp:extent cx="2736121" cy="216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IDRO API TAN14 2 200dpi.png"/>
                          <pic:cNvPicPr/>
                        </pic:nvPicPr>
                        <pic:blipFill>
                          <a:blip r:embed="rId15">
                            <a:extLst>
                              <a:ext uri="{28A0092B-C50C-407E-A947-70E740481C1C}">
                                <a14:useLocalDpi xmlns:a14="http://schemas.microsoft.com/office/drawing/2010/main"/>
                              </a:ext>
                            </a:extLst>
                          </a:blip>
                          <a:stretch>
                            <a:fillRect/>
                          </a:stretch>
                        </pic:blipFill>
                        <pic:spPr>
                          <a:xfrm>
                            <a:off x="0" y="0"/>
                            <a:ext cx="2736121" cy="2160000"/>
                          </a:xfrm>
                          <a:prstGeom prst="rect">
                            <a:avLst/>
                          </a:prstGeom>
                        </pic:spPr>
                      </pic:pic>
                    </a:graphicData>
                  </a:graphic>
                </wp:inline>
              </w:drawing>
            </w:r>
            <w:r w:rsidR="00542D92">
              <w:rPr>
                <w:rFonts w:ascii="Times New Roman" w:hAnsi="Times New Roman" w:cs="Times New Roman"/>
                <w:b/>
                <w:sz w:val="24"/>
                <w:szCs w:val="24"/>
              </w:rPr>
              <w:t>B</w:t>
            </w:r>
          </w:p>
        </w:tc>
      </w:tr>
    </w:tbl>
    <w:bookmarkEnd w:id="7"/>
    <w:p w14:paraId="7A8CD45F" w14:textId="77777777" w:rsidR="00B81BCA" w:rsidRDefault="00542D92" w:rsidP="00D02F3B">
      <w:pPr>
        <w:pStyle w:val="Descripcin"/>
        <w:jc w:val="center"/>
        <w:rPr>
          <w:rFonts w:ascii="Times New Roman" w:hAnsi="Times New Roman" w:cs="Times New Roman"/>
          <w:i w:val="0"/>
          <w:color w:val="auto"/>
          <w:sz w:val="24"/>
          <w:szCs w:val="24"/>
        </w:rPr>
      </w:pPr>
      <w:r w:rsidRPr="00A43A7E">
        <w:rPr>
          <w:rFonts w:ascii="Times New Roman" w:hAnsi="Times New Roman" w:cs="Times New Roman"/>
          <w:b/>
          <w:i w:val="0"/>
          <w:color w:val="auto"/>
          <w:sz w:val="24"/>
          <w:szCs w:val="24"/>
        </w:rPr>
        <w:t xml:space="preserve">Figura </w:t>
      </w:r>
      <w:r w:rsidR="000C43C1" w:rsidRPr="00A43A7E">
        <w:rPr>
          <w:rFonts w:ascii="Times New Roman" w:hAnsi="Times New Roman" w:cs="Times New Roman"/>
          <w:b/>
          <w:i w:val="0"/>
          <w:color w:val="auto"/>
          <w:sz w:val="24"/>
          <w:szCs w:val="24"/>
        </w:rPr>
        <w:fldChar w:fldCharType="begin"/>
      </w:r>
      <w:r w:rsidR="008C7DB3" w:rsidRPr="00A43A7E">
        <w:rPr>
          <w:rFonts w:ascii="Times New Roman" w:hAnsi="Times New Roman" w:cs="Times New Roman"/>
          <w:b/>
          <w:i w:val="0"/>
          <w:color w:val="auto"/>
          <w:sz w:val="24"/>
          <w:szCs w:val="24"/>
        </w:rPr>
        <w:instrText xml:space="preserve"> SEQ Figura \* ARABIC </w:instrText>
      </w:r>
      <w:r w:rsidR="000C43C1" w:rsidRPr="00A43A7E">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5</w:t>
      </w:r>
      <w:r w:rsidR="000C43C1" w:rsidRPr="00A43A7E">
        <w:rPr>
          <w:rFonts w:ascii="Times New Roman" w:hAnsi="Times New Roman" w:cs="Times New Roman"/>
          <w:b/>
          <w:i w:val="0"/>
          <w:noProof/>
          <w:color w:val="auto"/>
          <w:sz w:val="24"/>
          <w:szCs w:val="24"/>
        </w:rPr>
        <w:fldChar w:fldCharType="end"/>
      </w:r>
      <w:r w:rsidRPr="00A43A7E">
        <w:rPr>
          <w:rFonts w:ascii="Times New Roman" w:hAnsi="Times New Roman" w:cs="Times New Roman"/>
          <w:b/>
          <w:i w:val="0"/>
          <w:color w:val="auto"/>
          <w:sz w:val="24"/>
          <w:szCs w:val="24"/>
        </w:rPr>
        <w:t>.</w:t>
      </w:r>
      <w:r w:rsidRPr="00A43A7E">
        <w:rPr>
          <w:rFonts w:ascii="Times New Roman" w:hAnsi="Times New Roman" w:cs="Times New Roman"/>
          <w:i w:val="0"/>
          <w:color w:val="auto"/>
          <w:sz w:val="24"/>
          <w:szCs w:val="24"/>
        </w:rPr>
        <w:t xml:space="preserve"> Mapas de </w:t>
      </w:r>
      <w:r w:rsidR="00F218ED" w:rsidRPr="00A43A7E">
        <w:rPr>
          <w:rFonts w:ascii="Times New Roman" w:hAnsi="Times New Roman" w:cs="Times New Roman"/>
          <w:i w:val="0"/>
          <w:color w:val="auto"/>
          <w:sz w:val="24"/>
          <w:szCs w:val="24"/>
        </w:rPr>
        <w:t>API</w:t>
      </w:r>
      <w:r w:rsidRPr="00A43A7E">
        <w:rPr>
          <w:rFonts w:ascii="Times New Roman" w:hAnsi="Times New Roman" w:cs="Times New Roman"/>
          <w:i w:val="0"/>
          <w:color w:val="auto"/>
          <w:sz w:val="24"/>
          <w:szCs w:val="24"/>
        </w:rPr>
        <w:t xml:space="preserve"> para los años 2004 (A)</w:t>
      </w:r>
      <w:r w:rsidR="00743901">
        <w:rPr>
          <w:rFonts w:ascii="Times New Roman" w:hAnsi="Times New Roman" w:cs="Times New Roman"/>
          <w:i w:val="0"/>
          <w:color w:val="auto"/>
          <w:sz w:val="24"/>
          <w:szCs w:val="24"/>
        </w:rPr>
        <w:t xml:space="preserve"> y</w:t>
      </w:r>
      <w:r w:rsidRPr="00A43A7E">
        <w:rPr>
          <w:rFonts w:ascii="Times New Roman" w:hAnsi="Times New Roman" w:cs="Times New Roman"/>
          <w:i w:val="0"/>
          <w:color w:val="auto"/>
          <w:sz w:val="24"/>
          <w:szCs w:val="24"/>
        </w:rPr>
        <w:t xml:space="preserve"> 20</w:t>
      </w:r>
      <w:r w:rsidR="00743901">
        <w:rPr>
          <w:rFonts w:ascii="Times New Roman" w:hAnsi="Times New Roman" w:cs="Times New Roman"/>
          <w:i w:val="0"/>
          <w:color w:val="auto"/>
          <w:sz w:val="24"/>
          <w:szCs w:val="24"/>
        </w:rPr>
        <w:t>14</w:t>
      </w:r>
      <w:r w:rsidRPr="00A43A7E">
        <w:rPr>
          <w:rFonts w:ascii="Times New Roman" w:hAnsi="Times New Roman" w:cs="Times New Roman"/>
          <w:i w:val="0"/>
          <w:color w:val="auto"/>
          <w:sz w:val="24"/>
          <w:szCs w:val="24"/>
        </w:rPr>
        <w:t xml:space="preserve"> (B) </w:t>
      </w:r>
    </w:p>
    <w:p w14:paraId="7D91E5A8" w14:textId="77777777" w:rsidR="00D44953" w:rsidRDefault="00D44953" w:rsidP="00D44953">
      <w:bookmarkStart w:id="8" w:name="_GoBack"/>
      <w:bookmarkEnd w:id="8"/>
    </w:p>
    <w:p w14:paraId="612461FA" w14:textId="77777777" w:rsidR="00D44953" w:rsidRDefault="00D44953" w:rsidP="00D44953"/>
    <w:p w14:paraId="4BCFAF14" w14:textId="77777777" w:rsidR="00D44953" w:rsidRPr="00D44953" w:rsidRDefault="00D44953" w:rsidP="00D44953"/>
    <w:p w14:paraId="07BC2B97" w14:textId="77777777" w:rsidR="00C66A34" w:rsidRDefault="00C66A34" w:rsidP="0004265E">
      <w:pPr>
        <w:pStyle w:val="Descripcin"/>
        <w:keepNext/>
        <w:spacing w:after="0"/>
        <w:ind w:left="426" w:right="429"/>
        <w:jc w:val="center"/>
        <w:rPr>
          <w:rFonts w:ascii="Times New Roman" w:hAnsi="Times New Roman" w:cs="Times New Roman"/>
          <w:i w:val="0"/>
          <w:color w:val="auto"/>
          <w:sz w:val="24"/>
          <w:szCs w:val="24"/>
        </w:rPr>
      </w:pPr>
      <w:r w:rsidRPr="00A43A7E">
        <w:rPr>
          <w:rFonts w:ascii="Times New Roman" w:hAnsi="Times New Roman" w:cs="Times New Roman"/>
          <w:b/>
          <w:i w:val="0"/>
          <w:color w:val="auto"/>
          <w:sz w:val="24"/>
          <w:szCs w:val="24"/>
        </w:rPr>
        <w:t xml:space="preserve">Tabla </w:t>
      </w:r>
      <w:r w:rsidR="000C43C1" w:rsidRPr="00A43A7E">
        <w:rPr>
          <w:rFonts w:ascii="Times New Roman" w:hAnsi="Times New Roman" w:cs="Times New Roman"/>
          <w:b/>
          <w:i w:val="0"/>
          <w:color w:val="auto"/>
          <w:sz w:val="24"/>
          <w:szCs w:val="24"/>
        </w:rPr>
        <w:fldChar w:fldCharType="begin"/>
      </w:r>
      <w:r w:rsidR="00A52E07" w:rsidRPr="00A43A7E">
        <w:rPr>
          <w:rFonts w:ascii="Times New Roman" w:hAnsi="Times New Roman" w:cs="Times New Roman"/>
          <w:b/>
          <w:i w:val="0"/>
          <w:color w:val="auto"/>
          <w:sz w:val="24"/>
          <w:szCs w:val="24"/>
        </w:rPr>
        <w:instrText xml:space="preserve"> SEQ Tabla \* ARABIC </w:instrText>
      </w:r>
      <w:r w:rsidR="000C43C1" w:rsidRPr="00A43A7E">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9</w:t>
      </w:r>
      <w:r w:rsidR="000C43C1" w:rsidRPr="00A43A7E">
        <w:rPr>
          <w:rFonts w:ascii="Times New Roman" w:hAnsi="Times New Roman" w:cs="Times New Roman"/>
          <w:b/>
          <w:i w:val="0"/>
          <w:noProof/>
          <w:color w:val="auto"/>
          <w:sz w:val="24"/>
          <w:szCs w:val="24"/>
        </w:rPr>
        <w:fldChar w:fldCharType="end"/>
      </w:r>
      <w:r w:rsidRPr="00A43A7E">
        <w:rPr>
          <w:rFonts w:ascii="Times New Roman" w:hAnsi="Times New Roman" w:cs="Times New Roman"/>
          <w:b/>
          <w:i w:val="0"/>
          <w:color w:val="auto"/>
          <w:sz w:val="24"/>
          <w:szCs w:val="24"/>
        </w:rPr>
        <w:t>.</w:t>
      </w:r>
      <w:r w:rsidR="00B81BCA" w:rsidRPr="00A43A7E">
        <w:rPr>
          <w:rFonts w:ascii="Times New Roman" w:hAnsi="Times New Roman" w:cs="Times New Roman"/>
          <w:i w:val="0"/>
          <w:color w:val="auto"/>
          <w:sz w:val="24"/>
          <w:szCs w:val="24"/>
        </w:rPr>
        <w:t xml:space="preserve"> Datos de precipitación con los valores máximo, mínimos para el periodo base y cada año de estudio, así como los valores de API de cada año</w:t>
      </w:r>
    </w:p>
    <w:p w14:paraId="0280D222" w14:textId="77777777" w:rsidR="00555744" w:rsidRPr="00555744" w:rsidRDefault="00555744" w:rsidP="00555744"/>
    <w:tbl>
      <w:tblPr>
        <w:tblW w:w="8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1418"/>
        <w:gridCol w:w="1417"/>
        <w:gridCol w:w="1560"/>
        <w:gridCol w:w="1560"/>
        <w:gridCol w:w="1560"/>
      </w:tblGrid>
      <w:tr w:rsidR="008047D7" w:rsidRPr="002A53B2" w14:paraId="0AAD1935" w14:textId="77777777" w:rsidTr="00CC4E57">
        <w:trPr>
          <w:trHeight w:val="288"/>
          <w:jc w:val="center"/>
        </w:trPr>
        <w:tc>
          <w:tcPr>
            <w:tcW w:w="1129" w:type="dxa"/>
            <w:shd w:val="clear" w:color="auto" w:fill="D9D9D9" w:themeFill="background1" w:themeFillShade="D9"/>
          </w:tcPr>
          <w:p w14:paraId="58E0E2B2" w14:textId="77777777" w:rsidR="008047D7" w:rsidRPr="008047D7" w:rsidRDefault="008047D7" w:rsidP="00083EF4">
            <w:pPr>
              <w:spacing w:after="0" w:line="240" w:lineRule="auto"/>
              <w:jc w:val="center"/>
              <w:rPr>
                <w:rFonts w:ascii="Times New Roman" w:eastAsia="Times New Roman" w:hAnsi="Times New Roman" w:cs="Times New Roman"/>
                <w:b/>
                <w:color w:val="000000"/>
                <w:sz w:val="20"/>
                <w:szCs w:val="20"/>
                <w:lang w:eastAsia="es-MX"/>
              </w:rPr>
            </w:pPr>
            <w:r w:rsidRPr="008047D7">
              <w:rPr>
                <w:rFonts w:ascii="Times New Roman" w:eastAsia="Times New Roman" w:hAnsi="Times New Roman" w:cs="Times New Roman"/>
                <w:b/>
                <w:color w:val="000000"/>
                <w:sz w:val="20"/>
                <w:szCs w:val="20"/>
                <w:lang w:eastAsia="es-MX"/>
              </w:rPr>
              <w:t>Tiempo</w:t>
            </w:r>
          </w:p>
        </w:tc>
        <w:tc>
          <w:tcPr>
            <w:tcW w:w="1418" w:type="dxa"/>
            <w:shd w:val="clear" w:color="auto" w:fill="D9D9D9" w:themeFill="background1" w:themeFillShade="D9"/>
            <w:noWrap/>
            <w:vAlign w:val="bottom"/>
            <w:hideMark/>
          </w:tcPr>
          <w:p w14:paraId="4665B243" w14:textId="77777777" w:rsidR="008047D7" w:rsidRPr="008047D7" w:rsidRDefault="008047D7" w:rsidP="00083EF4">
            <w:pPr>
              <w:spacing w:after="0" w:line="240" w:lineRule="auto"/>
              <w:jc w:val="center"/>
              <w:rPr>
                <w:rFonts w:ascii="Times New Roman" w:eastAsia="Times New Roman" w:hAnsi="Times New Roman" w:cs="Times New Roman"/>
                <w:b/>
                <w:color w:val="000000"/>
                <w:sz w:val="20"/>
                <w:szCs w:val="20"/>
                <w:lang w:eastAsia="es-MX"/>
              </w:rPr>
            </w:pPr>
            <w:r w:rsidRPr="008047D7">
              <w:rPr>
                <w:rFonts w:ascii="Times New Roman" w:eastAsia="Times New Roman" w:hAnsi="Times New Roman" w:cs="Times New Roman"/>
                <w:b/>
                <w:color w:val="000000"/>
                <w:sz w:val="20"/>
                <w:szCs w:val="20"/>
                <w:lang w:eastAsia="es-MX"/>
              </w:rPr>
              <w:t>Precipitación</w:t>
            </w:r>
          </w:p>
        </w:tc>
        <w:tc>
          <w:tcPr>
            <w:tcW w:w="1417" w:type="dxa"/>
            <w:shd w:val="clear" w:color="auto" w:fill="D9D9D9" w:themeFill="background1" w:themeFillShade="D9"/>
            <w:noWrap/>
            <w:vAlign w:val="bottom"/>
            <w:hideMark/>
          </w:tcPr>
          <w:p w14:paraId="467487E3" w14:textId="77777777" w:rsidR="008047D7" w:rsidRPr="008047D7" w:rsidRDefault="008047D7" w:rsidP="00083EF4">
            <w:pPr>
              <w:spacing w:after="0" w:line="240" w:lineRule="auto"/>
              <w:jc w:val="center"/>
              <w:rPr>
                <w:rFonts w:ascii="Times New Roman" w:eastAsia="Times New Roman" w:hAnsi="Times New Roman" w:cs="Times New Roman"/>
                <w:b/>
                <w:color w:val="000000"/>
                <w:sz w:val="20"/>
                <w:szCs w:val="20"/>
                <w:lang w:eastAsia="es-MX"/>
              </w:rPr>
            </w:pPr>
            <w:r w:rsidRPr="008047D7">
              <w:rPr>
                <w:rFonts w:ascii="Times New Roman" w:eastAsia="Times New Roman" w:hAnsi="Times New Roman" w:cs="Times New Roman"/>
                <w:b/>
                <w:color w:val="000000"/>
                <w:sz w:val="20"/>
                <w:szCs w:val="20"/>
                <w:lang w:eastAsia="es-MX"/>
              </w:rPr>
              <w:t>Máximo (mm)</w:t>
            </w:r>
          </w:p>
        </w:tc>
        <w:tc>
          <w:tcPr>
            <w:tcW w:w="1560" w:type="dxa"/>
            <w:shd w:val="clear" w:color="auto" w:fill="D9D9D9" w:themeFill="background1" w:themeFillShade="D9"/>
            <w:noWrap/>
            <w:vAlign w:val="bottom"/>
            <w:hideMark/>
          </w:tcPr>
          <w:p w14:paraId="7F8DD73E" w14:textId="77777777" w:rsidR="008047D7" w:rsidRPr="008047D7" w:rsidRDefault="008047D7" w:rsidP="00083EF4">
            <w:pPr>
              <w:spacing w:after="0" w:line="240" w:lineRule="auto"/>
              <w:jc w:val="center"/>
              <w:rPr>
                <w:rFonts w:ascii="Times New Roman" w:eastAsia="Times New Roman" w:hAnsi="Times New Roman" w:cs="Times New Roman"/>
                <w:b/>
                <w:color w:val="000000"/>
                <w:sz w:val="20"/>
                <w:szCs w:val="20"/>
                <w:lang w:eastAsia="es-MX"/>
              </w:rPr>
            </w:pPr>
            <w:r w:rsidRPr="008047D7">
              <w:rPr>
                <w:rFonts w:ascii="Times New Roman" w:eastAsia="Times New Roman" w:hAnsi="Times New Roman" w:cs="Times New Roman"/>
                <w:b/>
                <w:color w:val="000000"/>
                <w:sz w:val="20"/>
                <w:szCs w:val="20"/>
                <w:lang w:eastAsia="es-MX"/>
              </w:rPr>
              <w:t>Mínimo (mm)</w:t>
            </w:r>
          </w:p>
        </w:tc>
        <w:tc>
          <w:tcPr>
            <w:tcW w:w="1560" w:type="dxa"/>
            <w:shd w:val="clear" w:color="auto" w:fill="D9D9D9" w:themeFill="background1" w:themeFillShade="D9"/>
          </w:tcPr>
          <w:p w14:paraId="7F87662C" w14:textId="77777777" w:rsidR="008047D7" w:rsidRPr="008047D7" w:rsidRDefault="008047D7" w:rsidP="00083EF4">
            <w:pPr>
              <w:spacing w:after="0" w:line="240" w:lineRule="auto"/>
              <w:jc w:val="center"/>
              <w:rPr>
                <w:rFonts w:ascii="Times New Roman" w:eastAsia="Times New Roman" w:hAnsi="Times New Roman" w:cs="Times New Roman"/>
                <w:b/>
                <w:color w:val="000000"/>
                <w:sz w:val="20"/>
                <w:szCs w:val="20"/>
                <w:lang w:eastAsia="es-MX"/>
              </w:rPr>
            </w:pPr>
            <w:r>
              <w:rPr>
                <w:rFonts w:ascii="Times New Roman" w:eastAsia="Times New Roman" w:hAnsi="Times New Roman" w:cs="Times New Roman"/>
                <w:b/>
                <w:color w:val="000000"/>
                <w:sz w:val="20"/>
                <w:szCs w:val="20"/>
                <w:lang w:eastAsia="es-MX"/>
              </w:rPr>
              <w:t>API Máximo</w:t>
            </w:r>
          </w:p>
        </w:tc>
        <w:tc>
          <w:tcPr>
            <w:tcW w:w="1560" w:type="dxa"/>
            <w:shd w:val="clear" w:color="auto" w:fill="D9D9D9" w:themeFill="background1" w:themeFillShade="D9"/>
          </w:tcPr>
          <w:p w14:paraId="0867A18B" w14:textId="77777777" w:rsidR="008047D7" w:rsidRDefault="008047D7" w:rsidP="00083EF4">
            <w:pPr>
              <w:spacing w:after="0" w:line="240" w:lineRule="auto"/>
              <w:jc w:val="center"/>
              <w:rPr>
                <w:rFonts w:ascii="Times New Roman" w:eastAsia="Times New Roman" w:hAnsi="Times New Roman" w:cs="Times New Roman"/>
                <w:b/>
                <w:color w:val="000000"/>
                <w:sz w:val="20"/>
                <w:szCs w:val="20"/>
                <w:lang w:eastAsia="es-MX"/>
              </w:rPr>
            </w:pPr>
            <w:r>
              <w:rPr>
                <w:rFonts w:ascii="Times New Roman" w:eastAsia="Times New Roman" w:hAnsi="Times New Roman" w:cs="Times New Roman"/>
                <w:b/>
                <w:color w:val="000000"/>
                <w:sz w:val="20"/>
                <w:szCs w:val="20"/>
                <w:lang w:eastAsia="es-MX"/>
              </w:rPr>
              <w:t>API Mínimo</w:t>
            </w:r>
          </w:p>
        </w:tc>
      </w:tr>
      <w:tr w:rsidR="008047D7" w:rsidRPr="002A53B2" w14:paraId="14F937F7" w14:textId="77777777" w:rsidTr="008047D7">
        <w:trPr>
          <w:trHeight w:val="288"/>
          <w:jc w:val="center"/>
        </w:trPr>
        <w:tc>
          <w:tcPr>
            <w:tcW w:w="1129" w:type="dxa"/>
            <w:vAlign w:val="center"/>
          </w:tcPr>
          <w:p w14:paraId="2DACB336"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Periodo</w:t>
            </w:r>
          </w:p>
        </w:tc>
        <w:tc>
          <w:tcPr>
            <w:tcW w:w="1418" w:type="dxa"/>
            <w:shd w:val="clear" w:color="auto" w:fill="auto"/>
            <w:noWrap/>
            <w:vAlign w:val="center"/>
            <w:hideMark/>
          </w:tcPr>
          <w:p w14:paraId="5563F7DB"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1981 al 2010</w:t>
            </w:r>
          </w:p>
        </w:tc>
        <w:tc>
          <w:tcPr>
            <w:tcW w:w="1417" w:type="dxa"/>
            <w:shd w:val="clear" w:color="auto" w:fill="auto"/>
            <w:noWrap/>
            <w:vAlign w:val="center"/>
            <w:hideMark/>
          </w:tcPr>
          <w:p w14:paraId="77287335"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957.8</w:t>
            </w:r>
          </w:p>
        </w:tc>
        <w:tc>
          <w:tcPr>
            <w:tcW w:w="1560" w:type="dxa"/>
            <w:shd w:val="clear" w:color="auto" w:fill="auto"/>
            <w:noWrap/>
            <w:vAlign w:val="center"/>
            <w:hideMark/>
          </w:tcPr>
          <w:p w14:paraId="65D8B29C"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797.1</w:t>
            </w:r>
          </w:p>
        </w:tc>
        <w:tc>
          <w:tcPr>
            <w:tcW w:w="1560" w:type="dxa"/>
            <w:vAlign w:val="center"/>
          </w:tcPr>
          <w:p w14:paraId="4548FC57" w14:textId="77777777" w:rsidR="008047D7" w:rsidRPr="008047D7" w:rsidRDefault="005E5E08"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w:t>
            </w:r>
          </w:p>
        </w:tc>
        <w:tc>
          <w:tcPr>
            <w:tcW w:w="1560" w:type="dxa"/>
            <w:vAlign w:val="center"/>
          </w:tcPr>
          <w:p w14:paraId="1C055E23" w14:textId="77777777" w:rsidR="008047D7" w:rsidRPr="008047D7" w:rsidRDefault="005E5E08"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w:t>
            </w:r>
          </w:p>
        </w:tc>
      </w:tr>
      <w:tr w:rsidR="008047D7" w:rsidRPr="002A53B2" w14:paraId="344CAFD3" w14:textId="77777777" w:rsidTr="008047D7">
        <w:trPr>
          <w:trHeight w:val="288"/>
          <w:jc w:val="center"/>
        </w:trPr>
        <w:tc>
          <w:tcPr>
            <w:tcW w:w="1129" w:type="dxa"/>
            <w:vAlign w:val="center"/>
          </w:tcPr>
          <w:p w14:paraId="37E4AAA4"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Anual</w:t>
            </w:r>
          </w:p>
        </w:tc>
        <w:tc>
          <w:tcPr>
            <w:tcW w:w="1418" w:type="dxa"/>
            <w:shd w:val="clear" w:color="auto" w:fill="auto"/>
            <w:noWrap/>
            <w:vAlign w:val="center"/>
            <w:hideMark/>
          </w:tcPr>
          <w:p w14:paraId="5A7319FD"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2004-2005</w:t>
            </w:r>
          </w:p>
        </w:tc>
        <w:tc>
          <w:tcPr>
            <w:tcW w:w="1417" w:type="dxa"/>
            <w:shd w:val="clear" w:color="auto" w:fill="auto"/>
            <w:noWrap/>
            <w:vAlign w:val="center"/>
            <w:hideMark/>
          </w:tcPr>
          <w:p w14:paraId="0CB8D289"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1148.6</w:t>
            </w:r>
          </w:p>
        </w:tc>
        <w:tc>
          <w:tcPr>
            <w:tcW w:w="1560" w:type="dxa"/>
            <w:shd w:val="clear" w:color="auto" w:fill="auto"/>
            <w:noWrap/>
            <w:vAlign w:val="center"/>
            <w:hideMark/>
          </w:tcPr>
          <w:p w14:paraId="29717A28"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907.7</w:t>
            </w:r>
          </w:p>
        </w:tc>
        <w:tc>
          <w:tcPr>
            <w:tcW w:w="1560" w:type="dxa"/>
            <w:vAlign w:val="center"/>
          </w:tcPr>
          <w:p w14:paraId="016826B4"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1.42</w:t>
            </w:r>
          </w:p>
        </w:tc>
        <w:tc>
          <w:tcPr>
            <w:tcW w:w="1560" w:type="dxa"/>
            <w:vAlign w:val="center"/>
          </w:tcPr>
          <w:p w14:paraId="13A17686"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1.01</w:t>
            </w:r>
          </w:p>
        </w:tc>
      </w:tr>
      <w:tr w:rsidR="008047D7" w:rsidRPr="002A53B2" w14:paraId="6AA7ED29" w14:textId="77777777" w:rsidTr="008047D7">
        <w:trPr>
          <w:trHeight w:val="288"/>
          <w:jc w:val="center"/>
        </w:trPr>
        <w:tc>
          <w:tcPr>
            <w:tcW w:w="1129" w:type="dxa"/>
            <w:vAlign w:val="center"/>
          </w:tcPr>
          <w:p w14:paraId="7D01F905"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Anual</w:t>
            </w:r>
          </w:p>
        </w:tc>
        <w:tc>
          <w:tcPr>
            <w:tcW w:w="1418" w:type="dxa"/>
            <w:shd w:val="clear" w:color="auto" w:fill="auto"/>
            <w:noWrap/>
            <w:vAlign w:val="center"/>
            <w:hideMark/>
          </w:tcPr>
          <w:p w14:paraId="4FBB2253"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2007-2008</w:t>
            </w:r>
          </w:p>
        </w:tc>
        <w:tc>
          <w:tcPr>
            <w:tcW w:w="1417" w:type="dxa"/>
            <w:shd w:val="clear" w:color="auto" w:fill="auto"/>
            <w:noWrap/>
            <w:vAlign w:val="center"/>
            <w:hideMark/>
          </w:tcPr>
          <w:p w14:paraId="5920A2CB"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678.1</w:t>
            </w:r>
          </w:p>
        </w:tc>
        <w:tc>
          <w:tcPr>
            <w:tcW w:w="1560" w:type="dxa"/>
            <w:shd w:val="clear" w:color="auto" w:fill="auto"/>
            <w:noWrap/>
            <w:vAlign w:val="center"/>
            <w:hideMark/>
          </w:tcPr>
          <w:p w14:paraId="54121B03"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484.2</w:t>
            </w:r>
          </w:p>
        </w:tc>
        <w:tc>
          <w:tcPr>
            <w:tcW w:w="1560" w:type="dxa"/>
            <w:vAlign w:val="center"/>
          </w:tcPr>
          <w:p w14:paraId="55A3370D"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0.84</w:t>
            </w:r>
          </w:p>
        </w:tc>
        <w:tc>
          <w:tcPr>
            <w:tcW w:w="1560" w:type="dxa"/>
            <w:vAlign w:val="center"/>
          </w:tcPr>
          <w:p w14:paraId="7183DC50"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0.54</w:t>
            </w:r>
          </w:p>
        </w:tc>
      </w:tr>
      <w:tr w:rsidR="008047D7" w:rsidRPr="002A53B2" w14:paraId="2AF62C4B" w14:textId="77777777" w:rsidTr="008047D7">
        <w:trPr>
          <w:trHeight w:val="288"/>
          <w:jc w:val="center"/>
        </w:trPr>
        <w:tc>
          <w:tcPr>
            <w:tcW w:w="1129" w:type="dxa"/>
            <w:vAlign w:val="center"/>
          </w:tcPr>
          <w:p w14:paraId="474220BA"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Anual</w:t>
            </w:r>
          </w:p>
        </w:tc>
        <w:tc>
          <w:tcPr>
            <w:tcW w:w="1418" w:type="dxa"/>
            <w:shd w:val="clear" w:color="auto" w:fill="auto"/>
            <w:noWrap/>
            <w:vAlign w:val="center"/>
            <w:hideMark/>
          </w:tcPr>
          <w:p w14:paraId="4EEE4973"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2014-2015</w:t>
            </w:r>
          </w:p>
        </w:tc>
        <w:tc>
          <w:tcPr>
            <w:tcW w:w="1417" w:type="dxa"/>
            <w:shd w:val="clear" w:color="auto" w:fill="auto"/>
            <w:noWrap/>
            <w:vAlign w:val="center"/>
            <w:hideMark/>
          </w:tcPr>
          <w:p w14:paraId="26849E5D"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732</w:t>
            </w:r>
          </w:p>
        </w:tc>
        <w:tc>
          <w:tcPr>
            <w:tcW w:w="1560" w:type="dxa"/>
            <w:shd w:val="clear" w:color="auto" w:fill="auto"/>
            <w:noWrap/>
            <w:vAlign w:val="center"/>
            <w:hideMark/>
          </w:tcPr>
          <w:p w14:paraId="48BC2A9B"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sidRPr="008047D7">
              <w:rPr>
                <w:rFonts w:ascii="Times New Roman" w:eastAsia="Times New Roman" w:hAnsi="Times New Roman" w:cs="Times New Roman"/>
                <w:color w:val="000000"/>
                <w:sz w:val="20"/>
                <w:szCs w:val="20"/>
                <w:lang w:eastAsia="es-MX"/>
              </w:rPr>
              <w:t>534.8</w:t>
            </w:r>
          </w:p>
        </w:tc>
        <w:tc>
          <w:tcPr>
            <w:tcW w:w="1560" w:type="dxa"/>
            <w:vAlign w:val="center"/>
          </w:tcPr>
          <w:p w14:paraId="75BB4775"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0.9</w:t>
            </w:r>
          </w:p>
        </w:tc>
        <w:tc>
          <w:tcPr>
            <w:tcW w:w="1560" w:type="dxa"/>
            <w:vAlign w:val="center"/>
          </w:tcPr>
          <w:p w14:paraId="2CB15AD3" w14:textId="77777777" w:rsidR="008047D7" w:rsidRPr="008047D7" w:rsidRDefault="008047D7" w:rsidP="008047D7">
            <w:pPr>
              <w:spacing w:after="0" w:line="240" w:lineRule="auto"/>
              <w:jc w:val="center"/>
              <w:rPr>
                <w:rFonts w:ascii="Times New Roman" w:eastAsia="Times New Roman" w:hAnsi="Times New Roman" w:cs="Times New Roman"/>
                <w:color w:val="000000"/>
                <w:sz w:val="20"/>
                <w:szCs w:val="20"/>
                <w:lang w:eastAsia="es-MX"/>
              </w:rPr>
            </w:pPr>
            <w:r>
              <w:rPr>
                <w:rFonts w:ascii="Times New Roman" w:eastAsia="Times New Roman" w:hAnsi="Times New Roman" w:cs="Times New Roman"/>
                <w:color w:val="000000"/>
                <w:sz w:val="20"/>
                <w:szCs w:val="20"/>
                <w:lang w:eastAsia="es-MX"/>
              </w:rPr>
              <w:t>0.57</w:t>
            </w:r>
          </w:p>
        </w:tc>
      </w:tr>
    </w:tbl>
    <w:p w14:paraId="410DF257" w14:textId="77777777" w:rsidR="009A279F" w:rsidRDefault="009A279F" w:rsidP="004A2ABE">
      <w:pPr>
        <w:jc w:val="both"/>
        <w:rPr>
          <w:rFonts w:ascii="Times New Roman" w:hAnsi="Times New Roman" w:cs="Times New Roman"/>
          <w:b/>
          <w:sz w:val="24"/>
          <w:szCs w:val="24"/>
        </w:rPr>
      </w:pPr>
    </w:p>
    <w:p w14:paraId="4F16DD2E" w14:textId="77777777" w:rsidR="009542D4" w:rsidRPr="009542D4" w:rsidRDefault="00B66F5A" w:rsidP="00624DCC">
      <w:pPr>
        <w:pStyle w:val="Ttulo2"/>
        <w:spacing w:line="360" w:lineRule="auto"/>
        <w:rPr>
          <w:rFonts w:ascii="Times New Roman" w:hAnsi="Times New Roman" w:cs="Times New Roman"/>
          <w:b/>
          <w:color w:val="auto"/>
          <w:sz w:val="24"/>
          <w:szCs w:val="24"/>
        </w:rPr>
      </w:pPr>
      <w:r w:rsidRPr="009542D4">
        <w:rPr>
          <w:rFonts w:ascii="Times New Roman" w:hAnsi="Times New Roman" w:cs="Times New Roman"/>
          <w:b/>
          <w:color w:val="auto"/>
          <w:sz w:val="24"/>
          <w:szCs w:val="24"/>
        </w:rPr>
        <w:t>Índice Modificado del Potencial de Contaminación difusa (</w:t>
      </w:r>
      <w:r w:rsidR="00E42E51" w:rsidRPr="009542D4">
        <w:rPr>
          <w:rFonts w:ascii="Times New Roman" w:hAnsi="Times New Roman" w:cs="Times New Roman"/>
          <w:b/>
          <w:color w:val="auto"/>
          <w:sz w:val="24"/>
          <w:szCs w:val="24"/>
        </w:rPr>
        <w:t>MPNPI</w:t>
      </w:r>
      <w:r w:rsidRPr="009542D4">
        <w:rPr>
          <w:rFonts w:ascii="Times New Roman" w:hAnsi="Times New Roman" w:cs="Times New Roman"/>
          <w:b/>
          <w:color w:val="auto"/>
          <w:sz w:val="24"/>
          <w:szCs w:val="24"/>
        </w:rPr>
        <w:t>)</w:t>
      </w:r>
    </w:p>
    <w:p w14:paraId="3B3004EE" w14:textId="4FFECFDD" w:rsidR="00F55EDD" w:rsidRPr="009542D4" w:rsidRDefault="00B81BCA" w:rsidP="00776089">
      <w:pPr>
        <w:spacing w:after="0" w:line="360" w:lineRule="auto"/>
        <w:ind w:firstLine="708"/>
        <w:jc w:val="both"/>
        <w:rPr>
          <w:rFonts w:ascii="Times New Roman" w:hAnsi="Times New Roman" w:cs="Times New Roman"/>
          <w:b/>
          <w:sz w:val="24"/>
          <w:szCs w:val="24"/>
        </w:rPr>
      </w:pPr>
      <w:r w:rsidRPr="00B81BCA">
        <w:rPr>
          <w:rFonts w:ascii="Times New Roman" w:hAnsi="Times New Roman" w:cs="Times New Roman"/>
          <w:sz w:val="24"/>
          <w:szCs w:val="24"/>
        </w:rPr>
        <w:t xml:space="preserve">De acuerdo con el modelo generado para el año 2004, la porción de contaminación difusa con potencial Muy bajo abarca un 48%, mientras que el 40% pertenece a la categoría </w:t>
      </w:r>
      <w:r w:rsidR="00555904">
        <w:rPr>
          <w:rFonts w:ascii="Times New Roman" w:hAnsi="Times New Roman" w:cs="Times New Roman"/>
          <w:sz w:val="24"/>
          <w:szCs w:val="24"/>
        </w:rPr>
        <w:t xml:space="preserve">de </w:t>
      </w:r>
      <w:r w:rsidRPr="00B81BCA">
        <w:rPr>
          <w:rFonts w:ascii="Times New Roman" w:hAnsi="Times New Roman" w:cs="Times New Roman"/>
          <w:sz w:val="24"/>
          <w:szCs w:val="24"/>
        </w:rPr>
        <w:t xml:space="preserve">Muy alto potencial. La distribución espacial se observa en la </w:t>
      </w:r>
      <w:r w:rsidR="00841A09">
        <w:rPr>
          <w:rFonts w:ascii="Times New Roman" w:hAnsi="Times New Roman" w:cs="Times New Roman"/>
          <w:sz w:val="24"/>
          <w:szCs w:val="24"/>
        </w:rPr>
        <w:t>f</w:t>
      </w:r>
      <w:r w:rsidRPr="00B81BCA">
        <w:rPr>
          <w:rFonts w:ascii="Times New Roman" w:hAnsi="Times New Roman" w:cs="Times New Roman"/>
          <w:sz w:val="24"/>
          <w:szCs w:val="24"/>
        </w:rPr>
        <w:t xml:space="preserve">igura </w:t>
      </w:r>
      <w:r w:rsidR="0004265E">
        <w:rPr>
          <w:rFonts w:ascii="Times New Roman" w:hAnsi="Times New Roman" w:cs="Times New Roman"/>
          <w:sz w:val="24"/>
          <w:szCs w:val="24"/>
        </w:rPr>
        <w:t>6</w:t>
      </w:r>
      <w:r w:rsidR="0004265E" w:rsidRPr="00B81BCA">
        <w:rPr>
          <w:rFonts w:ascii="Times New Roman" w:hAnsi="Times New Roman" w:cs="Times New Roman"/>
          <w:sz w:val="24"/>
          <w:szCs w:val="24"/>
        </w:rPr>
        <w:t xml:space="preserve">A </w:t>
      </w:r>
      <w:r w:rsidRPr="00B81BCA">
        <w:rPr>
          <w:rFonts w:ascii="Times New Roman" w:hAnsi="Times New Roman" w:cs="Times New Roman"/>
          <w:sz w:val="24"/>
          <w:szCs w:val="24"/>
        </w:rPr>
        <w:t xml:space="preserve">y los valores en porcentaje para el área en general </w:t>
      </w:r>
      <w:r w:rsidR="0004265E">
        <w:rPr>
          <w:rFonts w:ascii="Times New Roman" w:hAnsi="Times New Roman" w:cs="Times New Roman"/>
          <w:sz w:val="24"/>
          <w:szCs w:val="24"/>
        </w:rPr>
        <w:t xml:space="preserve">en la </w:t>
      </w:r>
      <w:r w:rsidR="00841A09">
        <w:rPr>
          <w:rFonts w:ascii="Times New Roman" w:hAnsi="Times New Roman" w:cs="Times New Roman"/>
          <w:sz w:val="24"/>
          <w:szCs w:val="24"/>
        </w:rPr>
        <w:t>f</w:t>
      </w:r>
      <w:r w:rsidRPr="00B81BCA">
        <w:rPr>
          <w:rFonts w:ascii="Times New Roman" w:hAnsi="Times New Roman" w:cs="Times New Roman"/>
          <w:sz w:val="24"/>
          <w:szCs w:val="24"/>
        </w:rPr>
        <w:t xml:space="preserve">igura </w:t>
      </w:r>
      <w:r w:rsidR="0004265E">
        <w:rPr>
          <w:rFonts w:ascii="Times New Roman" w:hAnsi="Times New Roman" w:cs="Times New Roman"/>
          <w:sz w:val="24"/>
          <w:szCs w:val="24"/>
        </w:rPr>
        <w:t>6</w:t>
      </w:r>
      <w:r w:rsidR="0004265E" w:rsidRPr="00B81BCA">
        <w:rPr>
          <w:rFonts w:ascii="Times New Roman" w:hAnsi="Times New Roman" w:cs="Times New Roman"/>
          <w:sz w:val="24"/>
          <w:szCs w:val="24"/>
        </w:rPr>
        <w:t>B</w:t>
      </w:r>
      <w:r w:rsidRPr="00B81BCA">
        <w:rPr>
          <w:rFonts w:ascii="Times New Roman" w:hAnsi="Times New Roman" w:cs="Times New Roman"/>
          <w:sz w:val="24"/>
          <w:szCs w:val="24"/>
        </w:rPr>
        <w:t>.</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3588"/>
      </w:tblGrid>
      <w:tr w:rsidR="00F55EDD" w14:paraId="65CB9241" w14:textId="77777777" w:rsidTr="00743901">
        <w:trPr>
          <w:jc w:val="center"/>
        </w:trPr>
        <w:tc>
          <w:tcPr>
            <w:tcW w:w="4884" w:type="dxa"/>
            <w:vAlign w:val="center"/>
          </w:tcPr>
          <w:p w14:paraId="3C39E26C" w14:textId="402701B8" w:rsidR="00F55EDD" w:rsidRDefault="002306A0" w:rsidP="00743901">
            <w:pPr>
              <w:jc w:val="center"/>
              <w:rPr>
                <w:rFonts w:ascii="Arial" w:hAnsi="Arial" w:cs="Arial"/>
                <w:sz w:val="24"/>
                <w:szCs w:val="24"/>
              </w:rPr>
            </w:pPr>
            <w:r>
              <w:rPr>
                <w:rFonts w:ascii="Arial" w:hAnsi="Arial" w:cs="Arial"/>
                <w:noProof/>
                <w:sz w:val="24"/>
                <w:szCs w:val="24"/>
                <w:lang w:val="es-CR" w:eastAsia="es-CR"/>
              </w:rPr>
              <w:drawing>
                <wp:inline distT="0" distB="0" distL="0" distR="0" wp14:anchorId="715E26C2" wp14:editId="22EE890C">
                  <wp:extent cx="2872927" cy="2268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EA MPNPI TAN 2 04 200dpi.png"/>
                          <pic:cNvPicPr/>
                        </pic:nvPicPr>
                        <pic:blipFill>
                          <a:blip r:embed="rId16">
                            <a:extLst>
                              <a:ext uri="{28A0092B-C50C-407E-A947-70E740481C1C}">
                                <a14:useLocalDpi xmlns:a14="http://schemas.microsoft.com/office/drawing/2010/main"/>
                              </a:ext>
                            </a:extLst>
                          </a:blip>
                          <a:stretch>
                            <a:fillRect/>
                          </a:stretch>
                        </pic:blipFill>
                        <pic:spPr>
                          <a:xfrm>
                            <a:off x="0" y="0"/>
                            <a:ext cx="2872927" cy="2268000"/>
                          </a:xfrm>
                          <a:prstGeom prst="rect">
                            <a:avLst/>
                          </a:prstGeom>
                        </pic:spPr>
                      </pic:pic>
                    </a:graphicData>
                  </a:graphic>
                </wp:inline>
              </w:drawing>
            </w:r>
          </w:p>
        </w:tc>
        <w:tc>
          <w:tcPr>
            <w:tcW w:w="3588" w:type="dxa"/>
            <w:vAlign w:val="center"/>
          </w:tcPr>
          <w:p w14:paraId="13B01969" w14:textId="77777777" w:rsidR="00F55EDD" w:rsidRPr="00827984" w:rsidRDefault="00F55EDD" w:rsidP="00743901">
            <w:pPr>
              <w:keepNext/>
              <w:jc w:val="center"/>
              <w:rPr>
                <w:rFonts w:ascii="Times New Roman" w:hAnsi="Times New Roman" w:cs="Times New Roman"/>
                <w:sz w:val="24"/>
                <w:szCs w:val="24"/>
              </w:rPr>
            </w:pPr>
            <w:r w:rsidRPr="00827984">
              <w:rPr>
                <w:rFonts w:ascii="Times New Roman" w:hAnsi="Times New Roman" w:cs="Times New Roman"/>
                <w:noProof/>
                <w:lang w:val="es-CR" w:eastAsia="es-CR"/>
              </w:rPr>
              <w:drawing>
                <wp:inline distT="0" distB="0" distL="0" distR="0" wp14:anchorId="0C267D5E" wp14:editId="3BA445BB">
                  <wp:extent cx="2036939" cy="1804334"/>
                  <wp:effectExtent l="0" t="0" r="1905" b="5715"/>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F55EDD" w14:paraId="6E110F9B" w14:textId="77777777" w:rsidTr="00743901">
        <w:trPr>
          <w:jc w:val="center"/>
        </w:trPr>
        <w:tc>
          <w:tcPr>
            <w:tcW w:w="4884" w:type="dxa"/>
            <w:vAlign w:val="center"/>
          </w:tcPr>
          <w:p w14:paraId="4DB6C1E5" w14:textId="77777777" w:rsidR="00F55EDD" w:rsidRPr="00530D6D" w:rsidRDefault="00F55EDD" w:rsidP="00743901">
            <w:pPr>
              <w:jc w:val="center"/>
              <w:rPr>
                <w:rFonts w:ascii="Arial" w:hAnsi="Arial" w:cs="Arial"/>
                <w:b/>
                <w:noProof/>
                <w:sz w:val="20"/>
                <w:szCs w:val="20"/>
              </w:rPr>
            </w:pPr>
            <w:r w:rsidRPr="00530D6D">
              <w:rPr>
                <w:rFonts w:ascii="Arial" w:hAnsi="Arial" w:cs="Arial"/>
                <w:b/>
                <w:noProof/>
                <w:sz w:val="20"/>
                <w:szCs w:val="20"/>
              </w:rPr>
              <w:t>A</w:t>
            </w:r>
          </w:p>
        </w:tc>
        <w:tc>
          <w:tcPr>
            <w:tcW w:w="3588" w:type="dxa"/>
            <w:vAlign w:val="center"/>
          </w:tcPr>
          <w:p w14:paraId="773958D0" w14:textId="77777777" w:rsidR="00F55EDD" w:rsidRPr="00530D6D" w:rsidRDefault="00F55EDD" w:rsidP="00743901">
            <w:pPr>
              <w:keepNext/>
              <w:jc w:val="center"/>
              <w:rPr>
                <w:rFonts w:ascii="Arial" w:hAnsi="Arial" w:cs="Arial"/>
                <w:b/>
                <w:noProof/>
                <w:sz w:val="20"/>
                <w:szCs w:val="20"/>
              </w:rPr>
            </w:pPr>
            <w:r w:rsidRPr="00530D6D">
              <w:rPr>
                <w:rFonts w:ascii="Arial" w:hAnsi="Arial" w:cs="Arial"/>
                <w:b/>
                <w:noProof/>
                <w:sz w:val="20"/>
                <w:szCs w:val="20"/>
              </w:rPr>
              <w:t>B</w:t>
            </w:r>
          </w:p>
        </w:tc>
      </w:tr>
    </w:tbl>
    <w:p w14:paraId="1F90AAD1" w14:textId="4EE8D72B" w:rsidR="00F55EDD" w:rsidRDefault="00F55EDD" w:rsidP="008C7DB3">
      <w:pPr>
        <w:pStyle w:val="Descripcin"/>
        <w:jc w:val="center"/>
        <w:rPr>
          <w:rFonts w:ascii="Times New Roman" w:hAnsi="Times New Roman" w:cs="Times New Roman"/>
          <w:i w:val="0"/>
          <w:color w:val="auto"/>
          <w:sz w:val="24"/>
          <w:szCs w:val="24"/>
        </w:rPr>
      </w:pPr>
      <w:r w:rsidRPr="009542D4">
        <w:rPr>
          <w:rFonts w:ascii="Times New Roman" w:hAnsi="Times New Roman" w:cs="Times New Roman"/>
          <w:b/>
          <w:i w:val="0"/>
          <w:color w:val="auto"/>
          <w:sz w:val="24"/>
          <w:szCs w:val="24"/>
        </w:rPr>
        <w:t xml:space="preserve">Figura </w:t>
      </w:r>
      <w:r w:rsidR="000C43C1" w:rsidRPr="009542D4">
        <w:rPr>
          <w:rFonts w:ascii="Times New Roman" w:hAnsi="Times New Roman" w:cs="Times New Roman"/>
          <w:b/>
          <w:i w:val="0"/>
          <w:color w:val="auto"/>
          <w:sz w:val="24"/>
          <w:szCs w:val="24"/>
        </w:rPr>
        <w:fldChar w:fldCharType="begin"/>
      </w:r>
      <w:r w:rsidR="008C7DB3" w:rsidRPr="009542D4">
        <w:rPr>
          <w:rFonts w:ascii="Times New Roman" w:hAnsi="Times New Roman" w:cs="Times New Roman"/>
          <w:b/>
          <w:i w:val="0"/>
          <w:color w:val="auto"/>
          <w:sz w:val="24"/>
          <w:szCs w:val="24"/>
        </w:rPr>
        <w:instrText xml:space="preserve"> SEQ Figura \* ARABIC </w:instrText>
      </w:r>
      <w:r w:rsidR="000C43C1" w:rsidRPr="009542D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6</w:t>
      </w:r>
      <w:r w:rsidR="000C43C1" w:rsidRPr="009542D4">
        <w:rPr>
          <w:rFonts w:ascii="Times New Roman" w:hAnsi="Times New Roman" w:cs="Times New Roman"/>
          <w:b/>
          <w:i w:val="0"/>
          <w:noProof/>
          <w:color w:val="auto"/>
          <w:sz w:val="24"/>
          <w:szCs w:val="24"/>
        </w:rPr>
        <w:fldChar w:fldCharType="end"/>
      </w:r>
      <w:r w:rsidRPr="009542D4">
        <w:rPr>
          <w:rFonts w:ascii="Times New Roman" w:hAnsi="Times New Roman" w:cs="Times New Roman"/>
          <w:b/>
          <w:i w:val="0"/>
          <w:color w:val="auto"/>
          <w:sz w:val="24"/>
          <w:szCs w:val="24"/>
        </w:rPr>
        <w:t xml:space="preserve">. </w:t>
      </w:r>
      <w:r w:rsidRPr="009542D4">
        <w:rPr>
          <w:rFonts w:ascii="Times New Roman" w:hAnsi="Times New Roman" w:cs="Times New Roman"/>
          <w:i w:val="0"/>
          <w:color w:val="auto"/>
          <w:sz w:val="24"/>
          <w:szCs w:val="24"/>
        </w:rPr>
        <w:t>A. Mapa del MPNPI del año 2004. B. Gráfica del porcentaje ocupado por categoría para la zona de estudio del 2004</w:t>
      </w:r>
    </w:p>
    <w:p w14:paraId="797C6462" w14:textId="77777777" w:rsidR="00D44953" w:rsidRDefault="00D44953" w:rsidP="00D44953"/>
    <w:p w14:paraId="342406CD" w14:textId="77777777" w:rsidR="00D44953" w:rsidRPr="00D44953" w:rsidRDefault="00D44953" w:rsidP="00D44953"/>
    <w:p w14:paraId="0BF5D0FF" w14:textId="2B2DAB2C" w:rsidR="003A4387" w:rsidRPr="00C23926" w:rsidRDefault="003A4387" w:rsidP="00776089">
      <w:pPr>
        <w:spacing w:after="0" w:line="360" w:lineRule="auto"/>
        <w:ind w:firstLine="708"/>
        <w:jc w:val="both"/>
        <w:rPr>
          <w:rFonts w:ascii="Times New Roman" w:hAnsi="Times New Roman" w:cs="Times New Roman"/>
          <w:sz w:val="24"/>
          <w:szCs w:val="24"/>
        </w:rPr>
      </w:pPr>
      <w:r w:rsidRPr="00C23926">
        <w:rPr>
          <w:rFonts w:ascii="Times New Roman" w:hAnsi="Times New Roman" w:cs="Times New Roman"/>
          <w:sz w:val="24"/>
          <w:szCs w:val="24"/>
        </w:rPr>
        <w:t>En contraste para el modelo del año 2007, la porción de</w:t>
      </w:r>
      <w:r>
        <w:rPr>
          <w:rFonts w:ascii="Times New Roman" w:hAnsi="Times New Roman" w:cs="Times New Roman"/>
          <w:sz w:val="24"/>
          <w:szCs w:val="24"/>
        </w:rPr>
        <w:t>l potencial de</w:t>
      </w:r>
      <w:r w:rsidRPr="00C23926">
        <w:rPr>
          <w:rFonts w:ascii="Times New Roman" w:hAnsi="Times New Roman" w:cs="Times New Roman"/>
          <w:sz w:val="24"/>
          <w:szCs w:val="24"/>
        </w:rPr>
        <w:t xml:space="preserve"> contaminación difusa </w:t>
      </w:r>
      <w:r>
        <w:rPr>
          <w:rFonts w:ascii="Times New Roman" w:hAnsi="Times New Roman" w:cs="Times New Roman"/>
          <w:sz w:val="24"/>
          <w:szCs w:val="24"/>
        </w:rPr>
        <w:t>M</w:t>
      </w:r>
      <w:r w:rsidRPr="00C23926">
        <w:rPr>
          <w:rFonts w:ascii="Times New Roman" w:hAnsi="Times New Roman" w:cs="Times New Roman"/>
          <w:sz w:val="24"/>
          <w:szCs w:val="24"/>
        </w:rPr>
        <w:t>uy baja alcanza un 61%, no se presentan datos para la categoría Muy alta y menos del 10</w:t>
      </w:r>
      <w:r w:rsidR="00634F3E">
        <w:rPr>
          <w:rFonts w:ascii="Times New Roman" w:hAnsi="Times New Roman" w:cs="Times New Roman"/>
          <w:sz w:val="24"/>
          <w:szCs w:val="24"/>
        </w:rPr>
        <w:t xml:space="preserve"> </w:t>
      </w:r>
      <w:r w:rsidRPr="00C23926">
        <w:rPr>
          <w:rFonts w:ascii="Times New Roman" w:hAnsi="Times New Roman" w:cs="Times New Roman"/>
          <w:sz w:val="24"/>
          <w:szCs w:val="24"/>
        </w:rPr>
        <w:t xml:space="preserve">% pertenece a la categoría Alto potencial de contaminación difusa. Ver </w:t>
      </w:r>
      <w:r w:rsidR="00841A09">
        <w:rPr>
          <w:rFonts w:ascii="Times New Roman" w:hAnsi="Times New Roman" w:cs="Times New Roman"/>
          <w:sz w:val="24"/>
          <w:szCs w:val="24"/>
        </w:rPr>
        <w:t>f</w:t>
      </w:r>
      <w:r w:rsidRPr="00C23926">
        <w:rPr>
          <w:rFonts w:ascii="Times New Roman" w:hAnsi="Times New Roman" w:cs="Times New Roman"/>
          <w:sz w:val="24"/>
          <w:szCs w:val="24"/>
        </w:rPr>
        <w:t xml:space="preserve">igura </w:t>
      </w:r>
      <w:r w:rsidR="0004265E">
        <w:rPr>
          <w:rFonts w:ascii="Times New Roman" w:hAnsi="Times New Roman" w:cs="Times New Roman"/>
          <w:sz w:val="24"/>
          <w:szCs w:val="24"/>
        </w:rPr>
        <w:t>7</w:t>
      </w:r>
      <w:r w:rsidR="0004265E" w:rsidRPr="00C23926">
        <w:rPr>
          <w:rFonts w:ascii="Times New Roman" w:hAnsi="Times New Roman" w:cs="Times New Roman"/>
          <w:sz w:val="24"/>
          <w:szCs w:val="24"/>
        </w:rPr>
        <w:t xml:space="preserve">A </w:t>
      </w:r>
      <w:r w:rsidRPr="00C23926">
        <w:rPr>
          <w:rFonts w:ascii="Times New Roman" w:hAnsi="Times New Roman" w:cs="Times New Roman"/>
          <w:sz w:val="24"/>
          <w:szCs w:val="24"/>
        </w:rPr>
        <w:t>que corresponde al mapa y la</w:t>
      </w:r>
      <w:r>
        <w:rPr>
          <w:rFonts w:ascii="Times New Roman" w:hAnsi="Times New Roman" w:cs="Times New Roman"/>
          <w:sz w:val="24"/>
          <w:szCs w:val="24"/>
        </w:rPr>
        <w:t xml:space="preserve"> </w:t>
      </w:r>
      <w:r w:rsidR="0004265E">
        <w:rPr>
          <w:rFonts w:ascii="Times New Roman" w:hAnsi="Times New Roman" w:cs="Times New Roman"/>
          <w:sz w:val="24"/>
          <w:szCs w:val="24"/>
        </w:rPr>
        <w:t>7</w:t>
      </w:r>
      <w:r w:rsidR="0004265E" w:rsidRPr="00C23926">
        <w:rPr>
          <w:rFonts w:ascii="Times New Roman" w:hAnsi="Times New Roman" w:cs="Times New Roman"/>
          <w:sz w:val="24"/>
          <w:szCs w:val="24"/>
        </w:rPr>
        <w:t xml:space="preserve">B </w:t>
      </w:r>
      <w:r w:rsidRPr="00C23926">
        <w:rPr>
          <w:rFonts w:ascii="Times New Roman" w:hAnsi="Times New Roman" w:cs="Times New Roman"/>
          <w:sz w:val="24"/>
          <w:szCs w:val="24"/>
        </w:rPr>
        <w:t>que representa la gráfica de porcentaje de las categorías para el área en general.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3588"/>
      </w:tblGrid>
      <w:tr w:rsidR="003A4387" w14:paraId="69CFB2A3" w14:textId="77777777" w:rsidTr="003C721B">
        <w:trPr>
          <w:jc w:val="center"/>
        </w:trPr>
        <w:tc>
          <w:tcPr>
            <w:tcW w:w="4884" w:type="dxa"/>
            <w:vAlign w:val="center"/>
          </w:tcPr>
          <w:p w14:paraId="705F7B89" w14:textId="250D87EC" w:rsidR="003A4387" w:rsidRDefault="00BC01AD" w:rsidP="003C721B">
            <w:pPr>
              <w:jc w:val="center"/>
              <w:rPr>
                <w:rFonts w:ascii="Times New Roman" w:hAnsi="Times New Roman"/>
                <w:sz w:val="24"/>
                <w:szCs w:val="24"/>
              </w:rPr>
            </w:pPr>
            <w:r>
              <w:rPr>
                <w:rFonts w:ascii="Times New Roman" w:hAnsi="Times New Roman"/>
                <w:noProof/>
                <w:sz w:val="24"/>
                <w:szCs w:val="24"/>
                <w:lang w:val="es-CR" w:eastAsia="es-CR"/>
              </w:rPr>
              <w:lastRenderedPageBreak/>
              <w:drawing>
                <wp:inline distT="0" distB="0" distL="0" distR="0" wp14:anchorId="650E1870" wp14:editId="33726E21">
                  <wp:extent cx="2872927" cy="2268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REA MPNPI TAN 2 07 200dpi.png"/>
                          <pic:cNvPicPr/>
                        </pic:nvPicPr>
                        <pic:blipFill>
                          <a:blip r:embed="rId18">
                            <a:extLst>
                              <a:ext uri="{28A0092B-C50C-407E-A947-70E740481C1C}">
                                <a14:useLocalDpi xmlns:a14="http://schemas.microsoft.com/office/drawing/2010/main"/>
                              </a:ext>
                            </a:extLst>
                          </a:blip>
                          <a:stretch>
                            <a:fillRect/>
                          </a:stretch>
                        </pic:blipFill>
                        <pic:spPr>
                          <a:xfrm>
                            <a:off x="0" y="0"/>
                            <a:ext cx="2872927" cy="2268000"/>
                          </a:xfrm>
                          <a:prstGeom prst="rect">
                            <a:avLst/>
                          </a:prstGeom>
                        </pic:spPr>
                      </pic:pic>
                    </a:graphicData>
                  </a:graphic>
                </wp:inline>
              </w:drawing>
            </w:r>
          </w:p>
        </w:tc>
        <w:tc>
          <w:tcPr>
            <w:tcW w:w="3588" w:type="dxa"/>
            <w:vAlign w:val="center"/>
          </w:tcPr>
          <w:p w14:paraId="1A1319C1" w14:textId="77777777" w:rsidR="003A4387" w:rsidRDefault="003A4387" w:rsidP="003C721B">
            <w:pPr>
              <w:jc w:val="center"/>
              <w:rPr>
                <w:rFonts w:ascii="Times New Roman" w:hAnsi="Times New Roman"/>
                <w:sz w:val="24"/>
                <w:szCs w:val="24"/>
              </w:rPr>
            </w:pPr>
            <w:r w:rsidRPr="00E964C9">
              <w:rPr>
                <w:noProof/>
                <w:lang w:val="es-CR" w:eastAsia="es-CR"/>
              </w:rPr>
              <w:drawing>
                <wp:inline distT="0" distB="0" distL="0" distR="0" wp14:anchorId="4AD31C6E" wp14:editId="1FF68A6B">
                  <wp:extent cx="1809122" cy="1643485"/>
                  <wp:effectExtent l="19050" t="0" r="19678" b="0"/>
                  <wp:docPr id="18"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3A4387" w14:paraId="43069547" w14:textId="77777777" w:rsidTr="003C721B">
        <w:trPr>
          <w:jc w:val="center"/>
        </w:trPr>
        <w:tc>
          <w:tcPr>
            <w:tcW w:w="4884" w:type="dxa"/>
            <w:vAlign w:val="center"/>
          </w:tcPr>
          <w:p w14:paraId="600519E3" w14:textId="77777777" w:rsidR="003A4387" w:rsidRPr="009159AC" w:rsidRDefault="003A4387" w:rsidP="003C721B">
            <w:pPr>
              <w:jc w:val="center"/>
              <w:rPr>
                <w:rFonts w:ascii="Arial" w:hAnsi="Arial" w:cs="Arial"/>
                <w:b/>
                <w:sz w:val="20"/>
                <w:szCs w:val="20"/>
              </w:rPr>
            </w:pPr>
            <w:r w:rsidRPr="009159AC">
              <w:rPr>
                <w:rFonts w:ascii="Arial" w:hAnsi="Arial" w:cs="Arial"/>
                <w:b/>
                <w:sz w:val="20"/>
                <w:szCs w:val="20"/>
              </w:rPr>
              <w:t>A</w:t>
            </w:r>
          </w:p>
        </w:tc>
        <w:tc>
          <w:tcPr>
            <w:tcW w:w="3588" w:type="dxa"/>
            <w:vAlign w:val="center"/>
          </w:tcPr>
          <w:p w14:paraId="3EBF1147" w14:textId="77777777" w:rsidR="003A4387" w:rsidRPr="009159AC" w:rsidRDefault="003A4387" w:rsidP="003C721B">
            <w:pPr>
              <w:keepNext/>
              <w:jc w:val="center"/>
              <w:rPr>
                <w:rFonts w:ascii="Arial" w:hAnsi="Arial" w:cs="Arial"/>
                <w:b/>
                <w:sz w:val="20"/>
                <w:szCs w:val="20"/>
              </w:rPr>
            </w:pPr>
            <w:r w:rsidRPr="009159AC">
              <w:rPr>
                <w:rFonts w:ascii="Arial" w:hAnsi="Arial" w:cs="Arial"/>
                <w:b/>
                <w:sz w:val="20"/>
                <w:szCs w:val="20"/>
              </w:rPr>
              <w:t>B</w:t>
            </w:r>
          </w:p>
        </w:tc>
      </w:tr>
    </w:tbl>
    <w:p w14:paraId="6E999F61" w14:textId="77777777" w:rsidR="003A4387" w:rsidRDefault="003A4387" w:rsidP="0004265E">
      <w:pPr>
        <w:pStyle w:val="Descripcin"/>
        <w:ind w:left="709" w:right="429"/>
        <w:jc w:val="center"/>
        <w:rPr>
          <w:rFonts w:ascii="Times New Roman" w:hAnsi="Times New Roman" w:cs="Times New Roman"/>
          <w:i w:val="0"/>
          <w:color w:val="auto"/>
          <w:sz w:val="24"/>
          <w:szCs w:val="24"/>
        </w:rPr>
      </w:pPr>
      <w:r w:rsidRPr="009542D4">
        <w:rPr>
          <w:rFonts w:ascii="Times New Roman" w:hAnsi="Times New Roman" w:cs="Times New Roman"/>
          <w:b/>
          <w:i w:val="0"/>
          <w:color w:val="auto"/>
          <w:sz w:val="24"/>
          <w:szCs w:val="24"/>
        </w:rPr>
        <w:t xml:space="preserve">Figura </w:t>
      </w:r>
      <w:r w:rsidR="000C43C1" w:rsidRPr="009542D4">
        <w:rPr>
          <w:rFonts w:ascii="Times New Roman" w:hAnsi="Times New Roman" w:cs="Times New Roman"/>
          <w:b/>
          <w:i w:val="0"/>
          <w:color w:val="auto"/>
          <w:sz w:val="24"/>
          <w:szCs w:val="24"/>
        </w:rPr>
        <w:fldChar w:fldCharType="begin"/>
      </w:r>
      <w:r w:rsidRPr="009542D4">
        <w:rPr>
          <w:rFonts w:ascii="Times New Roman" w:hAnsi="Times New Roman" w:cs="Times New Roman"/>
          <w:b/>
          <w:i w:val="0"/>
          <w:color w:val="auto"/>
          <w:sz w:val="24"/>
          <w:szCs w:val="24"/>
        </w:rPr>
        <w:instrText xml:space="preserve"> SEQ Figura \* ARABIC </w:instrText>
      </w:r>
      <w:r w:rsidR="000C43C1" w:rsidRPr="009542D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7</w:t>
      </w:r>
      <w:r w:rsidR="000C43C1" w:rsidRPr="009542D4">
        <w:rPr>
          <w:rFonts w:ascii="Times New Roman" w:hAnsi="Times New Roman" w:cs="Times New Roman"/>
          <w:b/>
          <w:i w:val="0"/>
          <w:noProof/>
          <w:color w:val="auto"/>
          <w:sz w:val="24"/>
          <w:szCs w:val="24"/>
        </w:rPr>
        <w:fldChar w:fldCharType="end"/>
      </w:r>
      <w:r w:rsidRPr="009542D4">
        <w:rPr>
          <w:rFonts w:ascii="Times New Roman" w:hAnsi="Times New Roman" w:cs="Times New Roman"/>
          <w:b/>
          <w:i w:val="0"/>
          <w:color w:val="auto"/>
          <w:sz w:val="24"/>
          <w:szCs w:val="24"/>
        </w:rPr>
        <w:t>.</w:t>
      </w:r>
      <w:r w:rsidRPr="009542D4">
        <w:rPr>
          <w:rFonts w:ascii="Times New Roman" w:hAnsi="Times New Roman" w:cs="Times New Roman"/>
          <w:i w:val="0"/>
          <w:color w:val="auto"/>
          <w:sz w:val="24"/>
          <w:szCs w:val="24"/>
        </w:rPr>
        <w:t xml:space="preserve"> A. Mapa del MPNPI del año 2007. B. Gráfica del porcentaje ocupado por categoría para la zona de estudio del 2007</w:t>
      </w:r>
    </w:p>
    <w:p w14:paraId="6525C268" w14:textId="77777777" w:rsidR="00D44953" w:rsidRDefault="00D44953" w:rsidP="00D44953"/>
    <w:p w14:paraId="74A00B1C" w14:textId="77777777" w:rsidR="00D44953" w:rsidRPr="00D44953" w:rsidRDefault="00D44953" w:rsidP="00D44953"/>
    <w:p w14:paraId="16843D3C" w14:textId="38A00E48" w:rsidR="003A4387" w:rsidRDefault="009709DE"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el</w:t>
      </w:r>
      <w:r w:rsidR="003A4387" w:rsidRPr="0045270E">
        <w:rPr>
          <w:rFonts w:ascii="Times New Roman" w:hAnsi="Times New Roman" w:cs="Times New Roman"/>
          <w:sz w:val="24"/>
          <w:szCs w:val="24"/>
        </w:rPr>
        <w:t xml:space="preserve"> modelo del año 2014, la porción de contaminación difusa con potencial Muy bajo abarca un 60</w:t>
      </w:r>
      <w:r w:rsidR="00634F3E">
        <w:rPr>
          <w:rFonts w:ascii="Times New Roman" w:hAnsi="Times New Roman" w:cs="Times New Roman"/>
          <w:sz w:val="24"/>
          <w:szCs w:val="24"/>
        </w:rPr>
        <w:t xml:space="preserve"> </w:t>
      </w:r>
      <w:r w:rsidR="003A4387" w:rsidRPr="0045270E">
        <w:rPr>
          <w:rFonts w:ascii="Times New Roman" w:hAnsi="Times New Roman" w:cs="Times New Roman"/>
          <w:sz w:val="24"/>
          <w:szCs w:val="24"/>
        </w:rPr>
        <w:t>%, mientras que menos del 1% pertenece a la categorí</w:t>
      </w:r>
      <w:r w:rsidR="00841A09">
        <w:rPr>
          <w:rFonts w:ascii="Times New Roman" w:hAnsi="Times New Roman" w:cs="Times New Roman"/>
          <w:sz w:val="24"/>
          <w:szCs w:val="24"/>
        </w:rPr>
        <w:t>a 5 de muy alto potencial. Ver f</w:t>
      </w:r>
      <w:r w:rsidR="003A4387" w:rsidRPr="0045270E">
        <w:rPr>
          <w:rFonts w:ascii="Times New Roman" w:hAnsi="Times New Roman" w:cs="Times New Roman"/>
          <w:sz w:val="24"/>
          <w:szCs w:val="24"/>
        </w:rPr>
        <w:t xml:space="preserve">igura </w:t>
      </w:r>
      <w:r w:rsidR="00C74BEF">
        <w:rPr>
          <w:rFonts w:ascii="Times New Roman" w:hAnsi="Times New Roman" w:cs="Times New Roman"/>
          <w:sz w:val="24"/>
          <w:szCs w:val="24"/>
        </w:rPr>
        <w:t>8</w:t>
      </w:r>
      <w:r w:rsidR="003A4387" w:rsidRPr="0045270E">
        <w:rPr>
          <w:rFonts w:ascii="Times New Roman" w:hAnsi="Times New Roman" w:cs="Times New Roman"/>
          <w:sz w:val="24"/>
          <w:szCs w:val="24"/>
        </w:rPr>
        <w:t xml:space="preserve">A que muestra el mapa y la </w:t>
      </w:r>
      <w:r w:rsidR="00C74BEF">
        <w:rPr>
          <w:rFonts w:ascii="Times New Roman" w:hAnsi="Times New Roman" w:cs="Times New Roman"/>
          <w:sz w:val="24"/>
          <w:szCs w:val="24"/>
        </w:rPr>
        <w:t>8</w:t>
      </w:r>
      <w:r w:rsidR="003A4387" w:rsidRPr="0045270E">
        <w:rPr>
          <w:rFonts w:ascii="Times New Roman" w:hAnsi="Times New Roman" w:cs="Times New Roman"/>
          <w:sz w:val="24"/>
          <w:szCs w:val="24"/>
        </w:rPr>
        <w:t>B que corresponde a la gráfica de porcentaje de las categorías para el área en general.</w:t>
      </w:r>
    </w:p>
    <w:p w14:paraId="3AD730A0" w14:textId="77777777" w:rsidR="00D44953" w:rsidRDefault="00D44953" w:rsidP="00776089">
      <w:pPr>
        <w:spacing w:after="0" w:line="360" w:lineRule="auto"/>
        <w:ind w:firstLine="708"/>
        <w:jc w:val="both"/>
        <w:rPr>
          <w:rFonts w:ascii="Times New Roman" w:hAnsi="Times New Roman" w:cs="Times New Roman"/>
          <w:sz w:val="24"/>
          <w:szCs w:val="24"/>
        </w:rPr>
      </w:pPr>
    </w:p>
    <w:p w14:paraId="6C7142EA" w14:textId="77777777" w:rsidR="00D44953" w:rsidRPr="0045270E" w:rsidRDefault="00D44953" w:rsidP="00776089">
      <w:pPr>
        <w:spacing w:after="0" w:line="360" w:lineRule="auto"/>
        <w:ind w:firstLine="708"/>
        <w:jc w:val="both"/>
        <w:rPr>
          <w:rFonts w:ascii="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3509"/>
      </w:tblGrid>
      <w:tr w:rsidR="003A4387" w14:paraId="521A68A5" w14:textId="77777777" w:rsidTr="003C721B">
        <w:trPr>
          <w:jc w:val="center"/>
        </w:trPr>
        <w:tc>
          <w:tcPr>
            <w:tcW w:w="4884" w:type="dxa"/>
            <w:vAlign w:val="center"/>
          </w:tcPr>
          <w:p w14:paraId="6A2DD6F9" w14:textId="61111BCA" w:rsidR="003A4387" w:rsidRDefault="00BC01AD" w:rsidP="003C721B">
            <w:pPr>
              <w:jc w:val="center"/>
              <w:rPr>
                <w:rFonts w:ascii="Times New Roman" w:hAnsi="Times New Roman"/>
                <w:sz w:val="24"/>
                <w:szCs w:val="24"/>
              </w:rPr>
            </w:pPr>
            <w:r>
              <w:rPr>
                <w:rFonts w:ascii="Times New Roman" w:hAnsi="Times New Roman"/>
                <w:noProof/>
                <w:sz w:val="24"/>
                <w:szCs w:val="24"/>
                <w:lang w:val="es-CR" w:eastAsia="es-CR"/>
              </w:rPr>
              <w:drawing>
                <wp:inline distT="0" distB="0" distL="0" distR="0" wp14:anchorId="7FF03B63" wp14:editId="5777B394">
                  <wp:extent cx="2872927" cy="2268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EA MPNPI TAN 2 14 200dpi.png"/>
                          <pic:cNvPicPr/>
                        </pic:nvPicPr>
                        <pic:blipFill>
                          <a:blip r:embed="rId20">
                            <a:extLst>
                              <a:ext uri="{28A0092B-C50C-407E-A947-70E740481C1C}">
                                <a14:useLocalDpi xmlns:a14="http://schemas.microsoft.com/office/drawing/2010/main"/>
                              </a:ext>
                            </a:extLst>
                          </a:blip>
                          <a:stretch>
                            <a:fillRect/>
                          </a:stretch>
                        </pic:blipFill>
                        <pic:spPr>
                          <a:xfrm>
                            <a:off x="0" y="0"/>
                            <a:ext cx="2872927" cy="2268000"/>
                          </a:xfrm>
                          <a:prstGeom prst="rect">
                            <a:avLst/>
                          </a:prstGeom>
                        </pic:spPr>
                      </pic:pic>
                    </a:graphicData>
                  </a:graphic>
                </wp:inline>
              </w:drawing>
            </w:r>
          </w:p>
        </w:tc>
        <w:tc>
          <w:tcPr>
            <w:tcW w:w="3509" w:type="dxa"/>
            <w:vAlign w:val="center"/>
          </w:tcPr>
          <w:p w14:paraId="7B9D06CA" w14:textId="77777777" w:rsidR="003A4387" w:rsidRDefault="003A4387" w:rsidP="003C721B">
            <w:pPr>
              <w:jc w:val="center"/>
              <w:rPr>
                <w:rFonts w:ascii="Times New Roman" w:hAnsi="Times New Roman"/>
                <w:sz w:val="24"/>
                <w:szCs w:val="24"/>
              </w:rPr>
            </w:pPr>
            <w:r w:rsidRPr="00E964C9">
              <w:rPr>
                <w:noProof/>
                <w:lang w:val="es-CR" w:eastAsia="es-CR"/>
              </w:rPr>
              <w:drawing>
                <wp:inline distT="0" distB="0" distL="0" distR="0" wp14:anchorId="1EA4F3ED" wp14:editId="392E817F">
                  <wp:extent cx="1648763" cy="1700253"/>
                  <wp:effectExtent l="19050" t="0" r="27637" b="0"/>
                  <wp:docPr id="11"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3A4387" w14:paraId="746159D0" w14:textId="77777777" w:rsidTr="003C721B">
        <w:trPr>
          <w:jc w:val="center"/>
        </w:trPr>
        <w:tc>
          <w:tcPr>
            <w:tcW w:w="4884" w:type="dxa"/>
            <w:vAlign w:val="center"/>
          </w:tcPr>
          <w:p w14:paraId="5A2D661F" w14:textId="77777777" w:rsidR="003A4387" w:rsidRPr="004B3E08" w:rsidRDefault="003A4387" w:rsidP="003C721B">
            <w:pPr>
              <w:jc w:val="center"/>
              <w:rPr>
                <w:rFonts w:ascii="Arial" w:hAnsi="Arial" w:cs="Arial"/>
                <w:b/>
                <w:sz w:val="20"/>
                <w:szCs w:val="20"/>
              </w:rPr>
            </w:pPr>
            <w:r w:rsidRPr="004B3E08">
              <w:rPr>
                <w:rFonts w:ascii="Arial" w:hAnsi="Arial" w:cs="Arial"/>
                <w:b/>
                <w:sz w:val="20"/>
                <w:szCs w:val="20"/>
              </w:rPr>
              <w:t>A</w:t>
            </w:r>
          </w:p>
        </w:tc>
        <w:tc>
          <w:tcPr>
            <w:tcW w:w="3509" w:type="dxa"/>
            <w:vAlign w:val="center"/>
          </w:tcPr>
          <w:p w14:paraId="1AB3877C" w14:textId="77777777" w:rsidR="003A4387" w:rsidRPr="004B3E08" w:rsidRDefault="003A4387" w:rsidP="003C721B">
            <w:pPr>
              <w:keepNext/>
              <w:jc w:val="center"/>
              <w:rPr>
                <w:rFonts w:ascii="Arial" w:hAnsi="Arial" w:cs="Arial"/>
                <w:b/>
                <w:sz w:val="20"/>
                <w:szCs w:val="20"/>
              </w:rPr>
            </w:pPr>
            <w:r w:rsidRPr="004B3E08">
              <w:rPr>
                <w:rFonts w:ascii="Arial" w:hAnsi="Arial" w:cs="Arial"/>
                <w:b/>
                <w:sz w:val="20"/>
                <w:szCs w:val="20"/>
              </w:rPr>
              <w:t>B</w:t>
            </w:r>
          </w:p>
        </w:tc>
      </w:tr>
    </w:tbl>
    <w:p w14:paraId="55BF827D" w14:textId="77777777" w:rsidR="003A4387" w:rsidRDefault="003A4387" w:rsidP="0004265E">
      <w:pPr>
        <w:pStyle w:val="Descripcin"/>
        <w:spacing w:line="276" w:lineRule="auto"/>
        <w:ind w:left="709" w:right="429"/>
        <w:jc w:val="center"/>
        <w:rPr>
          <w:rFonts w:ascii="Times New Roman" w:hAnsi="Times New Roman" w:cs="Times New Roman"/>
          <w:i w:val="0"/>
          <w:color w:val="auto"/>
          <w:sz w:val="24"/>
          <w:szCs w:val="24"/>
        </w:rPr>
      </w:pPr>
      <w:r w:rsidRPr="009542D4">
        <w:rPr>
          <w:rFonts w:ascii="Times New Roman" w:hAnsi="Times New Roman" w:cs="Times New Roman"/>
          <w:b/>
          <w:i w:val="0"/>
          <w:color w:val="auto"/>
          <w:sz w:val="24"/>
          <w:szCs w:val="24"/>
        </w:rPr>
        <w:t xml:space="preserve">Figura </w:t>
      </w:r>
      <w:r w:rsidR="000C43C1" w:rsidRPr="009542D4">
        <w:rPr>
          <w:rFonts w:ascii="Times New Roman" w:hAnsi="Times New Roman" w:cs="Times New Roman"/>
          <w:b/>
          <w:i w:val="0"/>
          <w:color w:val="auto"/>
          <w:sz w:val="24"/>
          <w:szCs w:val="24"/>
        </w:rPr>
        <w:fldChar w:fldCharType="begin"/>
      </w:r>
      <w:r w:rsidRPr="009542D4">
        <w:rPr>
          <w:rFonts w:ascii="Times New Roman" w:hAnsi="Times New Roman" w:cs="Times New Roman"/>
          <w:b/>
          <w:i w:val="0"/>
          <w:color w:val="auto"/>
          <w:sz w:val="24"/>
          <w:szCs w:val="24"/>
        </w:rPr>
        <w:instrText xml:space="preserve"> SEQ Figura \* ARABIC </w:instrText>
      </w:r>
      <w:r w:rsidR="000C43C1" w:rsidRPr="009542D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8</w:t>
      </w:r>
      <w:r w:rsidR="000C43C1" w:rsidRPr="009542D4">
        <w:rPr>
          <w:rFonts w:ascii="Times New Roman" w:hAnsi="Times New Roman" w:cs="Times New Roman"/>
          <w:b/>
          <w:i w:val="0"/>
          <w:noProof/>
          <w:color w:val="auto"/>
          <w:sz w:val="24"/>
          <w:szCs w:val="24"/>
        </w:rPr>
        <w:fldChar w:fldCharType="end"/>
      </w:r>
      <w:r w:rsidRPr="009542D4">
        <w:rPr>
          <w:rFonts w:ascii="Times New Roman" w:hAnsi="Times New Roman" w:cs="Times New Roman"/>
          <w:b/>
          <w:i w:val="0"/>
          <w:color w:val="auto"/>
          <w:sz w:val="24"/>
          <w:szCs w:val="24"/>
        </w:rPr>
        <w:t>.</w:t>
      </w:r>
      <w:r w:rsidR="003E7906">
        <w:rPr>
          <w:rFonts w:ascii="Times New Roman" w:hAnsi="Times New Roman" w:cs="Times New Roman"/>
          <w:i w:val="0"/>
          <w:color w:val="auto"/>
          <w:sz w:val="24"/>
          <w:szCs w:val="24"/>
        </w:rPr>
        <w:t xml:space="preserve">A. </w:t>
      </w:r>
      <w:r w:rsidRPr="009542D4">
        <w:rPr>
          <w:rFonts w:ascii="Times New Roman" w:hAnsi="Times New Roman" w:cs="Times New Roman"/>
          <w:i w:val="0"/>
          <w:color w:val="auto"/>
          <w:sz w:val="24"/>
          <w:szCs w:val="24"/>
        </w:rPr>
        <w:t>Mapa del MPNPI del año 2014. B. Gráfica del porcentaje ocupado por categoría para la zona de estudio del 2014</w:t>
      </w:r>
    </w:p>
    <w:p w14:paraId="1A5F7A57" w14:textId="77777777" w:rsidR="00D44953" w:rsidRPr="00D44953" w:rsidRDefault="00D44953" w:rsidP="00D44953"/>
    <w:p w14:paraId="2EFDCE0D" w14:textId="7718CAD5" w:rsidR="00666521" w:rsidRDefault="003C721B" w:rsidP="00776089">
      <w:pPr>
        <w:spacing w:line="360" w:lineRule="auto"/>
        <w:ind w:firstLine="708"/>
        <w:jc w:val="both"/>
        <w:rPr>
          <w:rFonts w:ascii="Times New Roman" w:hAnsi="Times New Roman" w:cs="Times New Roman"/>
          <w:sz w:val="24"/>
          <w:szCs w:val="24"/>
        </w:rPr>
      </w:pPr>
      <w:r w:rsidRPr="00610A79">
        <w:rPr>
          <w:rFonts w:ascii="Times New Roman" w:hAnsi="Times New Roman" w:cs="Times New Roman"/>
          <w:sz w:val="24"/>
          <w:szCs w:val="24"/>
        </w:rPr>
        <w:t xml:space="preserve">Al comparar los tres </w:t>
      </w:r>
      <w:r w:rsidR="00AD04F8" w:rsidRPr="00610A79">
        <w:rPr>
          <w:rFonts w:ascii="Times New Roman" w:hAnsi="Times New Roman" w:cs="Times New Roman"/>
          <w:sz w:val="24"/>
          <w:szCs w:val="24"/>
        </w:rPr>
        <w:t xml:space="preserve">años, </w:t>
      </w:r>
      <w:r w:rsidR="00371199">
        <w:rPr>
          <w:rFonts w:ascii="Times New Roman" w:hAnsi="Times New Roman" w:cs="Times New Roman"/>
          <w:sz w:val="24"/>
          <w:szCs w:val="24"/>
        </w:rPr>
        <w:t xml:space="preserve">generalizando la información </w:t>
      </w:r>
      <w:r w:rsidR="00D41C83">
        <w:rPr>
          <w:rFonts w:ascii="Times New Roman" w:hAnsi="Times New Roman" w:cs="Times New Roman"/>
          <w:sz w:val="24"/>
          <w:szCs w:val="24"/>
        </w:rPr>
        <w:t>a partir</w:t>
      </w:r>
      <w:r w:rsidR="009C57CE">
        <w:rPr>
          <w:rFonts w:ascii="Times New Roman" w:hAnsi="Times New Roman" w:cs="Times New Roman"/>
          <w:sz w:val="24"/>
          <w:szCs w:val="24"/>
        </w:rPr>
        <w:t xml:space="preserve"> del valor medio</w:t>
      </w:r>
      <w:r w:rsidR="00EB5F6C">
        <w:rPr>
          <w:rFonts w:ascii="Times New Roman" w:hAnsi="Times New Roman" w:cs="Times New Roman"/>
          <w:sz w:val="24"/>
          <w:szCs w:val="24"/>
        </w:rPr>
        <w:t xml:space="preserve"> </w:t>
      </w:r>
      <w:r w:rsidR="009C57CE">
        <w:rPr>
          <w:rFonts w:ascii="Times New Roman" w:hAnsi="Times New Roman" w:cs="Times New Roman"/>
          <w:sz w:val="24"/>
          <w:szCs w:val="24"/>
        </w:rPr>
        <w:t xml:space="preserve">del MPNPI por </w:t>
      </w:r>
      <w:r w:rsidRPr="00610A79">
        <w:rPr>
          <w:rFonts w:ascii="Times New Roman" w:hAnsi="Times New Roman" w:cs="Times New Roman"/>
          <w:sz w:val="24"/>
          <w:szCs w:val="24"/>
        </w:rPr>
        <w:t>unidad espacial de análisis cuenca-localidad</w:t>
      </w:r>
      <w:r w:rsidR="009709DE">
        <w:rPr>
          <w:rFonts w:ascii="Times New Roman" w:hAnsi="Times New Roman" w:cs="Times New Roman"/>
          <w:sz w:val="24"/>
          <w:szCs w:val="24"/>
        </w:rPr>
        <w:t xml:space="preserve"> f-g</w:t>
      </w:r>
      <w:r w:rsidRPr="00610A79">
        <w:rPr>
          <w:rFonts w:ascii="Times New Roman" w:hAnsi="Times New Roman" w:cs="Times New Roman"/>
          <w:sz w:val="24"/>
          <w:szCs w:val="24"/>
        </w:rPr>
        <w:t xml:space="preserve">, tomando como base la mayor </w:t>
      </w:r>
      <w:r w:rsidR="00AD04F8" w:rsidRPr="00610A79">
        <w:rPr>
          <w:rFonts w:ascii="Times New Roman" w:hAnsi="Times New Roman" w:cs="Times New Roman"/>
          <w:sz w:val="24"/>
          <w:szCs w:val="24"/>
        </w:rPr>
        <w:t xml:space="preserve">cantidad de unidades </w:t>
      </w:r>
      <w:r w:rsidRPr="00610A79">
        <w:rPr>
          <w:rFonts w:ascii="Times New Roman" w:hAnsi="Times New Roman" w:cs="Times New Roman"/>
          <w:sz w:val="24"/>
          <w:szCs w:val="24"/>
        </w:rPr>
        <w:t xml:space="preserve">con potencial </w:t>
      </w:r>
      <w:r w:rsidR="00610A79">
        <w:rPr>
          <w:rFonts w:ascii="Times New Roman" w:hAnsi="Times New Roman" w:cs="Times New Roman"/>
          <w:sz w:val="24"/>
          <w:szCs w:val="24"/>
        </w:rPr>
        <w:t>M</w:t>
      </w:r>
      <w:r w:rsidRPr="00610A79">
        <w:rPr>
          <w:rFonts w:ascii="Times New Roman" w:hAnsi="Times New Roman" w:cs="Times New Roman"/>
          <w:sz w:val="24"/>
          <w:szCs w:val="24"/>
        </w:rPr>
        <w:t xml:space="preserve">edio a </w:t>
      </w:r>
      <w:r w:rsidR="00610A79">
        <w:rPr>
          <w:rFonts w:ascii="Times New Roman" w:hAnsi="Times New Roman" w:cs="Times New Roman"/>
          <w:sz w:val="24"/>
          <w:szCs w:val="24"/>
        </w:rPr>
        <w:t>M</w:t>
      </w:r>
      <w:r w:rsidRPr="00610A79">
        <w:rPr>
          <w:rFonts w:ascii="Times New Roman" w:hAnsi="Times New Roman" w:cs="Times New Roman"/>
          <w:sz w:val="24"/>
          <w:szCs w:val="24"/>
        </w:rPr>
        <w:t xml:space="preserve">uy alto (que corresponden con las clases 3, 4 y 5), </w:t>
      </w:r>
      <w:r w:rsidR="00D41C83">
        <w:rPr>
          <w:rFonts w:ascii="Times New Roman" w:hAnsi="Times New Roman" w:cs="Times New Roman"/>
          <w:sz w:val="24"/>
          <w:szCs w:val="24"/>
        </w:rPr>
        <w:t>el</w:t>
      </w:r>
      <w:r w:rsidRPr="00610A79">
        <w:rPr>
          <w:rFonts w:ascii="Times New Roman" w:hAnsi="Times New Roman" w:cs="Times New Roman"/>
          <w:sz w:val="24"/>
          <w:szCs w:val="24"/>
        </w:rPr>
        <w:t xml:space="preserve"> año </w:t>
      </w:r>
      <w:r w:rsidR="00AD04F8" w:rsidRPr="00610A79">
        <w:rPr>
          <w:rFonts w:ascii="Times New Roman" w:hAnsi="Times New Roman" w:cs="Times New Roman"/>
          <w:sz w:val="24"/>
          <w:szCs w:val="24"/>
        </w:rPr>
        <w:t>2004</w:t>
      </w:r>
      <w:r w:rsidR="00D41C83">
        <w:rPr>
          <w:rFonts w:ascii="Times New Roman" w:hAnsi="Times New Roman" w:cs="Times New Roman"/>
          <w:sz w:val="24"/>
          <w:szCs w:val="24"/>
        </w:rPr>
        <w:t xml:space="preserve"> presenta el mayor número</w:t>
      </w:r>
      <w:r w:rsidR="00AD04F8" w:rsidRPr="00610A79">
        <w:rPr>
          <w:rFonts w:ascii="Times New Roman" w:hAnsi="Times New Roman" w:cs="Times New Roman"/>
          <w:sz w:val="24"/>
          <w:szCs w:val="24"/>
        </w:rPr>
        <w:t xml:space="preserve">, con un total de 27 unidades; 19 de ellas con Muy alto potencial, 5 con Alto potencial y 3 con Medio potencial. En </w:t>
      </w:r>
      <w:r w:rsidR="009C417E">
        <w:rPr>
          <w:rFonts w:ascii="Times New Roman" w:hAnsi="Times New Roman" w:cs="Times New Roman"/>
          <w:sz w:val="24"/>
          <w:szCs w:val="24"/>
        </w:rPr>
        <w:t>contraparte</w:t>
      </w:r>
      <w:r w:rsidR="00EB5F6C">
        <w:rPr>
          <w:rFonts w:ascii="Times New Roman" w:hAnsi="Times New Roman" w:cs="Times New Roman"/>
          <w:sz w:val="24"/>
          <w:szCs w:val="24"/>
        </w:rPr>
        <w:t xml:space="preserve">, </w:t>
      </w:r>
      <w:r w:rsidR="00B26BF1" w:rsidRPr="00610A79">
        <w:rPr>
          <w:rFonts w:ascii="Times New Roman" w:hAnsi="Times New Roman" w:cs="Times New Roman"/>
          <w:sz w:val="24"/>
          <w:szCs w:val="24"/>
        </w:rPr>
        <w:t xml:space="preserve">se distingue la misma cantidad para </w:t>
      </w:r>
      <w:r w:rsidR="00B26BF1">
        <w:rPr>
          <w:rFonts w:ascii="Times New Roman" w:hAnsi="Times New Roman" w:cs="Times New Roman"/>
          <w:sz w:val="24"/>
          <w:szCs w:val="24"/>
        </w:rPr>
        <w:t>los años</w:t>
      </w:r>
      <w:r w:rsidR="00EB5F6C">
        <w:rPr>
          <w:rFonts w:ascii="Times New Roman" w:hAnsi="Times New Roman" w:cs="Times New Roman"/>
          <w:sz w:val="24"/>
          <w:szCs w:val="24"/>
        </w:rPr>
        <w:t xml:space="preserve"> </w:t>
      </w:r>
      <w:r w:rsidR="00B26BF1">
        <w:rPr>
          <w:rFonts w:ascii="Times New Roman" w:hAnsi="Times New Roman" w:cs="Times New Roman"/>
          <w:sz w:val="24"/>
          <w:szCs w:val="24"/>
        </w:rPr>
        <w:t xml:space="preserve">2007 y </w:t>
      </w:r>
      <w:r w:rsidR="00B26BF1" w:rsidRPr="00610A79">
        <w:rPr>
          <w:rFonts w:ascii="Times New Roman" w:hAnsi="Times New Roman" w:cs="Times New Roman"/>
          <w:sz w:val="24"/>
          <w:szCs w:val="24"/>
        </w:rPr>
        <w:t xml:space="preserve">2014; </w:t>
      </w:r>
      <w:r w:rsidR="00AD04F8" w:rsidRPr="00610A79">
        <w:rPr>
          <w:rFonts w:ascii="Times New Roman" w:hAnsi="Times New Roman" w:cs="Times New Roman"/>
          <w:sz w:val="24"/>
          <w:szCs w:val="24"/>
        </w:rPr>
        <w:t xml:space="preserve">con el menor número de </w:t>
      </w:r>
      <w:r w:rsidR="00112F6F">
        <w:rPr>
          <w:rFonts w:ascii="Times New Roman" w:hAnsi="Times New Roman" w:cs="Times New Roman"/>
          <w:sz w:val="24"/>
          <w:szCs w:val="24"/>
        </w:rPr>
        <w:t>espacios</w:t>
      </w:r>
      <w:r w:rsidR="00EB5F6C">
        <w:rPr>
          <w:rFonts w:ascii="Times New Roman" w:hAnsi="Times New Roman" w:cs="Times New Roman"/>
          <w:sz w:val="24"/>
          <w:szCs w:val="24"/>
        </w:rPr>
        <w:t xml:space="preserve"> </w:t>
      </w:r>
      <w:r w:rsidR="00D41C83">
        <w:rPr>
          <w:rFonts w:ascii="Times New Roman" w:hAnsi="Times New Roman" w:cs="Times New Roman"/>
          <w:sz w:val="24"/>
          <w:szCs w:val="24"/>
        </w:rPr>
        <w:t xml:space="preserve">con potencial </w:t>
      </w:r>
      <w:r w:rsidR="00AD04F8" w:rsidRPr="00610A79">
        <w:rPr>
          <w:rFonts w:ascii="Times New Roman" w:hAnsi="Times New Roman" w:cs="Times New Roman"/>
          <w:sz w:val="24"/>
          <w:szCs w:val="24"/>
        </w:rPr>
        <w:t xml:space="preserve">con clases de 3 a 5, </w:t>
      </w:r>
      <w:r w:rsidR="005C2C44" w:rsidRPr="00610A79">
        <w:rPr>
          <w:rFonts w:ascii="Times New Roman" w:hAnsi="Times New Roman" w:cs="Times New Roman"/>
          <w:sz w:val="24"/>
          <w:szCs w:val="24"/>
        </w:rPr>
        <w:t>con un total de 11 unidades para cada año</w:t>
      </w:r>
      <w:r w:rsidR="00EB5F6C">
        <w:rPr>
          <w:rFonts w:ascii="Times New Roman" w:hAnsi="Times New Roman" w:cs="Times New Roman"/>
          <w:sz w:val="24"/>
          <w:szCs w:val="24"/>
        </w:rPr>
        <w:t>, siendo</w:t>
      </w:r>
      <w:r w:rsidR="00EB5F6C" w:rsidRPr="00610A79">
        <w:rPr>
          <w:rFonts w:ascii="Times New Roman" w:hAnsi="Times New Roman" w:cs="Times New Roman"/>
          <w:sz w:val="24"/>
          <w:szCs w:val="24"/>
        </w:rPr>
        <w:t xml:space="preserve"> </w:t>
      </w:r>
      <w:r w:rsidR="007C3BD8">
        <w:rPr>
          <w:rFonts w:ascii="Times New Roman" w:hAnsi="Times New Roman" w:cs="Times New Roman"/>
          <w:sz w:val="24"/>
          <w:szCs w:val="24"/>
        </w:rPr>
        <w:t>que,</w:t>
      </w:r>
      <w:r w:rsidR="00B26BF1">
        <w:rPr>
          <w:rFonts w:ascii="Times New Roman" w:hAnsi="Times New Roman" w:cs="Times New Roman"/>
          <w:sz w:val="24"/>
          <w:szCs w:val="24"/>
        </w:rPr>
        <w:t xml:space="preserve"> en</w:t>
      </w:r>
      <w:r w:rsidR="009C417E">
        <w:rPr>
          <w:rFonts w:ascii="Times New Roman" w:hAnsi="Times New Roman" w:cs="Times New Roman"/>
          <w:sz w:val="24"/>
          <w:szCs w:val="24"/>
        </w:rPr>
        <w:t xml:space="preserve"> el </w:t>
      </w:r>
      <w:r w:rsidR="005C2C44" w:rsidRPr="00610A79">
        <w:rPr>
          <w:rFonts w:ascii="Times New Roman" w:hAnsi="Times New Roman" w:cs="Times New Roman"/>
          <w:sz w:val="24"/>
          <w:szCs w:val="24"/>
        </w:rPr>
        <w:t>2007</w:t>
      </w:r>
      <w:r w:rsidR="00EB5F6C">
        <w:rPr>
          <w:rFonts w:ascii="Times New Roman" w:hAnsi="Times New Roman" w:cs="Times New Roman"/>
          <w:sz w:val="24"/>
          <w:szCs w:val="24"/>
        </w:rPr>
        <w:t>,</w:t>
      </w:r>
      <w:r w:rsidR="005C2C44" w:rsidRPr="00610A79">
        <w:rPr>
          <w:rFonts w:ascii="Times New Roman" w:hAnsi="Times New Roman" w:cs="Times New Roman"/>
          <w:sz w:val="24"/>
          <w:szCs w:val="24"/>
        </w:rPr>
        <w:t xml:space="preserve"> todas sus unidades </w:t>
      </w:r>
      <w:r w:rsidR="009C417E">
        <w:rPr>
          <w:rFonts w:ascii="Times New Roman" w:hAnsi="Times New Roman" w:cs="Times New Roman"/>
          <w:sz w:val="24"/>
          <w:szCs w:val="24"/>
        </w:rPr>
        <w:t>se encontraron con</w:t>
      </w:r>
      <w:r w:rsidR="00EB5F6C">
        <w:rPr>
          <w:rFonts w:ascii="Times New Roman" w:hAnsi="Times New Roman" w:cs="Times New Roman"/>
          <w:sz w:val="24"/>
          <w:szCs w:val="24"/>
        </w:rPr>
        <w:t xml:space="preserve"> </w:t>
      </w:r>
      <w:r w:rsidR="00610A79" w:rsidRPr="00610A79">
        <w:rPr>
          <w:rFonts w:ascii="Times New Roman" w:hAnsi="Times New Roman" w:cs="Times New Roman"/>
          <w:sz w:val="24"/>
          <w:szCs w:val="24"/>
        </w:rPr>
        <w:t xml:space="preserve">potencial </w:t>
      </w:r>
      <w:r w:rsidR="005C2C44" w:rsidRPr="00610A79">
        <w:rPr>
          <w:rFonts w:ascii="Times New Roman" w:hAnsi="Times New Roman" w:cs="Times New Roman"/>
          <w:sz w:val="24"/>
          <w:szCs w:val="24"/>
        </w:rPr>
        <w:t xml:space="preserve">Medio; mientras que </w:t>
      </w:r>
      <w:r w:rsidR="009C417E">
        <w:rPr>
          <w:rFonts w:ascii="Times New Roman" w:hAnsi="Times New Roman" w:cs="Times New Roman"/>
          <w:sz w:val="24"/>
          <w:szCs w:val="24"/>
        </w:rPr>
        <w:t xml:space="preserve">para el </w:t>
      </w:r>
      <w:r w:rsidR="005C2C44" w:rsidRPr="00610A79">
        <w:rPr>
          <w:rFonts w:ascii="Times New Roman" w:hAnsi="Times New Roman" w:cs="Times New Roman"/>
          <w:sz w:val="24"/>
          <w:szCs w:val="24"/>
        </w:rPr>
        <w:t xml:space="preserve">2014, una es de </w:t>
      </w:r>
      <w:r w:rsidR="00610A79" w:rsidRPr="00610A79">
        <w:rPr>
          <w:rFonts w:ascii="Times New Roman" w:hAnsi="Times New Roman" w:cs="Times New Roman"/>
          <w:sz w:val="24"/>
          <w:szCs w:val="24"/>
        </w:rPr>
        <w:t xml:space="preserve">potencial </w:t>
      </w:r>
      <w:r w:rsidR="005C2C44" w:rsidRPr="00610A79">
        <w:rPr>
          <w:rFonts w:ascii="Times New Roman" w:hAnsi="Times New Roman" w:cs="Times New Roman"/>
          <w:sz w:val="24"/>
          <w:szCs w:val="24"/>
        </w:rPr>
        <w:t xml:space="preserve">Alto y </w:t>
      </w:r>
      <w:r w:rsidR="008D3065" w:rsidRPr="00610A79">
        <w:rPr>
          <w:rFonts w:ascii="Times New Roman" w:hAnsi="Times New Roman" w:cs="Times New Roman"/>
          <w:sz w:val="24"/>
          <w:szCs w:val="24"/>
        </w:rPr>
        <w:t>los 10 restantes</w:t>
      </w:r>
      <w:r w:rsidR="005C2C44" w:rsidRPr="00610A79">
        <w:rPr>
          <w:rFonts w:ascii="Times New Roman" w:hAnsi="Times New Roman" w:cs="Times New Roman"/>
          <w:sz w:val="24"/>
          <w:szCs w:val="24"/>
        </w:rPr>
        <w:t xml:space="preserve"> </w:t>
      </w:r>
      <w:r w:rsidR="00EB5F6C">
        <w:rPr>
          <w:rFonts w:ascii="Times New Roman" w:hAnsi="Times New Roman" w:cs="Times New Roman"/>
          <w:sz w:val="24"/>
          <w:szCs w:val="24"/>
        </w:rPr>
        <w:t xml:space="preserve">cayeron </w:t>
      </w:r>
      <w:r w:rsidR="005C2C44" w:rsidRPr="00610A79">
        <w:rPr>
          <w:rFonts w:ascii="Times New Roman" w:hAnsi="Times New Roman" w:cs="Times New Roman"/>
          <w:sz w:val="24"/>
          <w:szCs w:val="24"/>
        </w:rPr>
        <w:t xml:space="preserve">en la categoría de </w:t>
      </w:r>
      <w:r w:rsidR="00610A79" w:rsidRPr="00610A79">
        <w:rPr>
          <w:rFonts w:ascii="Times New Roman" w:hAnsi="Times New Roman" w:cs="Times New Roman"/>
          <w:sz w:val="24"/>
          <w:szCs w:val="24"/>
        </w:rPr>
        <w:t xml:space="preserve">potencial </w:t>
      </w:r>
      <w:r w:rsidR="009E3D7F">
        <w:rPr>
          <w:rFonts w:ascii="Times New Roman" w:hAnsi="Times New Roman" w:cs="Times New Roman"/>
          <w:sz w:val="24"/>
          <w:szCs w:val="24"/>
        </w:rPr>
        <w:t>Medio. En la t</w:t>
      </w:r>
      <w:r w:rsidR="005C2C44" w:rsidRPr="00610A79">
        <w:rPr>
          <w:rFonts w:ascii="Times New Roman" w:hAnsi="Times New Roman" w:cs="Times New Roman"/>
          <w:sz w:val="24"/>
          <w:szCs w:val="24"/>
        </w:rPr>
        <w:t>abla 1</w:t>
      </w:r>
      <w:r w:rsidR="00627420">
        <w:rPr>
          <w:rFonts w:ascii="Times New Roman" w:hAnsi="Times New Roman" w:cs="Times New Roman"/>
          <w:sz w:val="24"/>
          <w:szCs w:val="24"/>
        </w:rPr>
        <w:t>0</w:t>
      </w:r>
      <w:r w:rsidR="005C2C44" w:rsidRPr="00610A79">
        <w:rPr>
          <w:rFonts w:ascii="Times New Roman" w:hAnsi="Times New Roman" w:cs="Times New Roman"/>
          <w:sz w:val="24"/>
          <w:szCs w:val="24"/>
        </w:rPr>
        <w:t xml:space="preserve"> se enlista</w:t>
      </w:r>
      <w:r w:rsidR="008D3065">
        <w:rPr>
          <w:rFonts w:ascii="Times New Roman" w:hAnsi="Times New Roman" w:cs="Times New Roman"/>
          <w:sz w:val="24"/>
          <w:szCs w:val="24"/>
        </w:rPr>
        <w:t>n</w:t>
      </w:r>
      <w:r w:rsidR="005C2C44" w:rsidRPr="00610A79">
        <w:rPr>
          <w:rFonts w:ascii="Times New Roman" w:hAnsi="Times New Roman" w:cs="Times New Roman"/>
          <w:sz w:val="24"/>
          <w:szCs w:val="24"/>
        </w:rPr>
        <w:t xml:space="preserve"> estas unidades</w:t>
      </w:r>
      <w:r w:rsidR="00EB5F6C">
        <w:rPr>
          <w:rFonts w:ascii="Times New Roman" w:hAnsi="Times New Roman" w:cs="Times New Roman"/>
          <w:sz w:val="24"/>
          <w:szCs w:val="24"/>
        </w:rPr>
        <w:t xml:space="preserve"> y</w:t>
      </w:r>
      <w:r w:rsidR="005C2C44" w:rsidRPr="00610A79">
        <w:rPr>
          <w:rFonts w:ascii="Times New Roman" w:hAnsi="Times New Roman" w:cs="Times New Roman"/>
          <w:sz w:val="24"/>
          <w:szCs w:val="24"/>
        </w:rPr>
        <w:t xml:space="preserve"> se diferencia</w:t>
      </w:r>
      <w:r w:rsidR="00610A79">
        <w:rPr>
          <w:rFonts w:ascii="Times New Roman" w:hAnsi="Times New Roman" w:cs="Times New Roman"/>
          <w:sz w:val="24"/>
          <w:szCs w:val="24"/>
        </w:rPr>
        <w:t>n</w:t>
      </w:r>
      <w:r w:rsidR="005C2C44" w:rsidRPr="00610A79">
        <w:rPr>
          <w:rFonts w:ascii="Times New Roman" w:hAnsi="Times New Roman" w:cs="Times New Roman"/>
          <w:sz w:val="24"/>
          <w:szCs w:val="24"/>
        </w:rPr>
        <w:t xml:space="preserve"> aquellas que coinciden </w:t>
      </w:r>
      <w:r w:rsidR="009C417E">
        <w:rPr>
          <w:rFonts w:ascii="Times New Roman" w:hAnsi="Times New Roman" w:cs="Times New Roman"/>
          <w:sz w:val="24"/>
          <w:szCs w:val="24"/>
        </w:rPr>
        <w:t>en los</w:t>
      </w:r>
      <w:r w:rsidR="005C2C44" w:rsidRPr="00610A79">
        <w:rPr>
          <w:rFonts w:ascii="Times New Roman" w:hAnsi="Times New Roman" w:cs="Times New Roman"/>
          <w:sz w:val="24"/>
          <w:szCs w:val="24"/>
        </w:rPr>
        <w:t xml:space="preserve"> tres años, solo para las clases que van del 3 al 5</w:t>
      </w:r>
      <w:r w:rsidR="00666521" w:rsidRPr="00610A79">
        <w:rPr>
          <w:rFonts w:ascii="Times New Roman" w:hAnsi="Times New Roman" w:cs="Times New Roman"/>
          <w:sz w:val="24"/>
          <w:szCs w:val="24"/>
        </w:rPr>
        <w:t>.</w:t>
      </w:r>
    </w:p>
    <w:p w14:paraId="636B9BFB" w14:textId="77777777" w:rsidR="00E400B9" w:rsidRPr="00610A79" w:rsidRDefault="00E400B9" w:rsidP="00776089">
      <w:pPr>
        <w:spacing w:line="360" w:lineRule="auto"/>
        <w:ind w:firstLine="708"/>
        <w:jc w:val="both"/>
        <w:rPr>
          <w:rFonts w:ascii="Times New Roman" w:hAnsi="Times New Roman" w:cs="Times New Roman"/>
          <w:sz w:val="24"/>
          <w:szCs w:val="24"/>
        </w:rPr>
      </w:pPr>
    </w:p>
    <w:p w14:paraId="59D69DFD" w14:textId="77777777" w:rsidR="00905D4E" w:rsidRPr="00905D4E" w:rsidRDefault="00905D4E" w:rsidP="00B05180">
      <w:pPr>
        <w:pStyle w:val="Descripcin"/>
        <w:keepNext/>
        <w:spacing w:after="0"/>
        <w:jc w:val="center"/>
        <w:rPr>
          <w:rFonts w:ascii="Times New Roman" w:hAnsi="Times New Roman" w:cs="Times New Roman"/>
          <w:i w:val="0"/>
          <w:iCs w:val="0"/>
          <w:color w:val="auto"/>
          <w:sz w:val="24"/>
          <w:szCs w:val="24"/>
        </w:rPr>
      </w:pPr>
      <w:r w:rsidRPr="00905D4E">
        <w:rPr>
          <w:rFonts w:ascii="Times New Roman" w:hAnsi="Times New Roman" w:cs="Times New Roman"/>
          <w:b/>
          <w:bCs/>
          <w:i w:val="0"/>
          <w:iCs w:val="0"/>
          <w:color w:val="auto"/>
          <w:sz w:val="24"/>
          <w:szCs w:val="24"/>
        </w:rPr>
        <w:t xml:space="preserve">Tabla </w:t>
      </w:r>
      <w:r w:rsidR="000C43C1" w:rsidRPr="00905D4E">
        <w:rPr>
          <w:rFonts w:ascii="Times New Roman" w:hAnsi="Times New Roman" w:cs="Times New Roman"/>
          <w:b/>
          <w:bCs/>
          <w:i w:val="0"/>
          <w:iCs w:val="0"/>
          <w:color w:val="auto"/>
          <w:sz w:val="24"/>
          <w:szCs w:val="24"/>
        </w:rPr>
        <w:fldChar w:fldCharType="begin"/>
      </w:r>
      <w:r w:rsidRPr="00905D4E">
        <w:rPr>
          <w:rFonts w:ascii="Times New Roman" w:hAnsi="Times New Roman" w:cs="Times New Roman"/>
          <w:b/>
          <w:bCs/>
          <w:i w:val="0"/>
          <w:iCs w:val="0"/>
          <w:color w:val="auto"/>
          <w:sz w:val="24"/>
          <w:szCs w:val="24"/>
        </w:rPr>
        <w:instrText xml:space="preserve"> SEQ Tabla \* ARABIC </w:instrText>
      </w:r>
      <w:r w:rsidR="000C43C1" w:rsidRPr="00905D4E">
        <w:rPr>
          <w:rFonts w:ascii="Times New Roman" w:hAnsi="Times New Roman" w:cs="Times New Roman"/>
          <w:b/>
          <w:bCs/>
          <w:i w:val="0"/>
          <w:iCs w:val="0"/>
          <w:color w:val="auto"/>
          <w:sz w:val="24"/>
          <w:szCs w:val="24"/>
        </w:rPr>
        <w:fldChar w:fldCharType="separate"/>
      </w:r>
      <w:r w:rsidR="003874A6">
        <w:rPr>
          <w:rFonts w:ascii="Times New Roman" w:hAnsi="Times New Roman" w:cs="Times New Roman"/>
          <w:b/>
          <w:bCs/>
          <w:i w:val="0"/>
          <w:iCs w:val="0"/>
          <w:noProof/>
          <w:color w:val="auto"/>
          <w:sz w:val="24"/>
          <w:szCs w:val="24"/>
        </w:rPr>
        <w:t>10</w:t>
      </w:r>
      <w:r w:rsidR="000C43C1" w:rsidRPr="00905D4E">
        <w:rPr>
          <w:rFonts w:ascii="Times New Roman" w:hAnsi="Times New Roman" w:cs="Times New Roman"/>
          <w:b/>
          <w:bCs/>
          <w:i w:val="0"/>
          <w:iCs w:val="0"/>
          <w:color w:val="auto"/>
          <w:sz w:val="24"/>
          <w:szCs w:val="24"/>
        </w:rPr>
        <w:fldChar w:fldCharType="end"/>
      </w:r>
      <w:r w:rsidRPr="00905D4E">
        <w:rPr>
          <w:rFonts w:ascii="Times New Roman" w:hAnsi="Times New Roman" w:cs="Times New Roman"/>
          <w:color w:val="auto"/>
          <w:sz w:val="24"/>
          <w:szCs w:val="24"/>
        </w:rPr>
        <w:t>.</w:t>
      </w:r>
      <w:r>
        <w:rPr>
          <w:rFonts w:ascii="Times New Roman" w:hAnsi="Times New Roman" w:cs="Times New Roman"/>
          <w:i w:val="0"/>
          <w:iCs w:val="0"/>
          <w:color w:val="auto"/>
          <w:sz w:val="24"/>
          <w:szCs w:val="24"/>
        </w:rPr>
        <w:t xml:space="preserve"> Comparativo</w:t>
      </w:r>
      <w:r w:rsidR="00651192">
        <w:rPr>
          <w:rFonts w:ascii="Times New Roman" w:hAnsi="Times New Roman" w:cs="Times New Roman"/>
          <w:i w:val="0"/>
          <w:iCs w:val="0"/>
          <w:color w:val="auto"/>
          <w:sz w:val="24"/>
          <w:szCs w:val="24"/>
        </w:rPr>
        <w:t xml:space="preserve"> para cada año</w:t>
      </w:r>
      <w:r>
        <w:rPr>
          <w:rFonts w:ascii="Times New Roman" w:hAnsi="Times New Roman" w:cs="Times New Roman"/>
          <w:i w:val="0"/>
          <w:iCs w:val="0"/>
          <w:color w:val="auto"/>
          <w:sz w:val="24"/>
          <w:szCs w:val="24"/>
        </w:rPr>
        <w:t xml:space="preserve"> de unidades Cuenca-Localidad </w:t>
      </w:r>
      <w:r w:rsidR="00B05180">
        <w:rPr>
          <w:rFonts w:ascii="Times New Roman" w:hAnsi="Times New Roman" w:cs="Times New Roman"/>
          <w:i w:val="0"/>
          <w:iCs w:val="0"/>
          <w:color w:val="auto"/>
          <w:sz w:val="24"/>
          <w:szCs w:val="24"/>
        </w:rPr>
        <w:t xml:space="preserve">tomando como base el año de mayor precipitación </w:t>
      </w:r>
      <w:r w:rsidR="00651192">
        <w:rPr>
          <w:rFonts w:ascii="Times New Roman" w:hAnsi="Times New Roman" w:cs="Times New Roman"/>
          <w:i w:val="0"/>
          <w:iCs w:val="0"/>
          <w:color w:val="auto"/>
          <w:sz w:val="24"/>
          <w:szCs w:val="24"/>
        </w:rPr>
        <w:t>(2004), con clases de MPNPI 3 a 5</w:t>
      </w:r>
    </w:p>
    <w:tbl>
      <w:tblPr>
        <w:tblW w:w="8926" w:type="dxa"/>
        <w:tblCellMar>
          <w:left w:w="70" w:type="dxa"/>
          <w:right w:w="70" w:type="dxa"/>
        </w:tblCellMar>
        <w:tblLook w:val="04A0" w:firstRow="1" w:lastRow="0" w:firstColumn="1" w:lastColumn="0" w:noHBand="0" w:noVBand="1"/>
      </w:tblPr>
      <w:tblGrid>
        <w:gridCol w:w="2263"/>
        <w:gridCol w:w="580"/>
        <w:gridCol w:w="696"/>
        <w:gridCol w:w="685"/>
        <w:gridCol w:w="1134"/>
        <w:gridCol w:w="685"/>
        <w:gridCol w:w="1158"/>
        <w:gridCol w:w="685"/>
        <w:gridCol w:w="1134"/>
      </w:tblGrid>
      <w:tr w:rsidR="00FC270B" w:rsidRPr="00FC270B" w14:paraId="103E7287" w14:textId="77777777" w:rsidTr="0016627C">
        <w:trPr>
          <w:trHeight w:val="300"/>
        </w:trPr>
        <w:tc>
          <w:tcPr>
            <w:tcW w:w="2263" w:type="dxa"/>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977E7E0"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Cuenca-</w:t>
            </w:r>
            <w:r w:rsidR="003A3D47">
              <w:rPr>
                <w:rFonts w:ascii="Times New Roman" w:eastAsia="Times New Roman" w:hAnsi="Times New Roman" w:cs="Times New Roman"/>
                <w:b/>
                <w:bCs/>
                <w:sz w:val="20"/>
                <w:szCs w:val="20"/>
                <w:lang w:eastAsia="es-MX"/>
              </w:rPr>
              <w:t>l</w:t>
            </w:r>
            <w:r w:rsidRPr="00FC270B">
              <w:rPr>
                <w:rFonts w:ascii="Times New Roman" w:eastAsia="Times New Roman" w:hAnsi="Times New Roman" w:cs="Times New Roman"/>
                <w:b/>
                <w:bCs/>
                <w:sz w:val="20"/>
                <w:szCs w:val="20"/>
                <w:lang w:eastAsia="es-MX"/>
              </w:rPr>
              <w:t>ocalidad</w:t>
            </w:r>
            <w:r w:rsidR="003A3D47">
              <w:rPr>
                <w:rFonts w:ascii="Times New Roman" w:eastAsia="Times New Roman" w:hAnsi="Times New Roman" w:cs="Times New Roman"/>
                <w:b/>
                <w:bCs/>
                <w:sz w:val="20"/>
                <w:szCs w:val="20"/>
                <w:lang w:eastAsia="es-MX"/>
              </w:rPr>
              <w:t xml:space="preserve"> f-g</w:t>
            </w:r>
          </w:p>
        </w:tc>
        <w:tc>
          <w:tcPr>
            <w:tcW w:w="58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07449C"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ID</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9DFCC0B"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Área Km</w:t>
            </w:r>
            <w:r w:rsidRPr="00FC270B">
              <w:rPr>
                <w:rFonts w:ascii="Times New Roman" w:eastAsia="Times New Roman" w:hAnsi="Times New Roman" w:cs="Times New Roman"/>
                <w:b/>
                <w:bCs/>
                <w:sz w:val="20"/>
                <w:szCs w:val="20"/>
                <w:vertAlign w:val="superscript"/>
                <w:lang w:eastAsia="es-MX"/>
              </w:rPr>
              <w:t>2</w:t>
            </w:r>
          </w:p>
        </w:tc>
        <w:tc>
          <w:tcPr>
            <w:tcW w:w="68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9A3A4C0"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Media 04</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5F44305"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clase MPNPI 04</w:t>
            </w:r>
          </w:p>
        </w:tc>
        <w:tc>
          <w:tcPr>
            <w:tcW w:w="68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6BC1EE3"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Media 07</w:t>
            </w:r>
          </w:p>
        </w:tc>
        <w:tc>
          <w:tcPr>
            <w:tcW w:w="115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9F9BEE8"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clase MPNPI 07</w:t>
            </w:r>
          </w:p>
        </w:tc>
        <w:tc>
          <w:tcPr>
            <w:tcW w:w="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D1DBF52"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Media 14</w:t>
            </w:r>
          </w:p>
        </w:tc>
        <w:tc>
          <w:tcPr>
            <w:tcW w:w="1134" w:type="dxa"/>
            <w:tcBorders>
              <w:top w:val="single" w:sz="4" w:space="0" w:color="auto"/>
              <w:left w:val="nil"/>
              <w:bottom w:val="single" w:sz="4" w:space="0" w:color="auto"/>
            </w:tcBorders>
            <w:shd w:val="clear" w:color="auto" w:fill="D9D9D9" w:themeFill="background1" w:themeFillShade="D9"/>
            <w:noWrap/>
            <w:vAlign w:val="center"/>
            <w:hideMark/>
          </w:tcPr>
          <w:p w14:paraId="69417BFC" w14:textId="77777777" w:rsidR="00FC270B" w:rsidRPr="00FC270B" w:rsidRDefault="00FC270B" w:rsidP="00FC270B">
            <w:pPr>
              <w:spacing w:after="0" w:line="240" w:lineRule="auto"/>
              <w:jc w:val="center"/>
              <w:rPr>
                <w:rFonts w:ascii="Times New Roman" w:eastAsia="Times New Roman" w:hAnsi="Times New Roman" w:cs="Times New Roman"/>
                <w:b/>
                <w:bCs/>
                <w:sz w:val="20"/>
                <w:szCs w:val="20"/>
                <w:lang w:eastAsia="es-MX"/>
              </w:rPr>
            </w:pPr>
            <w:r w:rsidRPr="00FC270B">
              <w:rPr>
                <w:rFonts w:ascii="Times New Roman" w:eastAsia="Times New Roman" w:hAnsi="Times New Roman" w:cs="Times New Roman"/>
                <w:b/>
                <w:bCs/>
                <w:sz w:val="20"/>
                <w:szCs w:val="20"/>
                <w:lang w:eastAsia="es-MX"/>
              </w:rPr>
              <w:t>clase MPNPI 14</w:t>
            </w:r>
          </w:p>
        </w:tc>
      </w:tr>
      <w:tr w:rsidR="00905D4E" w:rsidRPr="00FC270B" w14:paraId="39929092" w14:textId="77777777" w:rsidTr="0016627C">
        <w:trPr>
          <w:trHeight w:val="288"/>
        </w:trPr>
        <w:tc>
          <w:tcPr>
            <w:tcW w:w="2263" w:type="dxa"/>
            <w:tcBorders>
              <w:top w:val="single" w:sz="4" w:space="0" w:color="auto"/>
            </w:tcBorders>
            <w:shd w:val="clear" w:color="auto" w:fill="auto"/>
            <w:noWrap/>
            <w:vAlign w:val="bottom"/>
            <w:hideMark/>
          </w:tcPr>
          <w:p w14:paraId="46BC61CF"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Chuanito-XLIV</w:t>
            </w:r>
          </w:p>
        </w:tc>
        <w:tc>
          <w:tcPr>
            <w:tcW w:w="580" w:type="dxa"/>
            <w:tcBorders>
              <w:top w:val="single" w:sz="4" w:space="0" w:color="auto"/>
            </w:tcBorders>
            <w:shd w:val="clear" w:color="auto" w:fill="auto"/>
            <w:noWrap/>
            <w:vAlign w:val="bottom"/>
            <w:hideMark/>
          </w:tcPr>
          <w:p w14:paraId="440127F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19</w:t>
            </w:r>
          </w:p>
        </w:tc>
        <w:tc>
          <w:tcPr>
            <w:tcW w:w="696" w:type="dxa"/>
            <w:tcBorders>
              <w:top w:val="single" w:sz="4" w:space="0" w:color="auto"/>
            </w:tcBorders>
            <w:shd w:val="clear" w:color="auto" w:fill="auto"/>
            <w:noWrap/>
            <w:vAlign w:val="bottom"/>
            <w:hideMark/>
          </w:tcPr>
          <w:p w14:paraId="7B6688B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17.53</w:t>
            </w:r>
          </w:p>
        </w:tc>
        <w:tc>
          <w:tcPr>
            <w:tcW w:w="685" w:type="dxa"/>
            <w:tcBorders>
              <w:top w:val="single" w:sz="4" w:space="0" w:color="auto"/>
            </w:tcBorders>
            <w:shd w:val="clear" w:color="auto" w:fill="auto"/>
            <w:noWrap/>
            <w:vAlign w:val="bottom"/>
            <w:hideMark/>
          </w:tcPr>
          <w:p w14:paraId="2798B75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9.71</w:t>
            </w:r>
          </w:p>
        </w:tc>
        <w:tc>
          <w:tcPr>
            <w:tcW w:w="1134" w:type="dxa"/>
            <w:tcBorders>
              <w:top w:val="single" w:sz="4" w:space="0" w:color="auto"/>
            </w:tcBorders>
            <w:shd w:val="clear" w:color="000000" w:fill="FF0000"/>
            <w:noWrap/>
            <w:vAlign w:val="bottom"/>
            <w:hideMark/>
          </w:tcPr>
          <w:p w14:paraId="28BE6809"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tcBorders>
              <w:top w:val="single" w:sz="4" w:space="0" w:color="auto"/>
            </w:tcBorders>
            <w:shd w:val="clear" w:color="auto" w:fill="auto"/>
            <w:noWrap/>
            <w:vAlign w:val="bottom"/>
            <w:hideMark/>
          </w:tcPr>
          <w:p w14:paraId="2BA9FC8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5.73</w:t>
            </w:r>
          </w:p>
        </w:tc>
        <w:tc>
          <w:tcPr>
            <w:tcW w:w="1158" w:type="dxa"/>
            <w:tcBorders>
              <w:top w:val="single" w:sz="4" w:space="0" w:color="auto"/>
            </w:tcBorders>
            <w:shd w:val="clear" w:color="000000" w:fill="FFFF00"/>
            <w:noWrap/>
            <w:vAlign w:val="bottom"/>
            <w:hideMark/>
          </w:tcPr>
          <w:p w14:paraId="3349D063"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tcBorders>
              <w:top w:val="single" w:sz="4" w:space="0" w:color="auto"/>
            </w:tcBorders>
            <w:shd w:val="clear" w:color="auto" w:fill="auto"/>
            <w:noWrap/>
            <w:vAlign w:val="bottom"/>
            <w:hideMark/>
          </w:tcPr>
          <w:p w14:paraId="31CC3DC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6.19</w:t>
            </w:r>
          </w:p>
        </w:tc>
        <w:tc>
          <w:tcPr>
            <w:tcW w:w="1134" w:type="dxa"/>
            <w:tcBorders>
              <w:top w:val="single" w:sz="4" w:space="0" w:color="auto"/>
            </w:tcBorders>
            <w:shd w:val="clear" w:color="000000" w:fill="FFFF00"/>
            <w:noWrap/>
            <w:vAlign w:val="bottom"/>
            <w:hideMark/>
          </w:tcPr>
          <w:p w14:paraId="036AF701"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3D573E23" w14:textId="77777777" w:rsidTr="0016627C">
        <w:trPr>
          <w:trHeight w:val="288"/>
        </w:trPr>
        <w:tc>
          <w:tcPr>
            <w:tcW w:w="2263" w:type="dxa"/>
            <w:shd w:val="clear" w:color="auto" w:fill="auto"/>
            <w:noWrap/>
            <w:vAlign w:val="bottom"/>
            <w:hideMark/>
          </w:tcPr>
          <w:p w14:paraId="46C0F526"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Chuanito-XVII</w:t>
            </w:r>
          </w:p>
        </w:tc>
        <w:tc>
          <w:tcPr>
            <w:tcW w:w="580" w:type="dxa"/>
            <w:shd w:val="clear" w:color="auto" w:fill="auto"/>
            <w:noWrap/>
            <w:vAlign w:val="bottom"/>
            <w:hideMark/>
          </w:tcPr>
          <w:p w14:paraId="738990E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20</w:t>
            </w:r>
          </w:p>
        </w:tc>
        <w:tc>
          <w:tcPr>
            <w:tcW w:w="696" w:type="dxa"/>
            <w:shd w:val="clear" w:color="auto" w:fill="auto"/>
            <w:noWrap/>
            <w:vAlign w:val="bottom"/>
            <w:hideMark/>
          </w:tcPr>
          <w:p w14:paraId="7F89403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3.12</w:t>
            </w:r>
          </w:p>
        </w:tc>
        <w:tc>
          <w:tcPr>
            <w:tcW w:w="685" w:type="dxa"/>
            <w:shd w:val="clear" w:color="auto" w:fill="auto"/>
            <w:noWrap/>
            <w:vAlign w:val="bottom"/>
            <w:hideMark/>
          </w:tcPr>
          <w:p w14:paraId="4F725F4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9.79</w:t>
            </w:r>
          </w:p>
        </w:tc>
        <w:tc>
          <w:tcPr>
            <w:tcW w:w="1134" w:type="dxa"/>
            <w:shd w:val="clear" w:color="000000" w:fill="FF0000"/>
            <w:noWrap/>
            <w:vAlign w:val="bottom"/>
            <w:hideMark/>
          </w:tcPr>
          <w:p w14:paraId="71BD9E53"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126FC23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5.79</w:t>
            </w:r>
          </w:p>
        </w:tc>
        <w:tc>
          <w:tcPr>
            <w:tcW w:w="1158" w:type="dxa"/>
            <w:shd w:val="clear" w:color="000000" w:fill="FFFF00"/>
            <w:noWrap/>
            <w:vAlign w:val="bottom"/>
            <w:hideMark/>
          </w:tcPr>
          <w:p w14:paraId="6479F5AB"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shd w:val="clear" w:color="auto" w:fill="auto"/>
            <w:noWrap/>
            <w:vAlign w:val="bottom"/>
            <w:hideMark/>
          </w:tcPr>
          <w:p w14:paraId="35D2847A"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6.37</w:t>
            </w:r>
          </w:p>
        </w:tc>
        <w:tc>
          <w:tcPr>
            <w:tcW w:w="1134" w:type="dxa"/>
            <w:shd w:val="clear" w:color="000000" w:fill="FFFF00"/>
            <w:noWrap/>
            <w:vAlign w:val="bottom"/>
            <w:hideMark/>
          </w:tcPr>
          <w:p w14:paraId="6831109D"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5FED2BBC" w14:textId="77777777" w:rsidTr="0016627C">
        <w:trPr>
          <w:trHeight w:val="288"/>
        </w:trPr>
        <w:tc>
          <w:tcPr>
            <w:tcW w:w="2263" w:type="dxa"/>
            <w:shd w:val="clear" w:color="auto" w:fill="auto"/>
            <w:noWrap/>
            <w:vAlign w:val="bottom"/>
            <w:hideMark/>
          </w:tcPr>
          <w:p w14:paraId="56F79C28"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Chondo-XLIV</w:t>
            </w:r>
          </w:p>
        </w:tc>
        <w:tc>
          <w:tcPr>
            <w:tcW w:w="580" w:type="dxa"/>
            <w:shd w:val="clear" w:color="auto" w:fill="auto"/>
            <w:noWrap/>
            <w:vAlign w:val="bottom"/>
            <w:hideMark/>
          </w:tcPr>
          <w:p w14:paraId="742E836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25</w:t>
            </w:r>
          </w:p>
        </w:tc>
        <w:tc>
          <w:tcPr>
            <w:tcW w:w="696" w:type="dxa"/>
            <w:shd w:val="clear" w:color="auto" w:fill="auto"/>
            <w:noWrap/>
            <w:vAlign w:val="bottom"/>
            <w:hideMark/>
          </w:tcPr>
          <w:p w14:paraId="3773A3D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5.56</w:t>
            </w:r>
          </w:p>
        </w:tc>
        <w:tc>
          <w:tcPr>
            <w:tcW w:w="685" w:type="dxa"/>
            <w:shd w:val="clear" w:color="auto" w:fill="auto"/>
            <w:noWrap/>
            <w:vAlign w:val="bottom"/>
            <w:hideMark/>
          </w:tcPr>
          <w:p w14:paraId="6A623DF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9.97</w:t>
            </w:r>
          </w:p>
        </w:tc>
        <w:tc>
          <w:tcPr>
            <w:tcW w:w="1134" w:type="dxa"/>
            <w:shd w:val="clear" w:color="000000" w:fill="FF0000"/>
            <w:noWrap/>
            <w:vAlign w:val="bottom"/>
            <w:hideMark/>
          </w:tcPr>
          <w:p w14:paraId="55EFD6B0"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6D0C135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5.91</w:t>
            </w:r>
          </w:p>
        </w:tc>
        <w:tc>
          <w:tcPr>
            <w:tcW w:w="1158" w:type="dxa"/>
            <w:shd w:val="clear" w:color="000000" w:fill="FFFF00"/>
            <w:noWrap/>
            <w:vAlign w:val="bottom"/>
            <w:hideMark/>
          </w:tcPr>
          <w:p w14:paraId="034F2F60"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shd w:val="clear" w:color="auto" w:fill="auto"/>
            <w:noWrap/>
            <w:vAlign w:val="bottom"/>
            <w:hideMark/>
          </w:tcPr>
          <w:p w14:paraId="0FD93B0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6.31</w:t>
            </w:r>
          </w:p>
        </w:tc>
        <w:tc>
          <w:tcPr>
            <w:tcW w:w="1134" w:type="dxa"/>
            <w:shd w:val="clear" w:color="000000" w:fill="FFFF00"/>
            <w:noWrap/>
            <w:vAlign w:val="bottom"/>
            <w:hideMark/>
          </w:tcPr>
          <w:p w14:paraId="1BBA94DA"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4C7B4304" w14:textId="77777777" w:rsidTr="0016627C">
        <w:trPr>
          <w:trHeight w:val="288"/>
        </w:trPr>
        <w:tc>
          <w:tcPr>
            <w:tcW w:w="2263" w:type="dxa"/>
            <w:shd w:val="clear" w:color="auto" w:fill="auto"/>
            <w:noWrap/>
            <w:vAlign w:val="bottom"/>
            <w:hideMark/>
          </w:tcPr>
          <w:p w14:paraId="28B3C282"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Chondo-XVII</w:t>
            </w:r>
          </w:p>
        </w:tc>
        <w:tc>
          <w:tcPr>
            <w:tcW w:w="580" w:type="dxa"/>
            <w:shd w:val="clear" w:color="auto" w:fill="auto"/>
            <w:noWrap/>
            <w:vAlign w:val="bottom"/>
            <w:hideMark/>
          </w:tcPr>
          <w:p w14:paraId="1339CEB2"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27</w:t>
            </w:r>
          </w:p>
        </w:tc>
        <w:tc>
          <w:tcPr>
            <w:tcW w:w="696" w:type="dxa"/>
            <w:shd w:val="clear" w:color="auto" w:fill="auto"/>
            <w:noWrap/>
            <w:vAlign w:val="bottom"/>
            <w:hideMark/>
          </w:tcPr>
          <w:p w14:paraId="2BBB317F"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14.07</w:t>
            </w:r>
          </w:p>
        </w:tc>
        <w:tc>
          <w:tcPr>
            <w:tcW w:w="685" w:type="dxa"/>
            <w:shd w:val="clear" w:color="auto" w:fill="auto"/>
            <w:noWrap/>
            <w:vAlign w:val="bottom"/>
            <w:hideMark/>
          </w:tcPr>
          <w:p w14:paraId="47669CC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7.86</w:t>
            </w:r>
          </w:p>
        </w:tc>
        <w:tc>
          <w:tcPr>
            <w:tcW w:w="1134" w:type="dxa"/>
            <w:shd w:val="clear" w:color="000000" w:fill="FF0000"/>
            <w:noWrap/>
            <w:vAlign w:val="bottom"/>
            <w:hideMark/>
          </w:tcPr>
          <w:p w14:paraId="4698FDEB"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7651FDB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427FD53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3D23503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0EC8E80F"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360CF8A6" w14:textId="77777777" w:rsidTr="0016627C">
        <w:trPr>
          <w:trHeight w:val="288"/>
        </w:trPr>
        <w:tc>
          <w:tcPr>
            <w:tcW w:w="2263" w:type="dxa"/>
            <w:shd w:val="clear" w:color="auto" w:fill="auto"/>
            <w:noWrap/>
            <w:vAlign w:val="bottom"/>
            <w:hideMark/>
          </w:tcPr>
          <w:p w14:paraId="2FC6D9CE"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Cutio-XLIV</w:t>
            </w:r>
          </w:p>
        </w:tc>
        <w:tc>
          <w:tcPr>
            <w:tcW w:w="580" w:type="dxa"/>
            <w:shd w:val="clear" w:color="auto" w:fill="auto"/>
            <w:noWrap/>
            <w:vAlign w:val="bottom"/>
            <w:hideMark/>
          </w:tcPr>
          <w:p w14:paraId="7A9E762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696" w:type="dxa"/>
            <w:shd w:val="clear" w:color="auto" w:fill="auto"/>
            <w:noWrap/>
            <w:vAlign w:val="bottom"/>
            <w:hideMark/>
          </w:tcPr>
          <w:p w14:paraId="2C27602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4.67</w:t>
            </w:r>
          </w:p>
        </w:tc>
        <w:tc>
          <w:tcPr>
            <w:tcW w:w="685" w:type="dxa"/>
            <w:shd w:val="clear" w:color="auto" w:fill="auto"/>
            <w:noWrap/>
            <w:vAlign w:val="bottom"/>
            <w:hideMark/>
          </w:tcPr>
          <w:p w14:paraId="7D9FA10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10.09</w:t>
            </w:r>
          </w:p>
        </w:tc>
        <w:tc>
          <w:tcPr>
            <w:tcW w:w="1134" w:type="dxa"/>
            <w:shd w:val="clear" w:color="000000" w:fill="FF0000"/>
            <w:noWrap/>
            <w:vAlign w:val="bottom"/>
            <w:hideMark/>
          </w:tcPr>
          <w:p w14:paraId="6FF1C84F"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299E6A3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6.01</w:t>
            </w:r>
          </w:p>
        </w:tc>
        <w:tc>
          <w:tcPr>
            <w:tcW w:w="1158" w:type="dxa"/>
            <w:shd w:val="clear" w:color="000000" w:fill="FFFF00"/>
            <w:noWrap/>
            <w:vAlign w:val="bottom"/>
            <w:hideMark/>
          </w:tcPr>
          <w:p w14:paraId="3D5DD95C"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shd w:val="clear" w:color="auto" w:fill="auto"/>
            <w:noWrap/>
            <w:vAlign w:val="bottom"/>
            <w:hideMark/>
          </w:tcPr>
          <w:p w14:paraId="5468714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6.36</w:t>
            </w:r>
          </w:p>
        </w:tc>
        <w:tc>
          <w:tcPr>
            <w:tcW w:w="1134" w:type="dxa"/>
            <w:shd w:val="clear" w:color="000000" w:fill="FFFF00"/>
            <w:noWrap/>
            <w:vAlign w:val="bottom"/>
            <w:hideMark/>
          </w:tcPr>
          <w:p w14:paraId="45CF200A"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4F077CC4" w14:textId="77777777" w:rsidTr="0016627C">
        <w:trPr>
          <w:trHeight w:val="300"/>
        </w:trPr>
        <w:tc>
          <w:tcPr>
            <w:tcW w:w="2263" w:type="dxa"/>
            <w:tcBorders>
              <w:bottom w:val="single" w:sz="4" w:space="0" w:color="auto"/>
            </w:tcBorders>
            <w:shd w:val="clear" w:color="auto" w:fill="auto"/>
            <w:noWrap/>
            <w:vAlign w:val="bottom"/>
            <w:hideMark/>
          </w:tcPr>
          <w:p w14:paraId="2AABCA0E"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16627C">
              <w:rPr>
                <w:rFonts w:ascii="Times New Roman" w:eastAsia="Times New Roman" w:hAnsi="Times New Roman" w:cs="Times New Roman"/>
                <w:bCs/>
                <w:color w:val="000000"/>
                <w:sz w:val="20"/>
                <w:szCs w:val="20"/>
                <w:highlight w:val="cyan"/>
                <w:lang w:eastAsia="es-MX"/>
              </w:rPr>
              <w:t>*</w:t>
            </w:r>
            <w:r w:rsidR="00FC270B" w:rsidRPr="0016627C">
              <w:rPr>
                <w:rFonts w:ascii="Times New Roman" w:eastAsia="Times New Roman" w:hAnsi="Times New Roman" w:cs="Times New Roman"/>
                <w:bCs/>
                <w:color w:val="000000"/>
                <w:sz w:val="20"/>
                <w:szCs w:val="20"/>
                <w:highlight w:val="cyan"/>
                <w:lang w:eastAsia="es-MX"/>
              </w:rPr>
              <w:t>Cutio-XVII</w:t>
            </w:r>
          </w:p>
        </w:tc>
        <w:tc>
          <w:tcPr>
            <w:tcW w:w="580" w:type="dxa"/>
            <w:tcBorders>
              <w:bottom w:val="single" w:sz="4" w:space="0" w:color="auto"/>
            </w:tcBorders>
            <w:shd w:val="clear" w:color="auto" w:fill="auto"/>
            <w:noWrap/>
            <w:vAlign w:val="bottom"/>
            <w:hideMark/>
          </w:tcPr>
          <w:p w14:paraId="1B73351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w:t>
            </w:r>
          </w:p>
        </w:tc>
        <w:tc>
          <w:tcPr>
            <w:tcW w:w="696" w:type="dxa"/>
            <w:tcBorders>
              <w:bottom w:val="single" w:sz="4" w:space="0" w:color="auto"/>
            </w:tcBorders>
            <w:shd w:val="clear" w:color="auto" w:fill="auto"/>
            <w:noWrap/>
            <w:vAlign w:val="bottom"/>
            <w:hideMark/>
          </w:tcPr>
          <w:p w14:paraId="2DC830B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26.01</w:t>
            </w:r>
          </w:p>
        </w:tc>
        <w:tc>
          <w:tcPr>
            <w:tcW w:w="685" w:type="dxa"/>
            <w:tcBorders>
              <w:bottom w:val="single" w:sz="4" w:space="0" w:color="auto"/>
            </w:tcBorders>
            <w:shd w:val="clear" w:color="auto" w:fill="auto"/>
            <w:noWrap/>
            <w:vAlign w:val="bottom"/>
            <w:hideMark/>
          </w:tcPr>
          <w:p w14:paraId="7402686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8.79</w:t>
            </w:r>
          </w:p>
        </w:tc>
        <w:tc>
          <w:tcPr>
            <w:tcW w:w="1134" w:type="dxa"/>
            <w:tcBorders>
              <w:bottom w:val="single" w:sz="4" w:space="0" w:color="auto"/>
            </w:tcBorders>
            <w:shd w:val="clear" w:color="000000" w:fill="FF0000"/>
            <w:noWrap/>
            <w:vAlign w:val="bottom"/>
            <w:hideMark/>
          </w:tcPr>
          <w:p w14:paraId="1B6CE60E"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tcBorders>
              <w:bottom w:val="single" w:sz="4" w:space="0" w:color="auto"/>
            </w:tcBorders>
            <w:shd w:val="clear" w:color="auto" w:fill="auto"/>
            <w:noWrap/>
            <w:vAlign w:val="bottom"/>
            <w:hideMark/>
          </w:tcPr>
          <w:p w14:paraId="3BC2737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5.28</w:t>
            </w:r>
          </w:p>
        </w:tc>
        <w:tc>
          <w:tcPr>
            <w:tcW w:w="1158" w:type="dxa"/>
            <w:tcBorders>
              <w:bottom w:val="single" w:sz="4" w:space="0" w:color="auto"/>
            </w:tcBorders>
            <w:shd w:val="clear" w:color="000000" w:fill="FFFF00"/>
            <w:noWrap/>
            <w:vAlign w:val="bottom"/>
            <w:hideMark/>
          </w:tcPr>
          <w:p w14:paraId="2DD36D0D"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tcBorders>
              <w:bottom w:val="single" w:sz="4" w:space="0" w:color="auto"/>
            </w:tcBorders>
            <w:shd w:val="clear" w:color="auto" w:fill="auto"/>
            <w:noWrap/>
            <w:vAlign w:val="bottom"/>
            <w:hideMark/>
          </w:tcPr>
          <w:p w14:paraId="230B4BA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5.53</w:t>
            </w:r>
          </w:p>
        </w:tc>
        <w:tc>
          <w:tcPr>
            <w:tcW w:w="1134" w:type="dxa"/>
            <w:tcBorders>
              <w:bottom w:val="single" w:sz="4" w:space="0" w:color="auto"/>
            </w:tcBorders>
            <w:shd w:val="clear" w:color="000000" w:fill="FFFF00"/>
            <w:noWrap/>
            <w:vAlign w:val="bottom"/>
            <w:hideMark/>
          </w:tcPr>
          <w:p w14:paraId="036183BC"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771C7175" w14:textId="77777777" w:rsidTr="0016627C">
        <w:trPr>
          <w:trHeight w:val="288"/>
        </w:trPr>
        <w:tc>
          <w:tcPr>
            <w:tcW w:w="2263" w:type="dxa"/>
            <w:tcBorders>
              <w:top w:val="single" w:sz="4" w:space="0" w:color="auto"/>
            </w:tcBorders>
            <w:shd w:val="clear" w:color="auto" w:fill="auto"/>
            <w:noWrap/>
            <w:vAlign w:val="bottom"/>
            <w:hideMark/>
          </w:tcPr>
          <w:p w14:paraId="6D4A5141"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San  Francisco-XLIV</w:t>
            </w:r>
          </w:p>
        </w:tc>
        <w:tc>
          <w:tcPr>
            <w:tcW w:w="580" w:type="dxa"/>
            <w:tcBorders>
              <w:top w:val="single" w:sz="4" w:space="0" w:color="auto"/>
            </w:tcBorders>
            <w:shd w:val="clear" w:color="auto" w:fill="auto"/>
            <w:noWrap/>
            <w:vAlign w:val="bottom"/>
            <w:hideMark/>
          </w:tcPr>
          <w:p w14:paraId="571C139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w:t>
            </w:r>
          </w:p>
        </w:tc>
        <w:tc>
          <w:tcPr>
            <w:tcW w:w="696" w:type="dxa"/>
            <w:tcBorders>
              <w:top w:val="single" w:sz="4" w:space="0" w:color="auto"/>
            </w:tcBorders>
            <w:shd w:val="clear" w:color="auto" w:fill="auto"/>
            <w:noWrap/>
            <w:vAlign w:val="bottom"/>
            <w:hideMark/>
          </w:tcPr>
          <w:p w14:paraId="6B284DC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4.13</w:t>
            </w:r>
          </w:p>
        </w:tc>
        <w:tc>
          <w:tcPr>
            <w:tcW w:w="685" w:type="dxa"/>
            <w:tcBorders>
              <w:top w:val="single" w:sz="4" w:space="0" w:color="auto"/>
            </w:tcBorders>
            <w:shd w:val="clear" w:color="auto" w:fill="auto"/>
            <w:noWrap/>
            <w:vAlign w:val="bottom"/>
            <w:hideMark/>
          </w:tcPr>
          <w:p w14:paraId="043C1DB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9.95</w:t>
            </w:r>
          </w:p>
        </w:tc>
        <w:tc>
          <w:tcPr>
            <w:tcW w:w="1134" w:type="dxa"/>
            <w:tcBorders>
              <w:top w:val="single" w:sz="4" w:space="0" w:color="auto"/>
            </w:tcBorders>
            <w:shd w:val="clear" w:color="000000" w:fill="FF0000"/>
            <w:noWrap/>
            <w:vAlign w:val="bottom"/>
            <w:hideMark/>
          </w:tcPr>
          <w:p w14:paraId="114DA4B8"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tcBorders>
              <w:top w:val="single" w:sz="4" w:space="0" w:color="auto"/>
            </w:tcBorders>
            <w:shd w:val="clear" w:color="auto" w:fill="auto"/>
            <w:noWrap/>
            <w:vAlign w:val="bottom"/>
            <w:hideMark/>
          </w:tcPr>
          <w:p w14:paraId="6AB4DE2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5.84</w:t>
            </w:r>
          </w:p>
        </w:tc>
        <w:tc>
          <w:tcPr>
            <w:tcW w:w="1158" w:type="dxa"/>
            <w:tcBorders>
              <w:top w:val="single" w:sz="4" w:space="0" w:color="auto"/>
            </w:tcBorders>
            <w:shd w:val="clear" w:color="000000" w:fill="FFFF00"/>
            <w:noWrap/>
            <w:vAlign w:val="bottom"/>
            <w:hideMark/>
          </w:tcPr>
          <w:p w14:paraId="37BAE6DE"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tcBorders>
              <w:top w:val="single" w:sz="4" w:space="0" w:color="auto"/>
            </w:tcBorders>
            <w:shd w:val="clear" w:color="auto" w:fill="auto"/>
            <w:noWrap/>
            <w:vAlign w:val="bottom"/>
            <w:hideMark/>
          </w:tcPr>
          <w:p w14:paraId="183799AF"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6.53</w:t>
            </w:r>
          </w:p>
        </w:tc>
        <w:tc>
          <w:tcPr>
            <w:tcW w:w="1134" w:type="dxa"/>
            <w:tcBorders>
              <w:top w:val="single" w:sz="4" w:space="0" w:color="auto"/>
            </w:tcBorders>
            <w:shd w:val="clear" w:color="000000" w:fill="FFC000"/>
            <w:noWrap/>
            <w:vAlign w:val="bottom"/>
            <w:hideMark/>
          </w:tcPr>
          <w:p w14:paraId="280F898B"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4</w:t>
            </w:r>
          </w:p>
        </w:tc>
      </w:tr>
      <w:tr w:rsidR="00905D4E" w:rsidRPr="00FC270B" w14:paraId="72326FE7" w14:textId="77777777" w:rsidTr="0016627C">
        <w:trPr>
          <w:trHeight w:val="288"/>
        </w:trPr>
        <w:tc>
          <w:tcPr>
            <w:tcW w:w="2263" w:type="dxa"/>
            <w:shd w:val="clear" w:color="auto" w:fill="auto"/>
            <w:noWrap/>
            <w:vAlign w:val="bottom"/>
            <w:hideMark/>
          </w:tcPr>
          <w:p w14:paraId="19399F26"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San  Francisco-XVII</w:t>
            </w:r>
          </w:p>
        </w:tc>
        <w:tc>
          <w:tcPr>
            <w:tcW w:w="580" w:type="dxa"/>
            <w:shd w:val="clear" w:color="auto" w:fill="auto"/>
            <w:noWrap/>
            <w:vAlign w:val="bottom"/>
            <w:hideMark/>
          </w:tcPr>
          <w:p w14:paraId="529B423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w:t>
            </w:r>
          </w:p>
        </w:tc>
        <w:tc>
          <w:tcPr>
            <w:tcW w:w="696" w:type="dxa"/>
            <w:shd w:val="clear" w:color="auto" w:fill="auto"/>
            <w:noWrap/>
            <w:vAlign w:val="bottom"/>
            <w:hideMark/>
          </w:tcPr>
          <w:p w14:paraId="2947B71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19.57</w:t>
            </w:r>
          </w:p>
        </w:tc>
        <w:tc>
          <w:tcPr>
            <w:tcW w:w="685" w:type="dxa"/>
            <w:shd w:val="clear" w:color="auto" w:fill="auto"/>
            <w:noWrap/>
            <w:vAlign w:val="bottom"/>
            <w:hideMark/>
          </w:tcPr>
          <w:p w14:paraId="3F47739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6.09</w:t>
            </w:r>
          </w:p>
        </w:tc>
        <w:tc>
          <w:tcPr>
            <w:tcW w:w="1134" w:type="dxa"/>
            <w:shd w:val="clear" w:color="000000" w:fill="FFFF00"/>
            <w:noWrap/>
            <w:vAlign w:val="bottom"/>
            <w:hideMark/>
          </w:tcPr>
          <w:p w14:paraId="3329AB2A"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685" w:type="dxa"/>
            <w:shd w:val="clear" w:color="auto" w:fill="auto"/>
            <w:noWrap/>
            <w:vAlign w:val="bottom"/>
            <w:hideMark/>
          </w:tcPr>
          <w:p w14:paraId="60983F2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4BBB8D4A"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75282CB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21486AB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455FED18" w14:textId="77777777" w:rsidTr="0016627C">
        <w:trPr>
          <w:trHeight w:val="300"/>
        </w:trPr>
        <w:tc>
          <w:tcPr>
            <w:tcW w:w="2263" w:type="dxa"/>
            <w:tcBorders>
              <w:bottom w:val="single" w:sz="4" w:space="0" w:color="auto"/>
            </w:tcBorders>
            <w:shd w:val="clear" w:color="auto" w:fill="auto"/>
            <w:noWrap/>
            <w:vAlign w:val="bottom"/>
            <w:hideMark/>
          </w:tcPr>
          <w:p w14:paraId="13FBDC12"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H</w:t>
            </w:r>
            <w:r w:rsidR="00FC270B" w:rsidRPr="0016627C">
              <w:rPr>
                <w:rFonts w:ascii="Times New Roman" w:eastAsia="Times New Roman" w:hAnsi="Times New Roman" w:cs="Times New Roman"/>
                <w:bCs/>
                <w:color w:val="000000"/>
                <w:sz w:val="20"/>
                <w:szCs w:val="20"/>
                <w:highlight w:val="cyan"/>
                <w:lang w:eastAsia="es-MX"/>
              </w:rPr>
              <w:t>uandiest</w:t>
            </w:r>
            <w:r w:rsidR="00FC270B" w:rsidRPr="00E54A3A">
              <w:rPr>
                <w:rFonts w:ascii="Times New Roman" w:eastAsia="Times New Roman" w:hAnsi="Times New Roman" w:cs="Times New Roman"/>
                <w:bCs/>
                <w:color w:val="000000"/>
                <w:sz w:val="20"/>
                <w:szCs w:val="20"/>
                <w:lang w:eastAsia="es-MX"/>
              </w:rPr>
              <w:t>acato-XLIV</w:t>
            </w:r>
          </w:p>
        </w:tc>
        <w:tc>
          <w:tcPr>
            <w:tcW w:w="580" w:type="dxa"/>
            <w:tcBorders>
              <w:bottom w:val="single" w:sz="4" w:space="0" w:color="auto"/>
            </w:tcBorders>
            <w:shd w:val="clear" w:color="auto" w:fill="auto"/>
            <w:noWrap/>
            <w:vAlign w:val="bottom"/>
            <w:hideMark/>
          </w:tcPr>
          <w:p w14:paraId="4036486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11</w:t>
            </w:r>
          </w:p>
        </w:tc>
        <w:tc>
          <w:tcPr>
            <w:tcW w:w="696" w:type="dxa"/>
            <w:tcBorders>
              <w:bottom w:val="single" w:sz="4" w:space="0" w:color="auto"/>
            </w:tcBorders>
            <w:shd w:val="clear" w:color="auto" w:fill="auto"/>
            <w:noWrap/>
            <w:vAlign w:val="bottom"/>
            <w:hideMark/>
          </w:tcPr>
          <w:p w14:paraId="7D8545A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5.16</w:t>
            </w:r>
          </w:p>
        </w:tc>
        <w:tc>
          <w:tcPr>
            <w:tcW w:w="685" w:type="dxa"/>
            <w:tcBorders>
              <w:bottom w:val="single" w:sz="4" w:space="0" w:color="auto"/>
            </w:tcBorders>
            <w:shd w:val="clear" w:color="auto" w:fill="auto"/>
            <w:noWrap/>
            <w:vAlign w:val="bottom"/>
            <w:hideMark/>
          </w:tcPr>
          <w:p w14:paraId="7CCEF402"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9.31</w:t>
            </w:r>
          </w:p>
        </w:tc>
        <w:tc>
          <w:tcPr>
            <w:tcW w:w="1134" w:type="dxa"/>
            <w:tcBorders>
              <w:bottom w:val="single" w:sz="4" w:space="0" w:color="auto"/>
            </w:tcBorders>
            <w:shd w:val="clear" w:color="000000" w:fill="FF0000"/>
            <w:noWrap/>
            <w:vAlign w:val="bottom"/>
            <w:hideMark/>
          </w:tcPr>
          <w:p w14:paraId="2A73DBCD"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tcBorders>
              <w:bottom w:val="single" w:sz="4" w:space="0" w:color="auto"/>
            </w:tcBorders>
            <w:shd w:val="clear" w:color="auto" w:fill="auto"/>
            <w:noWrap/>
            <w:vAlign w:val="bottom"/>
            <w:hideMark/>
          </w:tcPr>
          <w:p w14:paraId="39C410A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5.45</w:t>
            </w:r>
          </w:p>
        </w:tc>
        <w:tc>
          <w:tcPr>
            <w:tcW w:w="1158" w:type="dxa"/>
            <w:tcBorders>
              <w:bottom w:val="single" w:sz="4" w:space="0" w:color="auto"/>
            </w:tcBorders>
            <w:shd w:val="clear" w:color="000000" w:fill="FFFF00"/>
            <w:noWrap/>
            <w:vAlign w:val="bottom"/>
            <w:hideMark/>
          </w:tcPr>
          <w:p w14:paraId="31C0A872"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tcBorders>
              <w:bottom w:val="single" w:sz="4" w:space="0" w:color="auto"/>
            </w:tcBorders>
            <w:shd w:val="clear" w:color="auto" w:fill="auto"/>
            <w:noWrap/>
            <w:vAlign w:val="bottom"/>
            <w:hideMark/>
          </w:tcPr>
          <w:p w14:paraId="470AF0F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6.16</w:t>
            </w:r>
          </w:p>
        </w:tc>
        <w:tc>
          <w:tcPr>
            <w:tcW w:w="1134" w:type="dxa"/>
            <w:tcBorders>
              <w:bottom w:val="single" w:sz="4" w:space="0" w:color="auto"/>
            </w:tcBorders>
            <w:shd w:val="clear" w:color="000000" w:fill="FFFF00"/>
            <w:noWrap/>
            <w:vAlign w:val="bottom"/>
            <w:hideMark/>
          </w:tcPr>
          <w:p w14:paraId="09CAD527"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03F0732D" w14:textId="77777777" w:rsidTr="0016627C">
        <w:trPr>
          <w:trHeight w:val="288"/>
        </w:trPr>
        <w:tc>
          <w:tcPr>
            <w:tcW w:w="2263" w:type="dxa"/>
            <w:tcBorders>
              <w:top w:val="single" w:sz="4" w:space="0" w:color="auto"/>
            </w:tcBorders>
            <w:shd w:val="clear" w:color="auto" w:fill="auto"/>
            <w:noWrap/>
            <w:vAlign w:val="bottom"/>
            <w:hideMark/>
          </w:tcPr>
          <w:p w14:paraId="0C1786D7"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Apo-LX</w:t>
            </w:r>
          </w:p>
        </w:tc>
        <w:tc>
          <w:tcPr>
            <w:tcW w:w="580" w:type="dxa"/>
            <w:tcBorders>
              <w:top w:val="single" w:sz="4" w:space="0" w:color="auto"/>
            </w:tcBorders>
            <w:shd w:val="clear" w:color="auto" w:fill="auto"/>
            <w:noWrap/>
            <w:vAlign w:val="bottom"/>
            <w:hideMark/>
          </w:tcPr>
          <w:p w14:paraId="7D9CA6C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43</w:t>
            </w:r>
          </w:p>
        </w:tc>
        <w:tc>
          <w:tcPr>
            <w:tcW w:w="696" w:type="dxa"/>
            <w:tcBorders>
              <w:top w:val="single" w:sz="4" w:space="0" w:color="auto"/>
            </w:tcBorders>
            <w:shd w:val="clear" w:color="auto" w:fill="auto"/>
            <w:noWrap/>
            <w:vAlign w:val="bottom"/>
            <w:hideMark/>
          </w:tcPr>
          <w:p w14:paraId="7DB6A40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7.61</w:t>
            </w:r>
          </w:p>
        </w:tc>
        <w:tc>
          <w:tcPr>
            <w:tcW w:w="685" w:type="dxa"/>
            <w:tcBorders>
              <w:top w:val="single" w:sz="4" w:space="0" w:color="auto"/>
            </w:tcBorders>
            <w:shd w:val="clear" w:color="auto" w:fill="auto"/>
            <w:noWrap/>
            <w:vAlign w:val="bottom"/>
            <w:hideMark/>
          </w:tcPr>
          <w:p w14:paraId="62BFF0C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10.81</w:t>
            </w:r>
          </w:p>
        </w:tc>
        <w:tc>
          <w:tcPr>
            <w:tcW w:w="1134" w:type="dxa"/>
            <w:tcBorders>
              <w:top w:val="single" w:sz="4" w:space="0" w:color="auto"/>
            </w:tcBorders>
            <w:shd w:val="clear" w:color="000000" w:fill="FF0000"/>
            <w:noWrap/>
            <w:vAlign w:val="bottom"/>
            <w:hideMark/>
          </w:tcPr>
          <w:p w14:paraId="78848703"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tcBorders>
              <w:top w:val="single" w:sz="4" w:space="0" w:color="auto"/>
            </w:tcBorders>
            <w:shd w:val="clear" w:color="auto" w:fill="auto"/>
            <w:noWrap/>
            <w:vAlign w:val="bottom"/>
            <w:hideMark/>
          </w:tcPr>
          <w:p w14:paraId="0F3C68F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6.34</w:t>
            </w:r>
          </w:p>
        </w:tc>
        <w:tc>
          <w:tcPr>
            <w:tcW w:w="1158" w:type="dxa"/>
            <w:tcBorders>
              <w:top w:val="single" w:sz="4" w:space="0" w:color="auto"/>
            </w:tcBorders>
            <w:shd w:val="clear" w:color="000000" w:fill="FFFF00"/>
            <w:noWrap/>
            <w:vAlign w:val="bottom"/>
            <w:hideMark/>
          </w:tcPr>
          <w:p w14:paraId="1B9299EE"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tcBorders>
              <w:top w:val="single" w:sz="4" w:space="0" w:color="auto"/>
            </w:tcBorders>
            <w:shd w:val="clear" w:color="auto" w:fill="auto"/>
            <w:noWrap/>
            <w:vAlign w:val="bottom"/>
            <w:hideMark/>
          </w:tcPr>
          <w:p w14:paraId="6227F1A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6.53</w:t>
            </w:r>
          </w:p>
        </w:tc>
        <w:tc>
          <w:tcPr>
            <w:tcW w:w="1134" w:type="dxa"/>
            <w:tcBorders>
              <w:top w:val="single" w:sz="4" w:space="0" w:color="auto"/>
            </w:tcBorders>
            <w:shd w:val="clear" w:color="000000" w:fill="FFFF00"/>
            <w:noWrap/>
            <w:vAlign w:val="bottom"/>
            <w:hideMark/>
          </w:tcPr>
          <w:p w14:paraId="316ED50F"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25A0F5AD" w14:textId="77777777" w:rsidTr="0016627C">
        <w:trPr>
          <w:trHeight w:val="288"/>
        </w:trPr>
        <w:tc>
          <w:tcPr>
            <w:tcW w:w="2263" w:type="dxa"/>
            <w:shd w:val="clear" w:color="auto" w:fill="auto"/>
            <w:noWrap/>
            <w:vAlign w:val="bottom"/>
            <w:hideMark/>
          </w:tcPr>
          <w:p w14:paraId="3A7F26D7"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Apo-XVII</w:t>
            </w:r>
          </w:p>
        </w:tc>
        <w:tc>
          <w:tcPr>
            <w:tcW w:w="580" w:type="dxa"/>
            <w:shd w:val="clear" w:color="auto" w:fill="auto"/>
            <w:noWrap/>
            <w:vAlign w:val="bottom"/>
            <w:hideMark/>
          </w:tcPr>
          <w:p w14:paraId="3B01E75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45</w:t>
            </w:r>
          </w:p>
        </w:tc>
        <w:tc>
          <w:tcPr>
            <w:tcW w:w="696" w:type="dxa"/>
            <w:shd w:val="clear" w:color="auto" w:fill="auto"/>
            <w:noWrap/>
            <w:vAlign w:val="bottom"/>
            <w:hideMark/>
          </w:tcPr>
          <w:p w14:paraId="5315ABC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12.74</w:t>
            </w:r>
          </w:p>
        </w:tc>
        <w:tc>
          <w:tcPr>
            <w:tcW w:w="685" w:type="dxa"/>
            <w:shd w:val="clear" w:color="auto" w:fill="auto"/>
            <w:noWrap/>
            <w:vAlign w:val="bottom"/>
            <w:hideMark/>
          </w:tcPr>
          <w:p w14:paraId="016BFF1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9.46</w:t>
            </w:r>
          </w:p>
        </w:tc>
        <w:tc>
          <w:tcPr>
            <w:tcW w:w="1134" w:type="dxa"/>
            <w:shd w:val="clear" w:color="000000" w:fill="FF0000"/>
            <w:noWrap/>
            <w:vAlign w:val="bottom"/>
            <w:hideMark/>
          </w:tcPr>
          <w:p w14:paraId="2724AF67"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4569CAC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5.62</w:t>
            </w:r>
          </w:p>
        </w:tc>
        <w:tc>
          <w:tcPr>
            <w:tcW w:w="1158" w:type="dxa"/>
            <w:shd w:val="clear" w:color="000000" w:fill="FFFF00"/>
            <w:noWrap/>
            <w:vAlign w:val="bottom"/>
            <w:hideMark/>
          </w:tcPr>
          <w:p w14:paraId="0695EB49"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shd w:val="clear" w:color="auto" w:fill="auto"/>
            <w:noWrap/>
            <w:vAlign w:val="bottom"/>
            <w:hideMark/>
          </w:tcPr>
          <w:p w14:paraId="4070125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5.7</w:t>
            </w:r>
          </w:p>
        </w:tc>
        <w:tc>
          <w:tcPr>
            <w:tcW w:w="1134" w:type="dxa"/>
            <w:shd w:val="clear" w:color="000000" w:fill="FFFF00"/>
            <w:noWrap/>
            <w:vAlign w:val="bottom"/>
            <w:hideMark/>
          </w:tcPr>
          <w:p w14:paraId="267D07CC"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50F05466" w14:textId="77777777" w:rsidTr="0016627C">
        <w:trPr>
          <w:trHeight w:val="288"/>
        </w:trPr>
        <w:tc>
          <w:tcPr>
            <w:tcW w:w="2263" w:type="dxa"/>
            <w:shd w:val="clear" w:color="auto" w:fill="auto"/>
            <w:noWrap/>
            <w:vAlign w:val="bottom"/>
            <w:hideMark/>
          </w:tcPr>
          <w:p w14:paraId="2AFDBC26"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Cuenca Rodada-XVII</w:t>
            </w:r>
          </w:p>
        </w:tc>
        <w:tc>
          <w:tcPr>
            <w:tcW w:w="580" w:type="dxa"/>
            <w:shd w:val="clear" w:color="auto" w:fill="auto"/>
            <w:noWrap/>
            <w:vAlign w:val="bottom"/>
            <w:hideMark/>
          </w:tcPr>
          <w:p w14:paraId="6327D08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50</w:t>
            </w:r>
          </w:p>
        </w:tc>
        <w:tc>
          <w:tcPr>
            <w:tcW w:w="696" w:type="dxa"/>
            <w:shd w:val="clear" w:color="auto" w:fill="auto"/>
            <w:noWrap/>
            <w:vAlign w:val="bottom"/>
            <w:hideMark/>
          </w:tcPr>
          <w:p w14:paraId="097792E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0.31</w:t>
            </w:r>
          </w:p>
        </w:tc>
        <w:tc>
          <w:tcPr>
            <w:tcW w:w="685" w:type="dxa"/>
            <w:shd w:val="clear" w:color="auto" w:fill="auto"/>
            <w:noWrap/>
            <w:vAlign w:val="bottom"/>
            <w:hideMark/>
          </w:tcPr>
          <w:p w14:paraId="4B4B62D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10.31</w:t>
            </w:r>
          </w:p>
        </w:tc>
        <w:tc>
          <w:tcPr>
            <w:tcW w:w="1134" w:type="dxa"/>
            <w:shd w:val="clear" w:color="000000" w:fill="FF0000"/>
            <w:noWrap/>
            <w:vAlign w:val="bottom"/>
            <w:hideMark/>
          </w:tcPr>
          <w:p w14:paraId="261A9690"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650ED35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6.08</w:t>
            </w:r>
          </w:p>
        </w:tc>
        <w:tc>
          <w:tcPr>
            <w:tcW w:w="1158" w:type="dxa"/>
            <w:shd w:val="clear" w:color="000000" w:fill="FFFF00"/>
            <w:noWrap/>
            <w:vAlign w:val="bottom"/>
            <w:hideMark/>
          </w:tcPr>
          <w:p w14:paraId="04CEF0A7"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shd w:val="clear" w:color="auto" w:fill="auto"/>
            <w:noWrap/>
            <w:vAlign w:val="bottom"/>
            <w:hideMark/>
          </w:tcPr>
          <w:p w14:paraId="11F2D8B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6.14</w:t>
            </w:r>
          </w:p>
        </w:tc>
        <w:tc>
          <w:tcPr>
            <w:tcW w:w="1134" w:type="dxa"/>
            <w:shd w:val="clear" w:color="000000" w:fill="FFFF00"/>
            <w:noWrap/>
            <w:vAlign w:val="bottom"/>
            <w:hideMark/>
          </w:tcPr>
          <w:p w14:paraId="2C6F9D3F"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428BB154" w14:textId="77777777" w:rsidTr="0016627C">
        <w:trPr>
          <w:trHeight w:val="288"/>
        </w:trPr>
        <w:tc>
          <w:tcPr>
            <w:tcW w:w="2263" w:type="dxa"/>
            <w:shd w:val="clear" w:color="auto" w:fill="auto"/>
            <w:noWrap/>
            <w:vAlign w:val="bottom"/>
            <w:hideMark/>
          </w:tcPr>
          <w:p w14:paraId="2EE2B714"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Cuenca Rodada-XXXIII</w:t>
            </w:r>
          </w:p>
        </w:tc>
        <w:tc>
          <w:tcPr>
            <w:tcW w:w="580" w:type="dxa"/>
            <w:shd w:val="clear" w:color="auto" w:fill="auto"/>
            <w:noWrap/>
            <w:vAlign w:val="bottom"/>
            <w:hideMark/>
          </w:tcPr>
          <w:p w14:paraId="4A9654E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49</w:t>
            </w:r>
          </w:p>
        </w:tc>
        <w:tc>
          <w:tcPr>
            <w:tcW w:w="696" w:type="dxa"/>
            <w:shd w:val="clear" w:color="auto" w:fill="auto"/>
            <w:noWrap/>
            <w:vAlign w:val="bottom"/>
            <w:hideMark/>
          </w:tcPr>
          <w:p w14:paraId="0445001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1.01</w:t>
            </w:r>
          </w:p>
        </w:tc>
        <w:tc>
          <w:tcPr>
            <w:tcW w:w="685" w:type="dxa"/>
            <w:shd w:val="clear" w:color="auto" w:fill="auto"/>
            <w:noWrap/>
            <w:vAlign w:val="bottom"/>
            <w:hideMark/>
          </w:tcPr>
          <w:p w14:paraId="662011D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9.57</w:t>
            </w:r>
          </w:p>
        </w:tc>
        <w:tc>
          <w:tcPr>
            <w:tcW w:w="1134" w:type="dxa"/>
            <w:shd w:val="clear" w:color="000000" w:fill="FF0000"/>
            <w:noWrap/>
            <w:vAlign w:val="bottom"/>
            <w:hideMark/>
          </w:tcPr>
          <w:p w14:paraId="775A6A5B"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62AF16C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720A861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18C8305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52F2AAB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49104C3B" w14:textId="77777777" w:rsidTr="0016627C">
        <w:trPr>
          <w:trHeight w:val="288"/>
        </w:trPr>
        <w:tc>
          <w:tcPr>
            <w:tcW w:w="2263" w:type="dxa"/>
            <w:shd w:val="clear" w:color="auto" w:fill="auto"/>
            <w:noWrap/>
            <w:vAlign w:val="bottom"/>
            <w:hideMark/>
          </w:tcPr>
          <w:p w14:paraId="041EB99D" w14:textId="77777777" w:rsidR="00FC270B" w:rsidRPr="00E54A3A" w:rsidRDefault="00905D4E"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w:t>
            </w:r>
            <w:r w:rsidR="00FC270B" w:rsidRPr="00E54A3A">
              <w:rPr>
                <w:rFonts w:ascii="Times New Roman" w:eastAsia="Times New Roman" w:hAnsi="Times New Roman" w:cs="Times New Roman"/>
                <w:bCs/>
                <w:color w:val="000000"/>
                <w:sz w:val="20"/>
                <w:szCs w:val="20"/>
                <w:lang w:eastAsia="es-MX"/>
              </w:rPr>
              <w:t>Cuenca Rodada-LX</w:t>
            </w:r>
          </w:p>
        </w:tc>
        <w:tc>
          <w:tcPr>
            <w:tcW w:w="580" w:type="dxa"/>
            <w:shd w:val="clear" w:color="auto" w:fill="auto"/>
            <w:noWrap/>
            <w:vAlign w:val="bottom"/>
            <w:hideMark/>
          </w:tcPr>
          <w:p w14:paraId="29C3643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47</w:t>
            </w:r>
          </w:p>
        </w:tc>
        <w:tc>
          <w:tcPr>
            <w:tcW w:w="696" w:type="dxa"/>
            <w:shd w:val="clear" w:color="auto" w:fill="auto"/>
            <w:noWrap/>
            <w:vAlign w:val="bottom"/>
            <w:hideMark/>
          </w:tcPr>
          <w:p w14:paraId="47E7B9CA"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23.38</w:t>
            </w:r>
          </w:p>
        </w:tc>
        <w:tc>
          <w:tcPr>
            <w:tcW w:w="685" w:type="dxa"/>
            <w:shd w:val="clear" w:color="auto" w:fill="auto"/>
            <w:noWrap/>
            <w:vAlign w:val="bottom"/>
            <w:hideMark/>
          </w:tcPr>
          <w:p w14:paraId="1FCF5C3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10.01</w:t>
            </w:r>
          </w:p>
        </w:tc>
        <w:tc>
          <w:tcPr>
            <w:tcW w:w="1134" w:type="dxa"/>
            <w:shd w:val="clear" w:color="000000" w:fill="FF0000"/>
            <w:noWrap/>
            <w:vAlign w:val="bottom"/>
            <w:hideMark/>
          </w:tcPr>
          <w:p w14:paraId="7112728A"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6BC104E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5.79</w:t>
            </w:r>
          </w:p>
        </w:tc>
        <w:tc>
          <w:tcPr>
            <w:tcW w:w="1158" w:type="dxa"/>
            <w:shd w:val="clear" w:color="000000" w:fill="FFFF00"/>
            <w:noWrap/>
            <w:vAlign w:val="bottom"/>
            <w:hideMark/>
          </w:tcPr>
          <w:p w14:paraId="66E6EE68"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591" w:type="dxa"/>
            <w:shd w:val="clear" w:color="auto" w:fill="auto"/>
            <w:noWrap/>
            <w:vAlign w:val="bottom"/>
            <w:hideMark/>
          </w:tcPr>
          <w:p w14:paraId="445504CA"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5.77</w:t>
            </w:r>
          </w:p>
        </w:tc>
        <w:tc>
          <w:tcPr>
            <w:tcW w:w="1134" w:type="dxa"/>
            <w:shd w:val="clear" w:color="000000" w:fill="FFFF00"/>
            <w:noWrap/>
            <w:vAlign w:val="bottom"/>
            <w:hideMark/>
          </w:tcPr>
          <w:p w14:paraId="0CA5A0A3"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r>
      <w:tr w:rsidR="00905D4E" w:rsidRPr="00FC270B" w14:paraId="46B16161" w14:textId="77777777" w:rsidTr="0016627C">
        <w:trPr>
          <w:trHeight w:val="288"/>
        </w:trPr>
        <w:tc>
          <w:tcPr>
            <w:tcW w:w="2263" w:type="dxa"/>
            <w:shd w:val="clear" w:color="auto" w:fill="auto"/>
            <w:noWrap/>
            <w:vAlign w:val="bottom"/>
            <w:hideMark/>
          </w:tcPr>
          <w:p w14:paraId="1149440F"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Cuenca Rodada-X</w:t>
            </w:r>
          </w:p>
        </w:tc>
        <w:tc>
          <w:tcPr>
            <w:tcW w:w="580" w:type="dxa"/>
            <w:shd w:val="clear" w:color="auto" w:fill="auto"/>
            <w:noWrap/>
            <w:vAlign w:val="bottom"/>
            <w:hideMark/>
          </w:tcPr>
          <w:p w14:paraId="42C4B802"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48</w:t>
            </w:r>
          </w:p>
        </w:tc>
        <w:tc>
          <w:tcPr>
            <w:tcW w:w="696" w:type="dxa"/>
            <w:shd w:val="clear" w:color="auto" w:fill="auto"/>
            <w:noWrap/>
            <w:vAlign w:val="bottom"/>
            <w:hideMark/>
          </w:tcPr>
          <w:p w14:paraId="0FD4064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3.68</w:t>
            </w:r>
          </w:p>
        </w:tc>
        <w:tc>
          <w:tcPr>
            <w:tcW w:w="685" w:type="dxa"/>
            <w:shd w:val="clear" w:color="auto" w:fill="auto"/>
            <w:noWrap/>
            <w:vAlign w:val="bottom"/>
            <w:hideMark/>
          </w:tcPr>
          <w:p w14:paraId="5401E50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7.35</w:t>
            </w:r>
          </w:p>
        </w:tc>
        <w:tc>
          <w:tcPr>
            <w:tcW w:w="1134" w:type="dxa"/>
            <w:shd w:val="clear" w:color="000000" w:fill="FFC000"/>
            <w:noWrap/>
            <w:vAlign w:val="bottom"/>
            <w:hideMark/>
          </w:tcPr>
          <w:p w14:paraId="67BC1475"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4</w:t>
            </w:r>
          </w:p>
        </w:tc>
        <w:tc>
          <w:tcPr>
            <w:tcW w:w="685" w:type="dxa"/>
            <w:shd w:val="clear" w:color="auto" w:fill="auto"/>
            <w:noWrap/>
            <w:vAlign w:val="bottom"/>
            <w:hideMark/>
          </w:tcPr>
          <w:p w14:paraId="3569C15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352A211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2C44089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490B045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2FC8966D" w14:textId="77777777" w:rsidTr="0016627C">
        <w:trPr>
          <w:trHeight w:val="288"/>
        </w:trPr>
        <w:tc>
          <w:tcPr>
            <w:tcW w:w="2263" w:type="dxa"/>
            <w:shd w:val="clear" w:color="auto" w:fill="auto"/>
            <w:noWrap/>
            <w:vAlign w:val="bottom"/>
            <w:hideMark/>
          </w:tcPr>
          <w:p w14:paraId="1DF1AACB"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Tancitaro-LX</w:t>
            </w:r>
          </w:p>
        </w:tc>
        <w:tc>
          <w:tcPr>
            <w:tcW w:w="580" w:type="dxa"/>
            <w:shd w:val="clear" w:color="auto" w:fill="auto"/>
            <w:noWrap/>
            <w:vAlign w:val="bottom"/>
            <w:hideMark/>
          </w:tcPr>
          <w:p w14:paraId="5B31FE7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34</w:t>
            </w:r>
          </w:p>
        </w:tc>
        <w:tc>
          <w:tcPr>
            <w:tcW w:w="696" w:type="dxa"/>
            <w:shd w:val="clear" w:color="auto" w:fill="auto"/>
            <w:noWrap/>
            <w:vAlign w:val="bottom"/>
            <w:hideMark/>
          </w:tcPr>
          <w:p w14:paraId="27FB26F2"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32.43</w:t>
            </w:r>
          </w:p>
        </w:tc>
        <w:tc>
          <w:tcPr>
            <w:tcW w:w="685" w:type="dxa"/>
            <w:shd w:val="clear" w:color="auto" w:fill="auto"/>
            <w:noWrap/>
            <w:vAlign w:val="bottom"/>
            <w:hideMark/>
          </w:tcPr>
          <w:p w14:paraId="6911C8F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8.95</w:t>
            </w:r>
          </w:p>
        </w:tc>
        <w:tc>
          <w:tcPr>
            <w:tcW w:w="1134" w:type="dxa"/>
            <w:shd w:val="clear" w:color="000000" w:fill="FF0000"/>
            <w:noWrap/>
            <w:vAlign w:val="bottom"/>
            <w:hideMark/>
          </w:tcPr>
          <w:p w14:paraId="6A5858CA"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5A53372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4577404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0AEA130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50E9AE1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2D50E6E0" w14:textId="77777777" w:rsidTr="0016627C">
        <w:trPr>
          <w:trHeight w:val="288"/>
        </w:trPr>
        <w:tc>
          <w:tcPr>
            <w:tcW w:w="2263" w:type="dxa"/>
            <w:shd w:val="clear" w:color="auto" w:fill="auto"/>
            <w:noWrap/>
            <w:vAlign w:val="bottom"/>
            <w:hideMark/>
          </w:tcPr>
          <w:p w14:paraId="3D3FA6EB"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Tancitaro-XXXIII</w:t>
            </w:r>
          </w:p>
        </w:tc>
        <w:tc>
          <w:tcPr>
            <w:tcW w:w="580" w:type="dxa"/>
            <w:shd w:val="clear" w:color="auto" w:fill="auto"/>
            <w:noWrap/>
            <w:vAlign w:val="bottom"/>
            <w:hideMark/>
          </w:tcPr>
          <w:p w14:paraId="4DF35E9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36</w:t>
            </w:r>
          </w:p>
        </w:tc>
        <w:tc>
          <w:tcPr>
            <w:tcW w:w="696" w:type="dxa"/>
            <w:shd w:val="clear" w:color="auto" w:fill="auto"/>
            <w:noWrap/>
            <w:vAlign w:val="bottom"/>
            <w:hideMark/>
          </w:tcPr>
          <w:p w14:paraId="0C816D5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13.24</w:t>
            </w:r>
          </w:p>
        </w:tc>
        <w:tc>
          <w:tcPr>
            <w:tcW w:w="685" w:type="dxa"/>
            <w:shd w:val="clear" w:color="auto" w:fill="auto"/>
            <w:noWrap/>
            <w:vAlign w:val="bottom"/>
            <w:hideMark/>
          </w:tcPr>
          <w:p w14:paraId="5C4BDD2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7.62</w:t>
            </w:r>
          </w:p>
        </w:tc>
        <w:tc>
          <w:tcPr>
            <w:tcW w:w="1134" w:type="dxa"/>
            <w:shd w:val="clear" w:color="000000" w:fill="FF0000"/>
            <w:noWrap/>
            <w:vAlign w:val="bottom"/>
            <w:hideMark/>
          </w:tcPr>
          <w:p w14:paraId="656FC608"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0C0D08D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6B18AAB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2C5B334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41CB3F8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51B9B7B5" w14:textId="77777777" w:rsidTr="0016627C">
        <w:trPr>
          <w:trHeight w:val="288"/>
        </w:trPr>
        <w:tc>
          <w:tcPr>
            <w:tcW w:w="2263" w:type="dxa"/>
            <w:shd w:val="clear" w:color="auto" w:fill="auto"/>
            <w:noWrap/>
            <w:vAlign w:val="bottom"/>
            <w:hideMark/>
          </w:tcPr>
          <w:p w14:paraId="13B5E822"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Tancitaro-XL</w:t>
            </w:r>
          </w:p>
        </w:tc>
        <w:tc>
          <w:tcPr>
            <w:tcW w:w="580" w:type="dxa"/>
            <w:shd w:val="clear" w:color="auto" w:fill="auto"/>
            <w:noWrap/>
            <w:vAlign w:val="bottom"/>
            <w:hideMark/>
          </w:tcPr>
          <w:p w14:paraId="4497222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37</w:t>
            </w:r>
          </w:p>
        </w:tc>
        <w:tc>
          <w:tcPr>
            <w:tcW w:w="696" w:type="dxa"/>
            <w:shd w:val="clear" w:color="auto" w:fill="auto"/>
            <w:noWrap/>
            <w:vAlign w:val="bottom"/>
            <w:hideMark/>
          </w:tcPr>
          <w:p w14:paraId="750584F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3.23</w:t>
            </w:r>
          </w:p>
        </w:tc>
        <w:tc>
          <w:tcPr>
            <w:tcW w:w="685" w:type="dxa"/>
            <w:shd w:val="clear" w:color="auto" w:fill="auto"/>
            <w:noWrap/>
            <w:vAlign w:val="bottom"/>
            <w:hideMark/>
          </w:tcPr>
          <w:p w14:paraId="6FCBA37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8.03</w:t>
            </w:r>
          </w:p>
        </w:tc>
        <w:tc>
          <w:tcPr>
            <w:tcW w:w="1134" w:type="dxa"/>
            <w:shd w:val="clear" w:color="000000" w:fill="FF0000"/>
            <w:noWrap/>
            <w:vAlign w:val="bottom"/>
            <w:hideMark/>
          </w:tcPr>
          <w:p w14:paraId="724A1577"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1F267A5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222FCB5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1E98DF3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69B7F83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17D55305" w14:textId="77777777" w:rsidTr="0016627C">
        <w:trPr>
          <w:trHeight w:val="288"/>
        </w:trPr>
        <w:tc>
          <w:tcPr>
            <w:tcW w:w="2263" w:type="dxa"/>
            <w:shd w:val="clear" w:color="auto" w:fill="auto"/>
            <w:noWrap/>
            <w:vAlign w:val="bottom"/>
            <w:hideMark/>
          </w:tcPr>
          <w:p w14:paraId="5CC98C45"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Zirimandiro-XL</w:t>
            </w:r>
          </w:p>
        </w:tc>
        <w:tc>
          <w:tcPr>
            <w:tcW w:w="580" w:type="dxa"/>
            <w:shd w:val="clear" w:color="auto" w:fill="auto"/>
            <w:noWrap/>
            <w:vAlign w:val="bottom"/>
            <w:hideMark/>
          </w:tcPr>
          <w:p w14:paraId="3B17140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32</w:t>
            </w:r>
          </w:p>
        </w:tc>
        <w:tc>
          <w:tcPr>
            <w:tcW w:w="696" w:type="dxa"/>
            <w:shd w:val="clear" w:color="auto" w:fill="auto"/>
            <w:noWrap/>
            <w:vAlign w:val="bottom"/>
            <w:hideMark/>
          </w:tcPr>
          <w:p w14:paraId="7F6805AA"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7.62</w:t>
            </w:r>
          </w:p>
        </w:tc>
        <w:tc>
          <w:tcPr>
            <w:tcW w:w="685" w:type="dxa"/>
            <w:shd w:val="clear" w:color="auto" w:fill="auto"/>
            <w:noWrap/>
            <w:vAlign w:val="bottom"/>
            <w:hideMark/>
          </w:tcPr>
          <w:p w14:paraId="54AE42A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7.29</w:t>
            </w:r>
          </w:p>
        </w:tc>
        <w:tc>
          <w:tcPr>
            <w:tcW w:w="1134" w:type="dxa"/>
            <w:shd w:val="clear" w:color="000000" w:fill="FFC000"/>
            <w:noWrap/>
            <w:vAlign w:val="bottom"/>
            <w:hideMark/>
          </w:tcPr>
          <w:p w14:paraId="3C3F7F65"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4</w:t>
            </w:r>
          </w:p>
        </w:tc>
        <w:tc>
          <w:tcPr>
            <w:tcW w:w="685" w:type="dxa"/>
            <w:shd w:val="clear" w:color="auto" w:fill="auto"/>
            <w:noWrap/>
            <w:vAlign w:val="bottom"/>
            <w:hideMark/>
          </w:tcPr>
          <w:p w14:paraId="6B071C2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0AD01BE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6CCB19A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46A3E00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501BA378" w14:textId="77777777" w:rsidTr="0016627C">
        <w:trPr>
          <w:trHeight w:val="288"/>
        </w:trPr>
        <w:tc>
          <w:tcPr>
            <w:tcW w:w="2263" w:type="dxa"/>
            <w:shd w:val="clear" w:color="auto" w:fill="auto"/>
            <w:noWrap/>
            <w:vAlign w:val="bottom"/>
            <w:hideMark/>
          </w:tcPr>
          <w:p w14:paraId="6DDE9352"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Zirimandiro-LX</w:t>
            </w:r>
          </w:p>
        </w:tc>
        <w:tc>
          <w:tcPr>
            <w:tcW w:w="580" w:type="dxa"/>
            <w:shd w:val="clear" w:color="auto" w:fill="auto"/>
            <w:noWrap/>
            <w:vAlign w:val="bottom"/>
            <w:hideMark/>
          </w:tcPr>
          <w:p w14:paraId="0EC6ACF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29</w:t>
            </w:r>
          </w:p>
        </w:tc>
        <w:tc>
          <w:tcPr>
            <w:tcW w:w="696" w:type="dxa"/>
            <w:shd w:val="clear" w:color="auto" w:fill="auto"/>
            <w:noWrap/>
            <w:vAlign w:val="bottom"/>
            <w:hideMark/>
          </w:tcPr>
          <w:p w14:paraId="76E5990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14.18</w:t>
            </w:r>
          </w:p>
        </w:tc>
        <w:tc>
          <w:tcPr>
            <w:tcW w:w="685" w:type="dxa"/>
            <w:shd w:val="clear" w:color="auto" w:fill="auto"/>
            <w:noWrap/>
            <w:vAlign w:val="bottom"/>
            <w:hideMark/>
          </w:tcPr>
          <w:p w14:paraId="612B941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5.88</w:t>
            </w:r>
          </w:p>
        </w:tc>
        <w:tc>
          <w:tcPr>
            <w:tcW w:w="1134" w:type="dxa"/>
            <w:shd w:val="clear" w:color="000000" w:fill="FFFF00"/>
            <w:noWrap/>
            <w:vAlign w:val="bottom"/>
            <w:hideMark/>
          </w:tcPr>
          <w:p w14:paraId="5FDC9F80"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685" w:type="dxa"/>
            <w:shd w:val="clear" w:color="auto" w:fill="auto"/>
            <w:noWrap/>
            <w:vAlign w:val="bottom"/>
            <w:hideMark/>
          </w:tcPr>
          <w:p w14:paraId="2DDFE25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00FB129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3B046B9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33A15A8D"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099B23DE" w14:textId="77777777" w:rsidTr="0016627C">
        <w:trPr>
          <w:trHeight w:val="288"/>
        </w:trPr>
        <w:tc>
          <w:tcPr>
            <w:tcW w:w="2263" w:type="dxa"/>
            <w:shd w:val="clear" w:color="auto" w:fill="auto"/>
            <w:noWrap/>
            <w:vAlign w:val="bottom"/>
            <w:hideMark/>
          </w:tcPr>
          <w:p w14:paraId="4F5B210A"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El  Chivo-XL</w:t>
            </w:r>
          </w:p>
        </w:tc>
        <w:tc>
          <w:tcPr>
            <w:tcW w:w="580" w:type="dxa"/>
            <w:shd w:val="clear" w:color="auto" w:fill="auto"/>
            <w:noWrap/>
            <w:vAlign w:val="bottom"/>
            <w:hideMark/>
          </w:tcPr>
          <w:p w14:paraId="760F4C6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57</w:t>
            </w:r>
          </w:p>
        </w:tc>
        <w:tc>
          <w:tcPr>
            <w:tcW w:w="696" w:type="dxa"/>
            <w:shd w:val="clear" w:color="auto" w:fill="auto"/>
            <w:noWrap/>
            <w:vAlign w:val="bottom"/>
            <w:hideMark/>
          </w:tcPr>
          <w:p w14:paraId="43F402F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3.38</w:t>
            </w:r>
          </w:p>
        </w:tc>
        <w:tc>
          <w:tcPr>
            <w:tcW w:w="685" w:type="dxa"/>
            <w:shd w:val="clear" w:color="auto" w:fill="auto"/>
            <w:noWrap/>
            <w:vAlign w:val="bottom"/>
            <w:hideMark/>
          </w:tcPr>
          <w:p w14:paraId="0322598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8.5</w:t>
            </w:r>
          </w:p>
        </w:tc>
        <w:tc>
          <w:tcPr>
            <w:tcW w:w="1134" w:type="dxa"/>
            <w:shd w:val="clear" w:color="000000" w:fill="FF0000"/>
            <w:noWrap/>
            <w:vAlign w:val="bottom"/>
            <w:hideMark/>
          </w:tcPr>
          <w:p w14:paraId="57D178CB"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1A13DB0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06C6F09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1907ADAA"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569E151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471C66C7" w14:textId="77777777" w:rsidTr="0016627C">
        <w:trPr>
          <w:trHeight w:val="288"/>
        </w:trPr>
        <w:tc>
          <w:tcPr>
            <w:tcW w:w="2263" w:type="dxa"/>
            <w:shd w:val="clear" w:color="auto" w:fill="auto"/>
            <w:noWrap/>
            <w:vAlign w:val="bottom"/>
            <w:hideMark/>
          </w:tcPr>
          <w:p w14:paraId="1FBBA456"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El  Chivo-LX</w:t>
            </w:r>
          </w:p>
        </w:tc>
        <w:tc>
          <w:tcPr>
            <w:tcW w:w="580" w:type="dxa"/>
            <w:shd w:val="clear" w:color="auto" w:fill="auto"/>
            <w:noWrap/>
            <w:vAlign w:val="bottom"/>
            <w:hideMark/>
          </w:tcPr>
          <w:p w14:paraId="7C9C42E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56</w:t>
            </w:r>
          </w:p>
        </w:tc>
        <w:tc>
          <w:tcPr>
            <w:tcW w:w="696" w:type="dxa"/>
            <w:shd w:val="clear" w:color="auto" w:fill="auto"/>
            <w:noWrap/>
            <w:vAlign w:val="bottom"/>
            <w:hideMark/>
          </w:tcPr>
          <w:p w14:paraId="11C01CBF"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17.81</w:t>
            </w:r>
          </w:p>
        </w:tc>
        <w:tc>
          <w:tcPr>
            <w:tcW w:w="685" w:type="dxa"/>
            <w:shd w:val="clear" w:color="auto" w:fill="auto"/>
            <w:noWrap/>
            <w:vAlign w:val="bottom"/>
            <w:hideMark/>
          </w:tcPr>
          <w:p w14:paraId="121B8A1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7.29</w:t>
            </w:r>
          </w:p>
        </w:tc>
        <w:tc>
          <w:tcPr>
            <w:tcW w:w="1134" w:type="dxa"/>
            <w:shd w:val="clear" w:color="000000" w:fill="FFC000"/>
            <w:noWrap/>
            <w:vAlign w:val="bottom"/>
            <w:hideMark/>
          </w:tcPr>
          <w:p w14:paraId="458DE28F"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4</w:t>
            </w:r>
          </w:p>
        </w:tc>
        <w:tc>
          <w:tcPr>
            <w:tcW w:w="685" w:type="dxa"/>
            <w:shd w:val="clear" w:color="auto" w:fill="auto"/>
            <w:noWrap/>
            <w:vAlign w:val="bottom"/>
            <w:hideMark/>
          </w:tcPr>
          <w:p w14:paraId="6F395CF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06B15C5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5D2FFD9F"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00B050"/>
            <w:noWrap/>
            <w:vAlign w:val="bottom"/>
            <w:hideMark/>
          </w:tcPr>
          <w:p w14:paraId="1521A75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6A2EFB5B" w14:textId="77777777" w:rsidTr="0016627C">
        <w:trPr>
          <w:trHeight w:val="288"/>
        </w:trPr>
        <w:tc>
          <w:tcPr>
            <w:tcW w:w="2263" w:type="dxa"/>
            <w:shd w:val="clear" w:color="auto" w:fill="auto"/>
            <w:noWrap/>
            <w:vAlign w:val="bottom"/>
            <w:hideMark/>
          </w:tcPr>
          <w:p w14:paraId="279FBB68"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La  Gringa-LX</w:t>
            </w:r>
          </w:p>
        </w:tc>
        <w:tc>
          <w:tcPr>
            <w:tcW w:w="580" w:type="dxa"/>
            <w:shd w:val="clear" w:color="auto" w:fill="auto"/>
            <w:noWrap/>
            <w:vAlign w:val="bottom"/>
            <w:hideMark/>
          </w:tcPr>
          <w:p w14:paraId="35E559D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58</w:t>
            </w:r>
          </w:p>
        </w:tc>
        <w:tc>
          <w:tcPr>
            <w:tcW w:w="696" w:type="dxa"/>
            <w:shd w:val="clear" w:color="auto" w:fill="auto"/>
            <w:noWrap/>
            <w:vAlign w:val="bottom"/>
            <w:hideMark/>
          </w:tcPr>
          <w:p w14:paraId="3AB3D3B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1.37</w:t>
            </w:r>
          </w:p>
        </w:tc>
        <w:tc>
          <w:tcPr>
            <w:tcW w:w="685" w:type="dxa"/>
            <w:shd w:val="clear" w:color="auto" w:fill="auto"/>
            <w:noWrap/>
            <w:vAlign w:val="bottom"/>
            <w:hideMark/>
          </w:tcPr>
          <w:p w14:paraId="1FCDC1B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8.64</w:t>
            </w:r>
          </w:p>
        </w:tc>
        <w:tc>
          <w:tcPr>
            <w:tcW w:w="1134" w:type="dxa"/>
            <w:shd w:val="clear" w:color="000000" w:fill="FF0000"/>
            <w:noWrap/>
            <w:vAlign w:val="bottom"/>
            <w:hideMark/>
          </w:tcPr>
          <w:p w14:paraId="338D3FBB"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4CD2AFE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49B2983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63856BE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1088C66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166EA8E3" w14:textId="77777777" w:rsidTr="0016627C">
        <w:trPr>
          <w:trHeight w:val="288"/>
        </w:trPr>
        <w:tc>
          <w:tcPr>
            <w:tcW w:w="2263" w:type="dxa"/>
            <w:shd w:val="clear" w:color="auto" w:fill="auto"/>
            <w:noWrap/>
            <w:vAlign w:val="bottom"/>
            <w:hideMark/>
          </w:tcPr>
          <w:p w14:paraId="276DD1E3"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La  Gringa-XL</w:t>
            </w:r>
          </w:p>
        </w:tc>
        <w:tc>
          <w:tcPr>
            <w:tcW w:w="580" w:type="dxa"/>
            <w:shd w:val="clear" w:color="auto" w:fill="auto"/>
            <w:noWrap/>
            <w:vAlign w:val="bottom"/>
            <w:hideMark/>
          </w:tcPr>
          <w:p w14:paraId="3B19C6A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59</w:t>
            </w:r>
          </w:p>
        </w:tc>
        <w:tc>
          <w:tcPr>
            <w:tcW w:w="696" w:type="dxa"/>
            <w:shd w:val="clear" w:color="auto" w:fill="auto"/>
            <w:noWrap/>
            <w:vAlign w:val="bottom"/>
            <w:hideMark/>
          </w:tcPr>
          <w:p w14:paraId="66E7090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11.11</w:t>
            </w:r>
          </w:p>
        </w:tc>
        <w:tc>
          <w:tcPr>
            <w:tcW w:w="685" w:type="dxa"/>
            <w:shd w:val="clear" w:color="auto" w:fill="auto"/>
            <w:noWrap/>
            <w:vAlign w:val="bottom"/>
            <w:hideMark/>
          </w:tcPr>
          <w:p w14:paraId="48521DE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7.98</w:t>
            </w:r>
          </w:p>
        </w:tc>
        <w:tc>
          <w:tcPr>
            <w:tcW w:w="1134" w:type="dxa"/>
            <w:shd w:val="clear" w:color="000000" w:fill="FF0000"/>
            <w:noWrap/>
            <w:vAlign w:val="bottom"/>
            <w:hideMark/>
          </w:tcPr>
          <w:p w14:paraId="1151B78E"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5</w:t>
            </w:r>
          </w:p>
        </w:tc>
        <w:tc>
          <w:tcPr>
            <w:tcW w:w="685" w:type="dxa"/>
            <w:shd w:val="clear" w:color="auto" w:fill="auto"/>
            <w:noWrap/>
            <w:vAlign w:val="bottom"/>
            <w:hideMark/>
          </w:tcPr>
          <w:p w14:paraId="06FB828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92D050"/>
            <w:noWrap/>
            <w:vAlign w:val="bottom"/>
            <w:hideMark/>
          </w:tcPr>
          <w:p w14:paraId="79CA4003"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c>
          <w:tcPr>
            <w:tcW w:w="591" w:type="dxa"/>
            <w:shd w:val="clear" w:color="auto" w:fill="auto"/>
            <w:noWrap/>
            <w:vAlign w:val="bottom"/>
            <w:hideMark/>
          </w:tcPr>
          <w:p w14:paraId="5F06B949"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1FFF0BA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503CE7AE" w14:textId="77777777" w:rsidTr="0016627C">
        <w:trPr>
          <w:trHeight w:val="288"/>
        </w:trPr>
        <w:tc>
          <w:tcPr>
            <w:tcW w:w="2263" w:type="dxa"/>
            <w:shd w:val="clear" w:color="auto" w:fill="auto"/>
            <w:noWrap/>
            <w:vAlign w:val="bottom"/>
            <w:hideMark/>
          </w:tcPr>
          <w:p w14:paraId="2E51CE2E"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La  Culebra-XL</w:t>
            </w:r>
          </w:p>
        </w:tc>
        <w:tc>
          <w:tcPr>
            <w:tcW w:w="580" w:type="dxa"/>
            <w:shd w:val="clear" w:color="auto" w:fill="auto"/>
            <w:noWrap/>
            <w:vAlign w:val="bottom"/>
            <w:hideMark/>
          </w:tcPr>
          <w:p w14:paraId="135F79A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55</w:t>
            </w:r>
          </w:p>
        </w:tc>
        <w:tc>
          <w:tcPr>
            <w:tcW w:w="696" w:type="dxa"/>
            <w:shd w:val="clear" w:color="auto" w:fill="auto"/>
            <w:noWrap/>
            <w:vAlign w:val="bottom"/>
            <w:hideMark/>
          </w:tcPr>
          <w:p w14:paraId="50CAC552"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38.55</w:t>
            </w:r>
          </w:p>
        </w:tc>
        <w:tc>
          <w:tcPr>
            <w:tcW w:w="685" w:type="dxa"/>
            <w:shd w:val="clear" w:color="auto" w:fill="auto"/>
            <w:noWrap/>
            <w:vAlign w:val="bottom"/>
            <w:hideMark/>
          </w:tcPr>
          <w:p w14:paraId="0E00C9D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7.42</w:t>
            </w:r>
          </w:p>
        </w:tc>
        <w:tc>
          <w:tcPr>
            <w:tcW w:w="1134" w:type="dxa"/>
            <w:shd w:val="clear" w:color="000000" w:fill="FFC000"/>
            <w:noWrap/>
            <w:vAlign w:val="bottom"/>
            <w:hideMark/>
          </w:tcPr>
          <w:p w14:paraId="4F4BD18F"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4</w:t>
            </w:r>
          </w:p>
        </w:tc>
        <w:tc>
          <w:tcPr>
            <w:tcW w:w="685" w:type="dxa"/>
            <w:shd w:val="clear" w:color="auto" w:fill="auto"/>
            <w:noWrap/>
            <w:vAlign w:val="bottom"/>
            <w:hideMark/>
          </w:tcPr>
          <w:p w14:paraId="2AB34B5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shd w:val="clear" w:color="000000" w:fill="00B050"/>
            <w:noWrap/>
            <w:vAlign w:val="bottom"/>
            <w:hideMark/>
          </w:tcPr>
          <w:p w14:paraId="3B5E342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shd w:val="clear" w:color="auto" w:fill="auto"/>
            <w:noWrap/>
            <w:vAlign w:val="bottom"/>
            <w:hideMark/>
          </w:tcPr>
          <w:p w14:paraId="2802A29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shd w:val="clear" w:color="000000" w:fill="92D050"/>
            <w:noWrap/>
            <w:vAlign w:val="bottom"/>
            <w:hideMark/>
          </w:tcPr>
          <w:p w14:paraId="0823609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2</w:t>
            </w:r>
          </w:p>
        </w:tc>
      </w:tr>
      <w:tr w:rsidR="00905D4E" w:rsidRPr="00FC270B" w14:paraId="179EEAFE" w14:textId="77777777" w:rsidTr="0016627C">
        <w:trPr>
          <w:trHeight w:val="288"/>
        </w:trPr>
        <w:tc>
          <w:tcPr>
            <w:tcW w:w="2263" w:type="dxa"/>
            <w:tcBorders>
              <w:top w:val="nil"/>
            </w:tcBorders>
            <w:shd w:val="clear" w:color="auto" w:fill="auto"/>
            <w:noWrap/>
            <w:vAlign w:val="bottom"/>
            <w:hideMark/>
          </w:tcPr>
          <w:p w14:paraId="4B90D6DA"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La  Culebra-XXXII</w:t>
            </w:r>
          </w:p>
        </w:tc>
        <w:tc>
          <w:tcPr>
            <w:tcW w:w="580" w:type="dxa"/>
            <w:tcBorders>
              <w:top w:val="nil"/>
            </w:tcBorders>
            <w:shd w:val="clear" w:color="auto" w:fill="auto"/>
            <w:noWrap/>
            <w:vAlign w:val="bottom"/>
            <w:hideMark/>
          </w:tcPr>
          <w:p w14:paraId="0E8F3E7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54</w:t>
            </w:r>
          </w:p>
        </w:tc>
        <w:tc>
          <w:tcPr>
            <w:tcW w:w="696" w:type="dxa"/>
            <w:tcBorders>
              <w:top w:val="nil"/>
            </w:tcBorders>
            <w:shd w:val="clear" w:color="auto" w:fill="auto"/>
            <w:noWrap/>
            <w:vAlign w:val="bottom"/>
            <w:hideMark/>
          </w:tcPr>
          <w:p w14:paraId="285C29D5"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4.86</w:t>
            </w:r>
          </w:p>
        </w:tc>
        <w:tc>
          <w:tcPr>
            <w:tcW w:w="685" w:type="dxa"/>
            <w:tcBorders>
              <w:top w:val="nil"/>
            </w:tcBorders>
            <w:shd w:val="clear" w:color="auto" w:fill="auto"/>
            <w:noWrap/>
            <w:vAlign w:val="bottom"/>
            <w:hideMark/>
          </w:tcPr>
          <w:p w14:paraId="72BD989B"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6.51</w:t>
            </w:r>
          </w:p>
        </w:tc>
        <w:tc>
          <w:tcPr>
            <w:tcW w:w="1134" w:type="dxa"/>
            <w:tcBorders>
              <w:top w:val="nil"/>
            </w:tcBorders>
            <w:shd w:val="clear" w:color="000000" w:fill="FFC000"/>
            <w:noWrap/>
            <w:vAlign w:val="bottom"/>
            <w:hideMark/>
          </w:tcPr>
          <w:p w14:paraId="6E947668"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4</w:t>
            </w:r>
          </w:p>
        </w:tc>
        <w:tc>
          <w:tcPr>
            <w:tcW w:w="685" w:type="dxa"/>
            <w:tcBorders>
              <w:top w:val="nil"/>
            </w:tcBorders>
            <w:shd w:val="clear" w:color="auto" w:fill="auto"/>
            <w:noWrap/>
            <w:vAlign w:val="bottom"/>
            <w:hideMark/>
          </w:tcPr>
          <w:p w14:paraId="508F569C"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tcBorders>
              <w:top w:val="nil"/>
            </w:tcBorders>
            <w:shd w:val="clear" w:color="000000" w:fill="00B050"/>
            <w:noWrap/>
            <w:vAlign w:val="bottom"/>
            <w:hideMark/>
          </w:tcPr>
          <w:p w14:paraId="25FA8EF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tcBorders>
              <w:top w:val="nil"/>
            </w:tcBorders>
            <w:shd w:val="clear" w:color="auto" w:fill="auto"/>
            <w:noWrap/>
            <w:vAlign w:val="bottom"/>
            <w:hideMark/>
          </w:tcPr>
          <w:p w14:paraId="184C6477"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tcBorders>
              <w:top w:val="nil"/>
            </w:tcBorders>
            <w:shd w:val="clear" w:color="000000" w:fill="00B050"/>
            <w:noWrap/>
            <w:vAlign w:val="bottom"/>
            <w:hideMark/>
          </w:tcPr>
          <w:p w14:paraId="45B6F9EE"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r w:rsidR="00905D4E" w:rsidRPr="00FC270B" w14:paraId="43454A9A" w14:textId="77777777" w:rsidTr="0016627C">
        <w:trPr>
          <w:trHeight w:val="300"/>
        </w:trPr>
        <w:tc>
          <w:tcPr>
            <w:tcW w:w="2263" w:type="dxa"/>
            <w:tcBorders>
              <w:top w:val="nil"/>
              <w:bottom w:val="single" w:sz="4" w:space="0" w:color="auto"/>
            </w:tcBorders>
            <w:shd w:val="clear" w:color="auto" w:fill="auto"/>
            <w:noWrap/>
            <w:vAlign w:val="bottom"/>
            <w:hideMark/>
          </w:tcPr>
          <w:p w14:paraId="46A9C958" w14:textId="77777777" w:rsidR="00FC270B" w:rsidRPr="00E54A3A" w:rsidRDefault="00FC270B" w:rsidP="00FC270B">
            <w:pPr>
              <w:spacing w:after="0" w:line="240" w:lineRule="auto"/>
              <w:rPr>
                <w:rFonts w:ascii="Times New Roman" w:eastAsia="Times New Roman" w:hAnsi="Times New Roman" w:cs="Times New Roman"/>
                <w:bCs/>
                <w:color w:val="000000"/>
                <w:sz w:val="20"/>
                <w:szCs w:val="20"/>
                <w:lang w:eastAsia="es-MX"/>
              </w:rPr>
            </w:pPr>
            <w:r w:rsidRPr="0016627C">
              <w:rPr>
                <w:rFonts w:ascii="Times New Roman" w:eastAsia="Times New Roman" w:hAnsi="Times New Roman" w:cs="Times New Roman"/>
                <w:bCs/>
                <w:color w:val="000000"/>
                <w:sz w:val="20"/>
                <w:szCs w:val="20"/>
                <w:highlight w:val="cyan"/>
                <w:lang w:eastAsia="es-MX"/>
              </w:rPr>
              <w:t>Zacandaro-X</w:t>
            </w:r>
          </w:p>
        </w:tc>
        <w:tc>
          <w:tcPr>
            <w:tcW w:w="580" w:type="dxa"/>
            <w:tcBorders>
              <w:top w:val="nil"/>
              <w:bottom w:val="single" w:sz="4" w:space="0" w:color="auto"/>
            </w:tcBorders>
            <w:shd w:val="clear" w:color="auto" w:fill="auto"/>
            <w:noWrap/>
            <w:vAlign w:val="bottom"/>
            <w:hideMark/>
          </w:tcPr>
          <w:p w14:paraId="7A9E2236"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38</w:t>
            </w:r>
          </w:p>
        </w:tc>
        <w:tc>
          <w:tcPr>
            <w:tcW w:w="696" w:type="dxa"/>
            <w:tcBorders>
              <w:top w:val="nil"/>
              <w:bottom w:val="single" w:sz="4" w:space="0" w:color="auto"/>
            </w:tcBorders>
            <w:shd w:val="clear" w:color="auto" w:fill="auto"/>
            <w:noWrap/>
            <w:vAlign w:val="bottom"/>
            <w:hideMark/>
          </w:tcPr>
          <w:p w14:paraId="1F936B61"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13.63</w:t>
            </w:r>
          </w:p>
        </w:tc>
        <w:tc>
          <w:tcPr>
            <w:tcW w:w="685" w:type="dxa"/>
            <w:tcBorders>
              <w:top w:val="nil"/>
              <w:bottom w:val="single" w:sz="4" w:space="0" w:color="auto"/>
            </w:tcBorders>
            <w:shd w:val="clear" w:color="auto" w:fill="auto"/>
            <w:noWrap/>
            <w:vAlign w:val="bottom"/>
            <w:hideMark/>
          </w:tcPr>
          <w:p w14:paraId="758B222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6.01</w:t>
            </w:r>
          </w:p>
        </w:tc>
        <w:tc>
          <w:tcPr>
            <w:tcW w:w="1134" w:type="dxa"/>
            <w:tcBorders>
              <w:top w:val="nil"/>
              <w:bottom w:val="single" w:sz="4" w:space="0" w:color="auto"/>
            </w:tcBorders>
            <w:shd w:val="clear" w:color="000000" w:fill="FFFF00"/>
            <w:noWrap/>
            <w:vAlign w:val="bottom"/>
            <w:hideMark/>
          </w:tcPr>
          <w:p w14:paraId="75AA4207" w14:textId="77777777" w:rsidR="00FC270B" w:rsidRPr="00E54A3A" w:rsidRDefault="00FC270B" w:rsidP="00FC270B">
            <w:pPr>
              <w:spacing w:after="0" w:line="240" w:lineRule="auto"/>
              <w:jc w:val="center"/>
              <w:rPr>
                <w:rFonts w:ascii="Times New Roman" w:eastAsia="Times New Roman" w:hAnsi="Times New Roman" w:cs="Times New Roman"/>
                <w:bCs/>
                <w:color w:val="000000"/>
                <w:sz w:val="20"/>
                <w:szCs w:val="20"/>
                <w:lang w:eastAsia="es-MX"/>
              </w:rPr>
            </w:pPr>
            <w:r w:rsidRPr="00E54A3A">
              <w:rPr>
                <w:rFonts w:ascii="Times New Roman" w:eastAsia="Times New Roman" w:hAnsi="Times New Roman" w:cs="Times New Roman"/>
                <w:bCs/>
                <w:color w:val="000000"/>
                <w:sz w:val="20"/>
                <w:szCs w:val="20"/>
                <w:lang w:eastAsia="es-MX"/>
              </w:rPr>
              <w:t>3</w:t>
            </w:r>
          </w:p>
        </w:tc>
        <w:tc>
          <w:tcPr>
            <w:tcW w:w="685" w:type="dxa"/>
            <w:tcBorders>
              <w:top w:val="nil"/>
              <w:bottom w:val="single" w:sz="4" w:space="0" w:color="auto"/>
            </w:tcBorders>
            <w:shd w:val="clear" w:color="auto" w:fill="auto"/>
            <w:noWrap/>
            <w:vAlign w:val="bottom"/>
            <w:hideMark/>
          </w:tcPr>
          <w:p w14:paraId="1FB3FD28"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58" w:type="dxa"/>
            <w:tcBorders>
              <w:top w:val="nil"/>
              <w:bottom w:val="single" w:sz="4" w:space="0" w:color="auto"/>
            </w:tcBorders>
            <w:shd w:val="clear" w:color="000000" w:fill="00B050"/>
            <w:noWrap/>
            <w:vAlign w:val="bottom"/>
            <w:hideMark/>
          </w:tcPr>
          <w:p w14:paraId="5703AFB0"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c>
          <w:tcPr>
            <w:tcW w:w="591" w:type="dxa"/>
            <w:tcBorders>
              <w:top w:val="nil"/>
              <w:bottom w:val="single" w:sz="4" w:space="0" w:color="auto"/>
            </w:tcBorders>
            <w:shd w:val="clear" w:color="auto" w:fill="auto"/>
            <w:noWrap/>
            <w:vAlign w:val="bottom"/>
            <w:hideMark/>
          </w:tcPr>
          <w:p w14:paraId="4377C9B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 </w:t>
            </w:r>
          </w:p>
        </w:tc>
        <w:tc>
          <w:tcPr>
            <w:tcW w:w="1134" w:type="dxa"/>
            <w:tcBorders>
              <w:top w:val="nil"/>
              <w:bottom w:val="single" w:sz="4" w:space="0" w:color="auto"/>
            </w:tcBorders>
            <w:shd w:val="clear" w:color="000000" w:fill="00B050"/>
            <w:noWrap/>
            <w:vAlign w:val="bottom"/>
            <w:hideMark/>
          </w:tcPr>
          <w:p w14:paraId="6581E544" w14:textId="77777777" w:rsidR="00FC270B" w:rsidRPr="00E54A3A" w:rsidRDefault="00FC270B" w:rsidP="00FC270B">
            <w:pPr>
              <w:spacing w:after="0" w:line="240" w:lineRule="auto"/>
              <w:jc w:val="center"/>
              <w:rPr>
                <w:rFonts w:ascii="Times New Roman" w:eastAsia="Times New Roman" w:hAnsi="Times New Roman" w:cs="Times New Roman"/>
                <w:color w:val="000000"/>
                <w:sz w:val="20"/>
                <w:szCs w:val="20"/>
                <w:lang w:eastAsia="es-MX"/>
              </w:rPr>
            </w:pPr>
            <w:r w:rsidRPr="00E54A3A">
              <w:rPr>
                <w:rFonts w:ascii="Times New Roman" w:eastAsia="Times New Roman" w:hAnsi="Times New Roman" w:cs="Times New Roman"/>
                <w:color w:val="000000"/>
                <w:sz w:val="20"/>
                <w:szCs w:val="20"/>
                <w:lang w:eastAsia="es-MX"/>
              </w:rPr>
              <w:t>1</w:t>
            </w:r>
          </w:p>
        </w:tc>
      </w:tr>
    </w:tbl>
    <w:p w14:paraId="544BDB2C" w14:textId="77777777" w:rsidR="003A4387" w:rsidRDefault="00905D4E" w:rsidP="00624DC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*Coincidencia espacial de unidades para los tres años, con base en las clases 3 a 5 de MPNPI </w:t>
      </w:r>
    </w:p>
    <w:p w14:paraId="7D241008" w14:textId="77777777" w:rsidR="002E62C8" w:rsidRDefault="002E62C8" w:rsidP="00624DCC">
      <w:pPr>
        <w:spacing w:after="0" w:line="360" w:lineRule="auto"/>
        <w:jc w:val="both"/>
        <w:rPr>
          <w:rFonts w:ascii="Times New Roman" w:hAnsi="Times New Roman" w:cs="Times New Roman"/>
          <w:sz w:val="24"/>
          <w:szCs w:val="24"/>
        </w:rPr>
      </w:pPr>
    </w:p>
    <w:p w14:paraId="6B87F612" w14:textId="03A0C3FB" w:rsidR="00666521" w:rsidRDefault="00F65932"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Aunque cada unidad cuenca-localidad tiene características propias</w:t>
      </w:r>
      <w:r w:rsidR="00627420">
        <w:rPr>
          <w:rFonts w:ascii="Times New Roman" w:hAnsi="Times New Roman" w:cs="Times New Roman"/>
          <w:sz w:val="24"/>
          <w:szCs w:val="24"/>
        </w:rPr>
        <w:t xml:space="preserve">, </w:t>
      </w:r>
      <w:r>
        <w:rPr>
          <w:rFonts w:ascii="Times New Roman" w:hAnsi="Times New Roman" w:cs="Times New Roman"/>
          <w:sz w:val="24"/>
          <w:szCs w:val="24"/>
        </w:rPr>
        <w:t>es posible organizarl</w:t>
      </w:r>
      <w:r w:rsidR="003A3D47">
        <w:rPr>
          <w:rFonts w:ascii="Times New Roman" w:hAnsi="Times New Roman" w:cs="Times New Roman"/>
          <w:sz w:val="24"/>
          <w:szCs w:val="24"/>
        </w:rPr>
        <w:t>a</w:t>
      </w:r>
      <w:r>
        <w:rPr>
          <w:rFonts w:ascii="Times New Roman" w:hAnsi="Times New Roman" w:cs="Times New Roman"/>
          <w:sz w:val="24"/>
          <w:szCs w:val="24"/>
        </w:rPr>
        <w:t xml:space="preserve">s en </w:t>
      </w:r>
      <w:r w:rsidR="00A1702A">
        <w:rPr>
          <w:rFonts w:ascii="Times New Roman" w:hAnsi="Times New Roman" w:cs="Times New Roman"/>
          <w:sz w:val="24"/>
          <w:szCs w:val="24"/>
        </w:rPr>
        <w:t xml:space="preserve">tres </w:t>
      </w:r>
      <w:r>
        <w:rPr>
          <w:rFonts w:ascii="Times New Roman" w:hAnsi="Times New Roman" w:cs="Times New Roman"/>
          <w:sz w:val="24"/>
          <w:szCs w:val="24"/>
        </w:rPr>
        <w:t>grupos relacionados con su relieve y clima</w:t>
      </w:r>
      <w:r w:rsidR="00F72594">
        <w:rPr>
          <w:rFonts w:ascii="Times New Roman" w:hAnsi="Times New Roman" w:cs="Times New Roman"/>
          <w:sz w:val="24"/>
          <w:szCs w:val="24"/>
        </w:rPr>
        <w:t>;</w:t>
      </w:r>
      <w:r w:rsidR="000F4543">
        <w:rPr>
          <w:rFonts w:ascii="Times New Roman" w:hAnsi="Times New Roman" w:cs="Times New Roman"/>
          <w:sz w:val="24"/>
          <w:szCs w:val="24"/>
        </w:rPr>
        <w:t xml:space="preserve"> el grupo</w:t>
      </w:r>
      <w:r w:rsidR="00F72594">
        <w:rPr>
          <w:rFonts w:ascii="Times New Roman" w:hAnsi="Times New Roman" w:cs="Times New Roman"/>
          <w:sz w:val="24"/>
          <w:szCs w:val="24"/>
        </w:rPr>
        <w:t xml:space="preserve"> Cutio-</w:t>
      </w:r>
      <w:r w:rsidR="000F4543">
        <w:rPr>
          <w:rFonts w:ascii="Times New Roman" w:hAnsi="Times New Roman" w:cs="Times New Roman"/>
          <w:sz w:val="24"/>
          <w:szCs w:val="24"/>
        </w:rPr>
        <w:t>Apo</w:t>
      </w:r>
      <w:r w:rsidR="00F72594">
        <w:rPr>
          <w:rFonts w:ascii="Times New Roman" w:hAnsi="Times New Roman" w:cs="Times New Roman"/>
          <w:sz w:val="24"/>
          <w:szCs w:val="24"/>
        </w:rPr>
        <w:t>-</w:t>
      </w:r>
      <w:r w:rsidR="000F4543">
        <w:rPr>
          <w:rFonts w:ascii="Times New Roman" w:hAnsi="Times New Roman" w:cs="Times New Roman"/>
          <w:sz w:val="24"/>
          <w:szCs w:val="24"/>
        </w:rPr>
        <w:t>Chuanito</w:t>
      </w:r>
      <w:r w:rsidR="00A1702A">
        <w:rPr>
          <w:rFonts w:ascii="Times New Roman" w:hAnsi="Times New Roman" w:cs="Times New Roman"/>
          <w:sz w:val="24"/>
          <w:szCs w:val="24"/>
        </w:rPr>
        <w:t>-Rodada-</w:t>
      </w:r>
      <w:r w:rsidR="00F72594">
        <w:rPr>
          <w:rFonts w:ascii="Times New Roman" w:hAnsi="Times New Roman" w:cs="Times New Roman"/>
          <w:sz w:val="24"/>
          <w:szCs w:val="24"/>
        </w:rPr>
        <w:t xml:space="preserve">XVII </w:t>
      </w:r>
      <w:r w:rsidR="000F4543">
        <w:rPr>
          <w:rFonts w:ascii="Times New Roman" w:hAnsi="Times New Roman" w:cs="Times New Roman"/>
          <w:sz w:val="24"/>
          <w:szCs w:val="24"/>
        </w:rPr>
        <w:t xml:space="preserve">de </w:t>
      </w:r>
      <w:r w:rsidR="00F72594">
        <w:rPr>
          <w:rFonts w:ascii="Times New Roman" w:hAnsi="Times New Roman" w:cs="Times New Roman"/>
          <w:sz w:val="24"/>
          <w:szCs w:val="24"/>
        </w:rPr>
        <w:t>lomeríos en clima templado subhúmedo</w:t>
      </w:r>
      <w:r w:rsidR="00EB5F6C">
        <w:rPr>
          <w:rFonts w:ascii="Times New Roman" w:hAnsi="Times New Roman" w:cs="Times New Roman"/>
          <w:sz w:val="24"/>
          <w:szCs w:val="24"/>
        </w:rPr>
        <w:t xml:space="preserve"> </w:t>
      </w:r>
      <w:r w:rsidR="002E62C8" w:rsidRPr="002E62C8">
        <w:rPr>
          <w:rFonts w:ascii="Times New Roman" w:hAnsi="Times New Roman" w:cs="Times New Roman"/>
          <w:sz w:val="24"/>
          <w:szCs w:val="24"/>
        </w:rPr>
        <w:t>con cultivos perennes, agricultura de temporal y riego; y bosque de pino con vegetación primaria sobre Andosol</w:t>
      </w:r>
      <w:r w:rsidR="00EB5F6C">
        <w:rPr>
          <w:rFonts w:ascii="Times New Roman" w:hAnsi="Times New Roman" w:cs="Times New Roman"/>
          <w:sz w:val="24"/>
          <w:szCs w:val="24"/>
        </w:rPr>
        <w:t xml:space="preserve"> </w:t>
      </w:r>
      <w:r w:rsidR="002E62C8" w:rsidRPr="002E62C8">
        <w:rPr>
          <w:rFonts w:ascii="Times New Roman" w:hAnsi="Times New Roman" w:cs="Times New Roman"/>
          <w:sz w:val="24"/>
          <w:szCs w:val="24"/>
        </w:rPr>
        <w:t>húmico</w:t>
      </w:r>
      <w:r w:rsidR="00F72594">
        <w:rPr>
          <w:rFonts w:ascii="Times New Roman" w:hAnsi="Times New Roman" w:cs="Times New Roman"/>
          <w:sz w:val="24"/>
          <w:szCs w:val="24"/>
        </w:rPr>
        <w:t xml:space="preserve">; </w:t>
      </w:r>
      <w:r w:rsidR="000F4543">
        <w:rPr>
          <w:rFonts w:ascii="Times New Roman" w:hAnsi="Times New Roman" w:cs="Times New Roman"/>
          <w:sz w:val="24"/>
          <w:szCs w:val="24"/>
        </w:rPr>
        <w:t>otro grupo</w:t>
      </w:r>
      <w:r w:rsidR="00EB5F6C">
        <w:rPr>
          <w:rFonts w:ascii="Times New Roman" w:hAnsi="Times New Roman" w:cs="Times New Roman"/>
          <w:sz w:val="24"/>
          <w:szCs w:val="24"/>
        </w:rPr>
        <w:t xml:space="preserve"> es el conformado por </w:t>
      </w:r>
      <w:r w:rsidR="000F4543">
        <w:rPr>
          <w:rFonts w:ascii="Times New Roman" w:hAnsi="Times New Roman" w:cs="Times New Roman"/>
          <w:sz w:val="24"/>
          <w:szCs w:val="24"/>
        </w:rPr>
        <w:t>Chuanito-Chondo-Huandiestacato-</w:t>
      </w:r>
      <w:r w:rsidR="00F72594">
        <w:rPr>
          <w:rFonts w:ascii="Times New Roman" w:hAnsi="Times New Roman" w:cs="Times New Roman"/>
          <w:sz w:val="24"/>
          <w:szCs w:val="24"/>
        </w:rPr>
        <w:t>Cutio-</w:t>
      </w:r>
      <w:r w:rsidR="00A1702A">
        <w:rPr>
          <w:rFonts w:ascii="Times New Roman" w:hAnsi="Times New Roman" w:cs="Times New Roman"/>
          <w:sz w:val="24"/>
          <w:szCs w:val="24"/>
        </w:rPr>
        <w:t>San</w:t>
      </w:r>
      <w:r w:rsidR="00EB5F6C">
        <w:rPr>
          <w:rFonts w:ascii="Times New Roman" w:hAnsi="Times New Roman" w:cs="Times New Roman"/>
          <w:sz w:val="24"/>
          <w:szCs w:val="24"/>
        </w:rPr>
        <w:t xml:space="preserve"> </w:t>
      </w:r>
      <w:r w:rsidR="00A1702A">
        <w:rPr>
          <w:rFonts w:ascii="Times New Roman" w:hAnsi="Times New Roman" w:cs="Times New Roman"/>
          <w:sz w:val="24"/>
          <w:szCs w:val="24"/>
        </w:rPr>
        <w:t>Francisco-</w:t>
      </w:r>
      <w:r w:rsidR="00F72594">
        <w:rPr>
          <w:rFonts w:ascii="Times New Roman" w:hAnsi="Times New Roman" w:cs="Times New Roman"/>
          <w:sz w:val="24"/>
          <w:szCs w:val="24"/>
        </w:rPr>
        <w:t xml:space="preserve">XLIV </w:t>
      </w:r>
      <w:r w:rsidR="000F4543">
        <w:rPr>
          <w:rFonts w:ascii="Times New Roman" w:hAnsi="Times New Roman" w:cs="Times New Roman"/>
          <w:sz w:val="24"/>
          <w:szCs w:val="24"/>
        </w:rPr>
        <w:t xml:space="preserve">de </w:t>
      </w:r>
      <w:r w:rsidR="00F72594">
        <w:rPr>
          <w:rFonts w:ascii="Times New Roman" w:hAnsi="Times New Roman" w:cs="Times New Roman"/>
          <w:sz w:val="24"/>
          <w:szCs w:val="24"/>
        </w:rPr>
        <w:t>planicies en clima templado semicálido subhúmedo</w:t>
      </w:r>
      <w:r w:rsidR="00EB5F6C">
        <w:rPr>
          <w:rFonts w:ascii="Times New Roman" w:hAnsi="Times New Roman" w:cs="Times New Roman"/>
          <w:sz w:val="24"/>
          <w:szCs w:val="24"/>
        </w:rPr>
        <w:t xml:space="preserve"> </w:t>
      </w:r>
      <w:r w:rsidR="002E62C8" w:rsidRPr="002E62C8">
        <w:rPr>
          <w:rFonts w:ascii="Times New Roman" w:hAnsi="Times New Roman" w:cs="Times New Roman"/>
          <w:sz w:val="24"/>
          <w:szCs w:val="24"/>
        </w:rPr>
        <w:t>con cultivo</w:t>
      </w:r>
      <w:r w:rsidR="002E62C8">
        <w:rPr>
          <w:rFonts w:ascii="Times New Roman" w:hAnsi="Times New Roman" w:cs="Times New Roman"/>
          <w:sz w:val="24"/>
          <w:szCs w:val="24"/>
        </w:rPr>
        <w:t>s</w:t>
      </w:r>
      <w:r w:rsidR="002E62C8" w:rsidRPr="002E62C8">
        <w:rPr>
          <w:rFonts w:ascii="Times New Roman" w:hAnsi="Times New Roman" w:cs="Times New Roman"/>
          <w:sz w:val="24"/>
          <w:szCs w:val="24"/>
        </w:rPr>
        <w:t xml:space="preserve"> perenne</w:t>
      </w:r>
      <w:r w:rsidR="002E62C8">
        <w:rPr>
          <w:rFonts w:ascii="Times New Roman" w:hAnsi="Times New Roman" w:cs="Times New Roman"/>
          <w:sz w:val="24"/>
          <w:szCs w:val="24"/>
        </w:rPr>
        <w:t>s</w:t>
      </w:r>
      <w:r w:rsidR="002E62C8" w:rsidRPr="002E62C8">
        <w:rPr>
          <w:rFonts w:ascii="Times New Roman" w:hAnsi="Times New Roman" w:cs="Times New Roman"/>
          <w:sz w:val="24"/>
          <w:szCs w:val="24"/>
        </w:rPr>
        <w:t xml:space="preserve"> sobre Andosoles; húmico y ócrico, y Cambisol crómico</w:t>
      </w:r>
      <w:r w:rsidR="00F72594">
        <w:rPr>
          <w:rFonts w:ascii="Times New Roman" w:hAnsi="Times New Roman" w:cs="Times New Roman"/>
          <w:sz w:val="24"/>
          <w:szCs w:val="24"/>
        </w:rPr>
        <w:t xml:space="preserve">; </w:t>
      </w:r>
      <w:r w:rsidR="000F4543">
        <w:rPr>
          <w:rFonts w:ascii="Times New Roman" w:hAnsi="Times New Roman" w:cs="Times New Roman"/>
          <w:sz w:val="24"/>
          <w:szCs w:val="24"/>
        </w:rPr>
        <w:t>y por último el grupo</w:t>
      </w:r>
      <w:r w:rsidR="00EB5F6C">
        <w:rPr>
          <w:rFonts w:ascii="Times New Roman" w:hAnsi="Times New Roman" w:cs="Times New Roman"/>
          <w:sz w:val="24"/>
          <w:szCs w:val="24"/>
        </w:rPr>
        <w:t xml:space="preserve"> </w:t>
      </w:r>
      <w:r w:rsidR="000F4543">
        <w:rPr>
          <w:rFonts w:ascii="Times New Roman" w:hAnsi="Times New Roman" w:cs="Times New Roman"/>
          <w:sz w:val="24"/>
          <w:szCs w:val="24"/>
        </w:rPr>
        <w:t>Rodada-</w:t>
      </w:r>
      <w:r w:rsidR="00A1702A">
        <w:rPr>
          <w:rFonts w:ascii="Times New Roman" w:hAnsi="Times New Roman" w:cs="Times New Roman"/>
          <w:sz w:val="24"/>
          <w:szCs w:val="24"/>
        </w:rPr>
        <w:t xml:space="preserve">Apo-LX </w:t>
      </w:r>
      <w:r w:rsidR="000F4543">
        <w:rPr>
          <w:rFonts w:ascii="Times New Roman" w:hAnsi="Times New Roman" w:cs="Times New Roman"/>
          <w:sz w:val="24"/>
          <w:szCs w:val="24"/>
        </w:rPr>
        <w:t xml:space="preserve">de </w:t>
      </w:r>
      <w:r w:rsidR="00A1702A">
        <w:rPr>
          <w:rFonts w:ascii="Times New Roman" w:hAnsi="Times New Roman" w:cs="Times New Roman"/>
          <w:sz w:val="24"/>
          <w:szCs w:val="24"/>
        </w:rPr>
        <w:t>lomeríos en clima cálido subhúmedo</w:t>
      </w:r>
      <w:r w:rsidR="00EB5F6C">
        <w:rPr>
          <w:rFonts w:ascii="Times New Roman" w:hAnsi="Times New Roman" w:cs="Times New Roman"/>
          <w:sz w:val="24"/>
          <w:szCs w:val="24"/>
        </w:rPr>
        <w:t xml:space="preserve"> </w:t>
      </w:r>
      <w:r w:rsidR="002E62C8" w:rsidRPr="002E62C8">
        <w:rPr>
          <w:rFonts w:ascii="Times New Roman" w:hAnsi="Times New Roman" w:cs="Times New Roman"/>
          <w:sz w:val="24"/>
          <w:szCs w:val="24"/>
        </w:rPr>
        <w:t xml:space="preserve">con cultivos perennes; bosque de pino con vegetación secundaria y primaria; y  </w:t>
      </w:r>
      <w:r w:rsidR="002E62C8" w:rsidRPr="002E62C8">
        <w:rPr>
          <w:rFonts w:ascii="Times New Roman" w:hAnsi="Times New Roman" w:cs="Times New Roman"/>
          <w:sz w:val="24"/>
          <w:szCs w:val="24"/>
        </w:rPr>
        <w:lastRenderedPageBreak/>
        <w:t>pastizal sobre Vertisol pélico, Luvisol crómico, Andosol ócrico y Leptosol lítico</w:t>
      </w:r>
      <w:r w:rsidR="009E3D7F">
        <w:rPr>
          <w:rFonts w:ascii="Times New Roman" w:hAnsi="Times New Roman" w:cs="Times New Roman"/>
          <w:sz w:val="24"/>
          <w:szCs w:val="24"/>
        </w:rPr>
        <w:t xml:space="preserve"> (ver t</w:t>
      </w:r>
      <w:r w:rsidR="00627420">
        <w:rPr>
          <w:rFonts w:ascii="Times New Roman" w:hAnsi="Times New Roman" w:cs="Times New Roman"/>
          <w:sz w:val="24"/>
          <w:szCs w:val="24"/>
        </w:rPr>
        <w:t>abla 11)</w:t>
      </w:r>
      <w:r w:rsidR="002E62C8" w:rsidRPr="002E62C8">
        <w:rPr>
          <w:rFonts w:ascii="Times New Roman" w:hAnsi="Times New Roman" w:cs="Times New Roman"/>
          <w:sz w:val="24"/>
          <w:szCs w:val="24"/>
        </w:rPr>
        <w:t>.</w:t>
      </w:r>
      <w:r w:rsidR="003D2220">
        <w:rPr>
          <w:rFonts w:ascii="Times New Roman" w:hAnsi="Times New Roman" w:cs="Times New Roman"/>
          <w:sz w:val="24"/>
          <w:szCs w:val="24"/>
        </w:rPr>
        <w:t xml:space="preserve"> En la </w:t>
      </w:r>
      <w:r w:rsidR="00841A09">
        <w:rPr>
          <w:rFonts w:ascii="Times New Roman" w:hAnsi="Times New Roman" w:cs="Times New Roman"/>
          <w:sz w:val="24"/>
          <w:szCs w:val="24"/>
        </w:rPr>
        <w:t>f</w:t>
      </w:r>
      <w:r w:rsidR="003D2220">
        <w:rPr>
          <w:rFonts w:ascii="Times New Roman" w:hAnsi="Times New Roman" w:cs="Times New Roman"/>
          <w:sz w:val="24"/>
          <w:szCs w:val="24"/>
        </w:rPr>
        <w:t xml:space="preserve">igura </w:t>
      </w:r>
      <w:r w:rsidR="00EB5F6C">
        <w:rPr>
          <w:rFonts w:ascii="Times New Roman" w:hAnsi="Times New Roman" w:cs="Times New Roman"/>
          <w:sz w:val="24"/>
          <w:szCs w:val="24"/>
        </w:rPr>
        <w:t xml:space="preserve">9 </w:t>
      </w:r>
      <w:r w:rsidR="00FB7118">
        <w:rPr>
          <w:rFonts w:ascii="Times New Roman" w:hAnsi="Times New Roman" w:cs="Times New Roman"/>
          <w:sz w:val="24"/>
          <w:szCs w:val="24"/>
        </w:rPr>
        <w:t>A, B y C</w:t>
      </w:r>
      <w:r w:rsidR="003D2220">
        <w:rPr>
          <w:rFonts w:ascii="Times New Roman" w:hAnsi="Times New Roman" w:cs="Times New Roman"/>
          <w:sz w:val="24"/>
          <w:szCs w:val="24"/>
        </w:rPr>
        <w:t xml:space="preserve"> se muestra la distribución </w:t>
      </w:r>
      <w:r w:rsidR="005E3567">
        <w:rPr>
          <w:rFonts w:ascii="Times New Roman" w:hAnsi="Times New Roman" w:cs="Times New Roman"/>
          <w:sz w:val="24"/>
          <w:szCs w:val="24"/>
        </w:rPr>
        <w:t xml:space="preserve">de las categorías de potencial de contaminación de las </w:t>
      </w:r>
      <w:r w:rsidR="003D2220">
        <w:rPr>
          <w:rFonts w:ascii="Times New Roman" w:hAnsi="Times New Roman" w:cs="Times New Roman"/>
          <w:sz w:val="24"/>
          <w:szCs w:val="24"/>
        </w:rPr>
        <w:t>unidades para cada año.</w:t>
      </w:r>
    </w:p>
    <w:p w14:paraId="59F7F16C" w14:textId="77777777" w:rsidR="00610A79" w:rsidRPr="00610A79" w:rsidRDefault="00610A79" w:rsidP="00610A79">
      <w:pPr>
        <w:pStyle w:val="Descripcin"/>
        <w:keepNext/>
        <w:spacing w:after="0"/>
        <w:jc w:val="center"/>
        <w:rPr>
          <w:rFonts w:ascii="Times New Roman" w:hAnsi="Times New Roman" w:cs="Times New Roman"/>
          <w:b/>
          <w:bCs/>
          <w:i w:val="0"/>
          <w:iCs w:val="0"/>
          <w:color w:val="auto"/>
          <w:sz w:val="24"/>
          <w:szCs w:val="24"/>
        </w:rPr>
      </w:pPr>
    </w:p>
    <w:p w14:paraId="17F590D5" w14:textId="77777777" w:rsidR="000F4543" w:rsidRPr="000F4543" w:rsidRDefault="000F4543" w:rsidP="000F4543">
      <w:pPr>
        <w:pStyle w:val="Descripcin"/>
        <w:keepNext/>
        <w:spacing w:after="0"/>
        <w:jc w:val="center"/>
        <w:rPr>
          <w:rFonts w:ascii="Times New Roman" w:hAnsi="Times New Roman" w:cs="Times New Roman"/>
          <w:b/>
          <w:bCs/>
          <w:i w:val="0"/>
          <w:iCs w:val="0"/>
          <w:color w:val="auto"/>
          <w:sz w:val="24"/>
          <w:szCs w:val="24"/>
        </w:rPr>
      </w:pPr>
      <w:r w:rsidRPr="000F4543">
        <w:rPr>
          <w:rFonts w:ascii="Times New Roman" w:hAnsi="Times New Roman" w:cs="Times New Roman"/>
          <w:b/>
          <w:bCs/>
          <w:i w:val="0"/>
          <w:iCs w:val="0"/>
          <w:color w:val="auto"/>
          <w:sz w:val="24"/>
          <w:szCs w:val="24"/>
        </w:rPr>
        <w:t xml:space="preserve">Tabla </w:t>
      </w:r>
      <w:r w:rsidR="000C43C1" w:rsidRPr="000F4543">
        <w:rPr>
          <w:rFonts w:ascii="Times New Roman" w:hAnsi="Times New Roman" w:cs="Times New Roman"/>
          <w:b/>
          <w:bCs/>
          <w:i w:val="0"/>
          <w:iCs w:val="0"/>
          <w:color w:val="auto"/>
          <w:sz w:val="24"/>
          <w:szCs w:val="24"/>
        </w:rPr>
        <w:fldChar w:fldCharType="begin"/>
      </w:r>
      <w:r w:rsidRPr="000F4543">
        <w:rPr>
          <w:rFonts w:ascii="Times New Roman" w:hAnsi="Times New Roman" w:cs="Times New Roman"/>
          <w:b/>
          <w:bCs/>
          <w:i w:val="0"/>
          <w:iCs w:val="0"/>
          <w:color w:val="auto"/>
          <w:sz w:val="24"/>
          <w:szCs w:val="24"/>
        </w:rPr>
        <w:instrText xml:space="preserve"> SEQ Tabla \* ARABIC </w:instrText>
      </w:r>
      <w:r w:rsidR="000C43C1" w:rsidRPr="000F4543">
        <w:rPr>
          <w:rFonts w:ascii="Times New Roman" w:hAnsi="Times New Roman" w:cs="Times New Roman"/>
          <w:b/>
          <w:bCs/>
          <w:i w:val="0"/>
          <w:iCs w:val="0"/>
          <w:color w:val="auto"/>
          <w:sz w:val="24"/>
          <w:szCs w:val="24"/>
        </w:rPr>
        <w:fldChar w:fldCharType="separate"/>
      </w:r>
      <w:r w:rsidR="003874A6">
        <w:rPr>
          <w:rFonts w:ascii="Times New Roman" w:hAnsi="Times New Roman" w:cs="Times New Roman"/>
          <w:b/>
          <w:bCs/>
          <w:i w:val="0"/>
          <w:iCs w:val="0"/>
          <w:noProof/>
          <w:color w:val="auto"/>
          <w:sz w:val="24"/>
          <w:szCs w:val="24"/>
        </w:rPr>
        <w:t>11</w:t>
      </w:r>
      <w:r w:rsidR="000C43C1" w:rsidRPr="000F4543">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 xml:space="preserve">. </w:t>
      </w:r>
      <w:r w:rsidRPr="00610A79">
        <w:rPr>
          <w:rFonts w:ascii="Times New Roman" w:hAnsi="Times New Roman" w:cs="Times New Roman"/>
          <w:i w:val="0"/>
          <w:iCs w:val="0"/>
          <w:color w:val="auto"/>
          <w:sz w:val="24"/>
          <w:szCs w:val="24"/>
        </w:rPr>
        <w:t>Caracterización de la unidad cuenca-localidad y agrupamiento de acuerdo con el relieve y clima</w:t>
      </w:r>
    </w:p>
    <w:tbl>
      <w:tblPr>
        <w:tblW w:w="9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0"/>
        <w:gridCol w:w="7600"/>
      </w:tblGrid>
      <w:tr w:rsidR="00375A2A" w:rsidRPr="00666521" w14:paraId="5A0313C7" w14:textId="77777777" w:rsidTr="00841A09">
        <w:trPr>
          <w:cantSplit/>
          <w:trHeight w:val="312"/>
          <w:jc w:val="center"/>
        </w:trPr>
        <w:tc>
          <w:tcPr>
            <w:tcW w:w="1440" w:type="dxa"/>
            <w:shd w:val="clear" w:color="E6E6E6" w:fill="F2F2F2"/>
            <w:noWrap/>
            <w:vAlign w:val="center"/>
            <w:hideMark/>
          </w:tcPr>
          <w:p w14:paraId="42C1F1A1" w14:textId="77777777" w:rsidR="00375A2A" w:rsidRPr="00666521" w:rsidRDefault="00375A2A" w:rsidP="00666521">
            <w:pPr>
              <w:spacing w:after="0" w:line="240" w:lineRule="auto"/>
              <w:jc w:val="center"/>
              <w:rPr>
                <w:rFonts w:ascii="Times New Roman" w:eastAsia="Times New Roman" w:hAnsi="Times New Roman" w:cs="Times New Roman"/>
                <w:b/>
                <w:bCs/>
                <w:sz w:val="20"/>
                <w:szCs w:val="20"/>
                <w:lang w:eastAsia="es-MX"/>
              </w:rPr>
            </w:pPr>
            <w:bookmarkStart w:id="9" w:name="_Hlk10758714"/>
            <w:bookmarkStart w:id="10" w:name="_Hlk10755572"/>
            <w:r w:rsidRPr="00666521">
              <w:rPr>
                <w:rFonts w:ascii="Times New Roman" w:eastAsia="Times New Roman" w:hAnsi="Times New Roman" w:cs="Times New Roman"/>
                <w:b/>
                <w:bCs/>
                <w:sz w:val="20"/>
                <w:szCs w:val="20"/>
                <w:lang w:eastAsia="es-MX"/>
              </w:rPr>
              <w:t>Cuenca-Localidad</w:t>
            </w:r>
          </w:p>
        </w:tc>
        <w:tc>
          <w:tcPr>
            <w:tcW w:w="7600" w:type="dxa"/>
            <w:shd w:val="clear" w:color="E6E6E6" w:fill="F2F2F2"/>
            <w:vAlign w:val="center"/>
          </w:tcPr>
          <w:p w14:paraId="255F7473" w14:textId="77777777" w:rsidR="00375A2A" w:rsidRPr="00666521" w:rsidRDefault="00375A2A" w:rsidP="00666521">
            <w:pPr>
              <w:spacing w:after="0" w:line="240" w:lineRule="auto"/>
              <w:jc w:val="center"/>
              <w:rPr>
                <w:rFonts w:ascii="Times New Roman" w:eastAsia="Times New Roman" w:hAnsi="Times New Roman" w:cs="Times New Roman"/>
                <w:b/>
                <w:bCs/>
                <w:sz w:val="20"/>
                <w:szCs w:val="20"/>
                <w:lang w:eastAsia="es-MX"/>
              </w:rPr>
            </w:pPr>
            <w:r w:rsidRPr="00666521">
              <w:rPr>
                <w:rFonts w:ascii="Times New Roman" w:eastAsia="Times New Roman" w:hAnsi="Times New Roman" w:cs="Times New Roman"/>
                <w:b/>
                <w:bCs/>
                <w:sz w:val="20"/>
                <w:szCs w:val="20"/>
                <w:lang w:eastAsia="es-MX"/>
              </w:rPr>
              <w:t>Descripción</w:t>
            </w:r>
          </w:p>
        </w:tc>
      </w:tr>
      <w:tr w:rsidR="00375A2A" w:rsidRPr="00666521" w14:paraId="00F0954B" w14:textId="77777777" w:rsidTr="00841A09">
        <w:trPr>
          <w:cantSplit/>
          <w:trHeight w:val="288"/>
          <w:jc w:val="center"/>
        </w:trPr>
        <w:tc>
          <w:tcPr>
            <w:tcW w:w="1440" w:type="dxa"/>
            <w:shd w:val="clear" w:color="auto" w:fill="auto"/>
            <w:noWrap/>
            <w:vAlign w:val="center"/>
          </w:tcPr>
          <w:p w14:paraId="431A9561" w14:textId="77777777" w:rsidR="00375A2A" w:rsidRPr="00666521" w:rsidRDefault="00375A2A" w:rsidP="00375A2A">
            <w:pPr>
              <w:spacing w:after="0" w:line="240" w:lineRule="auto"/>
              <w:jc w:val="center"/>
              <w:rPr>
                <w:rFonts w:ascii="Times New Roman" w:eastAsia="Times New Roman" w:hAnsi="Times New Roman" w:cs="Times New Roman"/>
                <w:color w:val="000000"/>
                <w:sz w:val="20"/>
                <w:szCs w:val="20"/>
                <w:lang w:eastAsia="es-MX"/>
              </w:rPr>
            </w:pPr>
          </w:p>
        </w:tc>
        <w:tc>
          <w:tcPr>
            <w:tcW w:w="7600" w:type="dxa"/>
            <w:vAlign w:val="center"/>
          </w:tcPr>
          <w:p w14:paraId="6DE18D24" w14:textId="7222C023" w:rsidR="00375A2A" w:rsidRPr="00666521" w:rsidRDefault="00FB7118" w:rsidP="00375A2A">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Lomeríos volcánicos, ligera a fuertemente diseccionados (40&gt;DV&lt;100 m/Km</w:t>
            </w:r>
            <w:r w:rsidRPr="00375A2A">
              <w:rPr>
                <w:rFonts w:ascii="Times New Roman" w:eastAsia="Times New Roman" w:hAnsi="Times New Roman" w:cs="Times New Roman"/>
                <w:color w:val="000000"/>
                <w:sz w:val="20"/>
                <w:szCs w:val="20"/>
                <w:vertAlign w:val="superscript"/>
                <w:lang w:eastAsia="es-MX"/>
              </w:rPr>
              <w:t>2</w:t>
            </w:r>
            <w:r w:rsidRPr="00666521">
              <w:rPr>
                <w:rFonts w:ascii="Times New Roman" w:eastAsia="Times New Roman" w:hAnsi="Times New Roman" w:cs="Times New Roman"/>
                <w:color w:val="000000"/>
                <w:sz w:val="20"/>
                <w:szCs w:val="20"/>
                <w:lang w:eastAsia="es-MX"/>
              </w:rPr>
              <w:t>), formados por brechas volcánicas básicas, basaltos y tobas básicas en clima templado típico subhúmedo, con pendientes medianamente inclinadas (5º-10º) y superficies planas (&lt;1°)</w:t>
            </w:r>
          </w:p>
        </w:tc>
      </w:tr>
      <w:tr w:rsidR="00FB7118" w:rsidRPr="00666521" w14:paraId="0E617012" w14:textId="77777777" w:rsidTr="00841A09">
        <w:trPr>
          <w:cantSplit/>
          <w:trHeight w:val="288"/>
          <w:jc w:val="center"/>
        </w:trPr>
        <w:tc>
          <w:tcPr>
            <w:tcW w:w="1440" w:type="dxa"/>
            <w:shd w:val="clear" w:color="auto" w:fill="auto"/>
            <w:noWrap/>
            <w:vAlign w:val="center"/>
          </w:tcPr>
          <w:p w14:paraId="289C116D"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Cutio-XVII</w:t>
            </w:r>
          </w:p>
        </w:tc>
        <w:tc>
          <w:tcPr>
            <w:tcW w:w="7600" w:type="dxa"/>
            <w:vAlign w:val="center"/>
          </w:tcPr>
          <w:p w14:paraId="06553867"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agricultura de temporal y riego; y bosque de pino con vegetación primaria sobre sobre Andosol húmico.</w:t>
            </w:r>
          </w:p>
        </w:tc>
      </w:tr>
      <w:tr w:rsidR="00FB7118" w:rsidRPr="00666521" w14:paraId="304344D0" w14:textId="77777777" w:rsidTr="00841A09">
        <w:trPr>
          <w:cantSplit/>
          <w:trHeight w:val="288"/>
          <w:jc w:val="center"/>
        </w:trPr>
        <w:tc>
          <w:tcPr>
            <w:tcW w:w="1440" w:type="dxa"/>
            <w:shd w:val="clear" w:color="auto" w:fill="auto"/>
            <w:noWrap/>
            <w:vAlign w:val="center"/>
          </w:tcPr>
          <w:p w14:paraId="4B15178D"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Chuanito-XVII</w:t>
            </w:r>
          </w:p>
        </w:tc>
        <w:tc>
          <w:tcPr>
            <w:tcW w:w="7600" w:type="dxa"/>
            <w:vAlign w:val="center"/>
          </w:tcPr>
          <w:p w14:paraId="0335567A"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agricultura de temporal y riego; y bosque de pino con vegetación primaria sobre Andosoles; húmico y órtico</w:t>
            </w:r>
          </w:p>
        </w:tc>
      </w:tr>
      <w:tr w:rsidR="00FB7118" w:rsidRPr="00666521" w14:paraId="680D42B0" w14:textId="77777777" w:rsidTr="00841A09">
        <w:trPr>
          <w:cantSplit/>
          <w:trHeight w:val="288"/>
          <w:jc w:val="center"/>
        </w:trPr>
        <w:tc>
          <w:tcPr>
            <w:tcW w:w="1440" w:type="dxa"/>
            <w:shd w:val="clear" w:color="auto" w:fill="auto"/>
            <w:noWrap/>
            <w:vAlign w:val="center"/>
          </w:tcPr>
          <w:p w14:paraId="1FB3A5C6"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Apo-XVII</w:t>
            </w:r>
          </w:p>
        </w:tc>
        <w:tc>
          <w:tcPr>
            <w:tcW w:w="7600" w:type="dxa"/>
            <w:vAlign w:val="center"/>
          </w:tcPr>
          <w:p w14:paraId="49EB6EFA"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bosque de pino con vegetación primaria y secundaria; y agricultura de temporal sobre Andosoles; húmico y órtico</w:t>
            </w:r>
          </w:p>
        </w:tc>
      </w:tr>
      <w:tr w:rsidR="00FB7118" w:rsidRPr="00666521" w14:paraId="38220A28" w14:textId="77777777" w:rsidTr="00841A09">
        <w:trPr>
          <w:cantSplit/>
          <w:trHeight w:val="288"/>
          <w:jc w:val="center"/>
        </w:trPr>
        <w:tc>
          <w:tcPr>
            <w:tcW w:w="1440" w:type="dxa"/>
            <w:shd w:val="clear" w:color="auto" w:fill="auto"/>
            <w:noWrap/>
            <w:vAlign w:val="center"/>
          </w:tcPr>
          <w:p w14:paraId="5FC439EB"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Cuenca Rodada-XVII</w:t>
            </w:r>
          </w:p>
        </w:tc>
        <w:tc>
          <w:tcPr>
            <w:tcW w:w="7600" w:type="dxa"/>
            <w:vAlign w:val="center"/>
          </w:tcPr>
          <w:p w14:paraId="05EEE05D"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hAnsi="Times New Roman" w:cs="Times New Roman"/>
                <w:sz w:val="20"/>
                <w:szCs w:val="20"/>
              </w:rPr>
              <w:t>con cultivo</w:t>
            </w:r>
            <w:r>
              <w:rPr>
                <w:rFonts w:ascii="Times New Roman" w:hAnsi="Times New Roman" w:cs="Times New Roman"/>
                <w:sz w:val="20"/>
                <w:szCs w:val="20"/>
              </w:rPr>
              <w:t>s</w:t>
            </w:r>
            <w:r w:rsidRPr="00666521">
              <w:rPr>
                <w:rFonts w:ascii="Times New Roman" w:hAnsi="Times New Roman" w:cs="Times New Roman"/>
                <w:sz w:val="20"/>
                <w:szCs w:val="20"/>
              </w:rPr>
              <w:t xml:space="preserve"> perenne</w:t>
            </w:r>
            <w:r>
              <w:rPr>
                <w:rFonts w:ascii="Times New Roman" w:hAnsi="Times New Roman" w:cs="Times New Roman"/>
                <w:sz w:val="20"/>
                <w:szCs w:val="20"/>
              </w:rPr>
              <w:t>s</w:t>
            </w:r>
            <w:r w:rsidRPr="00666521">
              <w:rPr>
                <w:rFonts w:ascii="Times New Roman" w:hAnsi="Times New Roman" w:cs="Times New Roman"/>
                <w:sz w:val="20"/>
                <w:szCs w:val="20"/>
              </w:rPr>
              <w:t xml:space="preserve"> sobre </w:t>
            </w:r>
            <w:r w:rsidRPr="00666521">
              <w:rPr>
                <w:rFonts w:ascii="Times New Roman" w:eastAsia="Times New Roman" w:hAnsi="Times New Roman" w:cs="Times New Roman"/>
                <w:color w:val="000000"/>
                <w:sz w:val="20"/>
                <w:szCs w:val="20"/>
                <w:lang w:eastAsia="es-MX"/>
              </w:rPr>
              <w:t>Andosoles; húmico y órtico</w:t>
            </w:r>
          </w:p>
        </w:tc>
      </w:tr>
      <w:tr w:rsidR="00841A09" w:rsidRPr="00666521" w14:paraId="554AFA56" w14:textId="77777777" w:rsidTr="00841A09">
        <w:trPr>
          <w:cantSplit/>
          <w:trHeight w:val="125"/>
          <w:jc w:val="center"/>
        </w:trPr>
        <w:tc>
          <w:tcPr>
            <w:tcW w:w="1440" w:type="dxa"/>
            <w:shd w:val="clear" w:color="auto" w:fill="F2F2F2" w:themeFill="background1" w:themeFillShade="F2"/>
            <w:noWrap/>
            <w:vAlign w:val="center"/>
          </w:tcPr>
          <w:p w14:paraId="1BCF51BA" w14:textId="77777777" w:rsidR="00841A09" w:rsidRPr="00666521" w:rsidRDefault="00841A09" w:rsidP="00FB7118">
            <w:pPr>
              <w:spacing w:after="0" w:line="240" w:lineRule="auto"/>
              <w:jc w:val="center"/>
              <w:rPr>
                <w:rFonts w:ascii="Times New Roman" w:eastAsia="Times New Roman" w:hAnsi="Times New Roman" w:cs="Times New Roman"/>
                <w:color w:val="000000"/>
                <w:sz w:val="20"/>
                <w:szCs w:val="20"/>
                <w:lang w:eastAsia="es-MX"/>
              </w:rPr>
            </w:pPr>
          </w:p>
        </w:tc>
        <w:tc>
          <w:tcPr>
            <w:tcW w:w="7600" w:type="dxa"/>
            <w:shd w:val="clear" w:color="auto" w:fill="F2F2F2" w:themeFill="background1" w:themeFillShade="F2"/>
            <w:vAlign w:val="center"/>
          </w:tcPr>
          <w:p w14:paraId="7B7F14B9" w14:textId="77777777" w:rsidR="00841A09" w:rsidRPr="00666521" w:rsidRDefault="00841A09" w:rsidP="00FB7118">
            <w:pPr>
              <w:spacing w:after="0" w:line="240" w:lineRule="auto"/>
              <w:jc w:val="both"/>
              <w:rPr>
                <w:rFonts w:ascii="Times New Roman" w:hAnsi="Times New Roman" w:cs="Times New Roman"/>
                <w:sz w:val="20"/>
                <w:szCs w:val="20"/>
              </w:rPr>
            </w:pPr>
          </w:p>
        </w:tc>
      </w:tr>
      <w:tr w:rsidR="00FB7118" w:rsidRPr="00666521" w14:paraId="05097691" w14:textId="77777777" w:rsidTr="00841A09">
        <w:trPr>
          <w:cantSplit/>
          <w:trHeight w:val="288"/>
          <w:jc w:val="center"/>
        </w:trPr>
        <w:tc>
          <w:tcPr>
            <w:tcW w:w="1440" w:type="dxa"/>
            <w:shd w:val="clear" w:color="auto" w:fill="auto"/>
            <w:noWrap/>
            <w:vAlign w:val="center"/>
          </w:tcPr>
          <w:p w14:paraId="0CEC671E"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p>
        </w:tc>
        <w:tc>
          <w:tcPr>
            <w:tcW w:w="7600" w:type="dxa"/>
            <w:vAlign w:val="center"/>
          </w:tcPr>
          <w:p w14:paraId="643CA16B"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Planicies volcánicas acolinadas, ligera a fuertemente diseccionadas (15&gt;DV&lt;40 m/Km</w:t>
            </w:r>
            <w:r w:rsidRPr="00375A2A">
              <w:rPr>
                <w:rFonts w:ascii="Times New Roman" w:eastAsia="Times New Roman" w:hAnsi="Times New Roman" w:cs="Times New Roman"/>
                <w:color w:val="000000"/>
                <w:sz w:val="20"/>
                <w:szCs w:val="20"/>
                <w:vertAlign w:val="superscript"/>
                <w:lang w:eastAsia="es-MX"/>
              </w:rPr>
              <w:t>2</w:t>
            </w:r>
            <w:r w:rsidRPr="00666521">
              <w:rPr>
                <w:rFonts w:ascii="Times New Roman" w:eastAsia="Times New Roman" w:hAnsi="Times New Roman" w:cs="Times New Roman"/>
                <w:color w:val="000000"/>
                <w:sz w:val="20"/>
                <w:szCs w:val="20"/>
                <w:lang w:eastAsia="es-MX"/>
              </w:rPr>
              <w:t>), formadas por tobas ácidas, dacitas-brechas volcánicas y riolitas ácidas en clima templado semicálido subhúmedo, con pendientes ligeramente inclinadas (3º-5º) y superficies planas (&lt;1°)</w:t>
            </w:r>
          </w:p>
        </w:tc>
      </w:tr>
      <w:tr w:rsidR="00FB7118" w:rsidRPr="00666521" w14:paraId="1B0FD800" w14:textId="77777777" w:rsidTr="00841A09">
        <w:trPr>
          <w:cantSplit/>
          <w:trHeight w:val="288"/>
          <w:jc w:val="center"/>
        </w:trPr>
        <w:tc>
          <w:tcPr>
            <w:tcW w:w="1440" w:type="dxa"/>
            <w:shd w:val="clear" w:color="auto" w:fill="auto"/>
            <w:noWrap/>
            <w:vAlign w:val="center"/>
          </w:tcPr>
          <w:p w14:paraId="57165358"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Cutio-XLIV</w:t>
            </w:r>
          </w:p>
        </w:tc>
        <w:tc>
          <w:tcPr>
            <w:tcW w:w="7600" w:type="dxa"/>
            <w:vAlign w:val="center"/>
          </w:tcPr>
          <w:p w14:paraId="0E88396E"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sobre Andosol húmico.</w:t>
            </w:r>
          </w:p>
        </w:tc>
      </w:tr>
      <w:tr w:rsidR="00FB7118" w:rsidRPr="00666521" w14:paraId="2CC83021" w14:textId="77777777" w:rsidTr="00841A09">
        <w:trPr>
          <w:cantSplit/>
          <w:trHeight w:val="288"/>
          <w:jc w:val="center"/>
        </w:trPr>
        <w:tc>
          <w:tcPr>
            <w:tcW w:w="1440" w:type="dxa"/>
            <w:shd w:val="clear" w:color="auto" w:fill="auto"/>
            <w:noWrap/>
            <w:vAlign w:val="center"/>
          </w:tcPr>
          <w:p w14:paraId="49DE43D4"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Chuanito-XLIV</w:t>
            </w:r>
          </w:p>
        </w:tc>
        <w:tc>
          <w:tcPr>
            <w:tcW w:w="7600" w:type="dxa"/>
            <w:vAlign w:val="center"/>
          </w:tcPr>
          <w:p w14:paraId="6EDCEEF5"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sobre Andosoles; húmico y ócrico, y Cambisol crómico.</w:t>
            </w:r>
          </w:p>
        </w:tc>
      </w:tr>
      <w:tr w:rsidR="00FB7118" w:rsidRPr="00666521" w14:paraId="35439153" w14:textId="77777777" w:rsidTr="00841A09">
        <w:trPr>
          <w:cantSplit/>
          <w:trHeight w:val="288"/>
          <w:jc w:val="center"/>
        </w:trPr>
        <w:tc>
          <w:tcPr>
            <w:tcW w:w="1440" w:type="dxa"/>
            <w:shd w:val="clear" w:color="auto" w:fill="auto"/>
            <w:noWrap/>
            <w:vAlign w:val="center"/>
          </w:tcPr>
          <w:p w14:paraId="16EB3709"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Chondo-XLIV</w:t>
            </w:r>
          </w:p>
        </w:tc>
        <w:tc>
          <w:tcPr>
            <w:tcW w:w="7600" w:type="dxa"/>
            <w:vAlign w:val="center"/>
          </w:tcPr>
          <w:p w14:paraId="58AB0DF7"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sobre Andosoles; húmico y órtico</w:t>
            </w:r>
          </w:p>
        </w:tc>
      </w:tr>
      <w:tr w:rsidR="00FB7118" w:rsidRPr="00666521" w14:paraId="39994E55" w14:textId="77777777" w:rsidTr="00841A09">
        <w:trPr>
          <w:cantSplit/>
          <w:trHeight w:val="288"/>
          <w:jc w:val="center"/>
        </w:trPr>
        <w:tc>
          <w:tcPr>
            <w:tcW w:w="1440" w:type="dxa"/>
            <w:shd w:val="clear" w:color="auto" w:fill="auto"/>
            <w:noWrap/>
            <w:vAlign w:val="center"/>
            <w:hideMark/>
          </w:tcPr>
          <w:p w14:paraId="7C2AF9C3"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San Francisco-XLIV</w:t>
            </w:r>
          </w:p>
        </w:tc>
        <w:tc>
          <w:tcPr>
            <w:tcW w:w="7600" w:type="dxa"/>
            <w:vAlign w:val="center"/>
          </w:tcPr>
          <w:p w14:paraId="17BC9B2A"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bosques; de pino-encino y pino; con vegetación primaria y agricultura de temporal sobre Andosol húmico.</w:t>
            </w:r>
          </w:p>
        </w:tc>
      </w:tr>
      <w:tr w:rsidR="00FB7118" w:rsidRPr="00666521" w14:paraId="373D21E5" w14:textId="77777777" w:rsidTr="00841A09">
        <w:trPr>
          <w:cantSplit/>
          <w:trHeight w:val="288"/>
          <w:jc w:val="center"/>
        </w:trPr>
        <w:tc>
          <w:tcPr>
            <w:tcW w:w="1440" w:type="dxa"/>
            <w:shd w:val="clear" w:color="auto" w:fill="auto"/>
            <w:noWrap/>
            <w:vAlign w:val="center"/>
            <w:hideMark/>
          </w:tcPr>
          <w:p w14:paraId="495EF5EF"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Huandiestacato-XLIV</w:t>
            </w:r>
          </w:p>
        </w:tc>
        <w:tc>
          <w:tcPr>
            <w:tcW w:w="7600" w:type="dxa"/>
            <w:vAlign w:val="center"/>
          </w:tcPr>
          <w:p w14:paraId="5B0DB09B"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pendientes ligeramente inclinadas (3º-5º) y superficies planas (&lt;1°), 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sobre Andosol húmico y Regosol dístrico</w:t>
            </w:r>
          </w:p>
        </w:tc>
      </w:tr>
      <w:tr w:rsidR="00841A09" w:rsidRPr="00666521" w14:paraId="33DEF40C" w14:textId="77777777" w:rsidTr="00841A09">
        <w:trPr>
          <w:cantSplit/>
          <w:trHeight w:val="53"/>
          <w:jc w:val="center"/>
        </w:trPr>
        <w:tc>
          <w:tcPr>
            <w:tcW w:w="1440" w:type="dxa"/>
            <w:shd w:val="clear" w:color="auto" w:fill="F2F2F2" w:themeFill="background1" w:themeFillShade="F2"/>
            <w:noWrap/>
            <w:vAlign w:val="center"/>
          </w:tcPr>
          <w:p w14:paraId="58F05E56" w14:textId="77777777" w:rsidR="00841A09" w:rsidRPr="00666521" w:rsidRDefault="00841A09" w:rsidP="00FB7118">
            <w:pPr>
              <w:spacing w:after="0" w:line="240" w:lineRule="auto"/>
              <w:jc w:val="center"/>
              <w:rPr>
                <w:rFonts w:ascii="Times New Roman" w:eastAsia="Times New Roman" w:hAnsi="Times New Roman" w:cs="Times New Roman"/>
                <w:color w:val="000000"/>
                <w:sz w:val="20"/>
                <w:szCs w:val="20"/>
                <w:lang w:eastAsia="es-MX"/>
              </w:rPr>
            </w:pPr>
          </w:p>
        </w:tc>
        <w:tc>
          <w:tcPr>
            <w:tcW w:w="7600" w:type="dxa"/>
            <w:shd w:val="clear" w:color="auto" w:fill="F2F2F2" w:themeFill="background1" w:themeFillShade="F2"/>
            <w:vAlign w:val="center"/>
          </w:tcPr>
          <w:p w14:paraId="185FF24B" w14:textId="77777777" w:rsidR="00841A09" w:rsidRPr="00666521" w:rsidRDefault="00841A09" w:rsidP="00FB7118">
            <w:pPr>
              <w:spacing w:after="0" w:line="240" w:lineRule="auto"/>
              <w:jc w:val="both"/>
              <w:rPr>
                <w:rFonts w:ascii="Times New Roman" w:eastAsia="Times New Roman" w:hAnsi="Times New Roman" w:cs="Times New Roman"/>
                <w:color w:val="000000"/>
                <w:sz w:val="20"/>
                <w:szCs w:val="20"/>
                <w:lang w:eastAsia="es-MX"/>
              </w:rPr>
            </w:pPr>
          </w:p>
        </w:tc>
      </w:tr>
      <w:tr w:rsidR="00FB7118" w:rsidRPr="00666521" w14:paraId="664660D7" w14:textId="77777777" w:rsidTr="00841A09">
        <w:trPr>
          <w:cantSplit/>
          <w:trHeight w:val="288"/>
          <w:jc w:val="center"/>
        </w:trPr>
        <w:tc>
          <w:tcPr>
            <w:tcW w:w="1440" w:type="dxa"/>
            <w:shd w:val="clear" w:color="auto" w:fill="auto"/>
            <w:noWrap/>
            <w:vAlign w:val="center"/>
          </w:tcPr>
          <w:p w14:paraId="3F4A2422"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p>
        </w:tc>
        <w:tc>
          <w:tcPr>
            <w:tcW w:w="7600" w:type="dxa"/>
            <w:vAlign w:val="center"/>
          </w:tcPr>
          <w:p w14:paraId="1A59134E" w14:textId="77777777" w:rsidR="00FB7118" w:rsidRPr="00666521" w:rsidRDefault="00FB7118" w:rsidP="00FB7118">
            <w:pPr>
              <w:spacing w:after="0" w:line="240" w:lineRule="auto"/>
              <w:jc w:val="both"/>
              <w:rPr>
                <w:rFonts w:ascii="Times New Roman" w:hAnsi="Times New Roman" w:cs="Times New Roman"/>
                <w:sz w:val="20"/>
                <w:szCs w:val="20"/>
              </w:rPr>
            </w:pPr>
            <w:r w:rsidRPr="00666521">
              <w:rPr>
                <w:rFonts w:ascii="Times New Roman" w:hAnsi="Times New Roman" w:cs="Times New Roman"/>
                <w:sz w:val="20"/>
                <w:szCs w:val="20"/>
              </w:rPr>
              <w:t>Lomeríos volcánicos, ligera a medianamente diseccionados (40&gt;DV&lt;80 m/km</w:t>
            </w:r>
            <w:r w:rsidRPr="00666521">
              <w:rPr>
                <w:rFonts w:ascii="Times New Roman" w:hAnsi="Times New Roman" w:cs="Times New Roman"/>
                <w:sz w:val="20"/>
                <w:szCs w:val="20"/>
                <w:vertAlign w:val="superscript"/>
              </w:rPr>
              <w:t>2</w:t>
            </w:r>
            <w:r w:rsidRPr="00666521">
              <w:rPr>
                <w:rFonts w:ascii="Times New Roman" w:hAnsi="Times New Roman" w:cs="Times New Roman"/>
                <w:sz w:val="20"/>
                <w:szCs w:val="20"/>
              </w:rPr>
              <w:t>), formados por brechas volcánicas básicas, basaltos y tobas básicas en clima cálido subhúmedo, con pendientes medianamente inclinadas (5º-10º) y superficies planas (&lt;1°)</w:t>
            </w:r>
          </w:p>
        </w:tc>
      </w:tr>
      <w:tr w:rsidR="00FB7118" w:rsidRPr="00666521" w14:paraId="73134D46" w14:textId="77777777" w:rsidTr="00841A09">
        <w:trPr>
          <w:cantSplit/>
          <w:trHeight w:val="288"/>
          <w:jc w:val="center"/>
        </w:trPr>
        <w:tc>
          <w:tcPr>
            <w:tcW w:w="1440" w:type="dxa"/>
            <w:shd w:val="clear" w:color="auto" w:fill="auto"/>
            <w:noWrap/>
            <w:vAlign w:val="center"/>
            <w:hideMark/>
          </w:tcPr>
          <w:p w14:paraId="34FDF937"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Apo-LX</w:t>
            </w:r>
          </w:p>
        </w:tc>
        <w:tc>
          <w:tcPr>
            <w:tcW w:w="7600" w:type="dxa"/>
            <w:vAlign w:val="center"/>
          </w:tcPr>
          <w:p w14:paraId="0E4E760B"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hAnsi="Times New Roman" w:cs="Times New Roman"/>
                <w:sz w:val="20"/>
                <w:szCs w:val="20"/>
              </w:rPr>
              <w:t>con cultivo</w:t>
            </w:r>
            <w:r>
              <w:rPr>
                <w:rFonts w:ascii="Times New Roman" w:hAnsi="Times New Roman" w:cs="Times New Roman"/>
                <w:sz w:val="20"/>
                <w:szCs w:val="20"/>
              </w:rPr>
              <w:t>s</w:t>
            </w:r>
            <w:r w:rsidRPr="00666521">
              <w:rPr>
                <w:rFonts w:ascii="Times New Roman" w:hAnsi="Times New Roman" w:cs="Times New Roman"/>
                <w:sz w:val="20"/>
                <w:szCs w:val="20"/>
              </w:rPr>
              <w:t xml:space="preserve"> perenne</w:t>
            </w:r>
            <w:r>
              <w:rPr>
                <w:rFonts w:ascii="Times New Roman" w:hAnsi="Times New Roman" w:cs="Times New Roman"/>
                <w:sz w:val="20"/>
                <w:szCs w:val="20"/>
              </w:rPr>
              <w:t>s</w:t>
            </w:r>
            <w:r w:rsidRPr="00666521">
              <w:rPr>
                <w:rFonts w:ascii="Times New Roman" w:hAnsi="Times New Roman" w:cs="Times New Roman"/>
                <w:sz w:val="20"/>
                <w:szCs w:val="20"/>
              </w:rPr>
              <w:t xml:space="preserve"> y bosque de pino con vegetación secundaría y primaria; sobre </w:t>
            </w:r>
            <w:r w:rsidRPr="00666521">
              <w:rPr>
                <w:rFonts w:ascii="Times New Roman" w:eastAsia="Times New Roman" w:hAnsi="Times New Roman" w:cs="Times New Roman"/>
                <w:color w:val="000000"/>
                <w:sz w:val="20"/>
                <w:szCs w:val="20"/>
                <w:lang w:eastAsia="es-MX"/>
              </w:rPr>
              <w:t>Andosoles; húmico y órtico</w:t>
            </w:r>
          </w:p>
        </w:tc>
      </w:tr>
      <w:tr w:rsidR="00FB7118" w:rsidRPr="00666521" w14:paraId="3D60E3D7" w14:textId="77777777" w:rsidTr="00841A09">
        <w:trPr>
          <w:cantSplit/>
          <w:trHeight w:val="288"/>
          <w:jc w:val="center"/>
        </w:trPr>
        <w:tc>
          <w:tcPr>
            <w:tcW w:w="1440" w:type="dxa"/>
            <w:shd w:val="clear" w:color="auto" w:fill="auto"/>
            <w:noWrap/>
            <w:vAlign w:val="center"/>
          </w:tcPr>
          <w:p w14:paraId="468868FF" w14:textId="77777777" w:rsidR="00FB7118" w:rsidRPr="00666521" w:rsidRDefault="00FB7118" w:rsidP="00FB7118">
            <w:pPr>
              <w:spacing w:after="0" w:line="240" w:lineRule="auto"/>
              <w:jc w:val="center"/>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Cuenca Rodada-LX</w:t>
            </w:r>
          </w:p>
        </w:tc>
        <w:tc>
          <w:tcPr>
            <w:tcW w:w="7600" w:type="dxa"/>
            <w:vAlign w:val="center"/>
          </w:tcPr>
          <w:p w14:paraId="7A30CE22" w14:textId="77777777" w:rsidR="00FB7118" w:rsidRPr="00666521" w:rsidRDefault="00FB7118" w:rsidP="00FB7118">
            <w:pPr>
              <w:spacing w:after="0" w:line="240" w:lineRule="auto"/>
              <w:jc w:val="both"/>
              <w:rPr>
                <w:rFonts w:ascii="Times New Roman" w:eastAsia="Times New Roman" w:hAnsi="Times New Roman" w:cs="Times New Roman"/>
                <w:color w:val="000000"/>
                <w:sz w:val="20"/>
                <w:szCs w:val="20"/>
                <w:lang w:eastAsia="es-MX"/>
              </w:rPr>
            </w:pPr>
            <w:r w:rsidRPr="00666521">
              <w:rPr>
                <w:rFonts w:ascii="Times New Roman" w:eastAsia="Times New Roman" w:hAnsi="Times New Roman" w:cs="Times New Roman"/>
                <w:color w:val="000000"/>
                <w:sz w:val="20"/>
                <w:szCs w:val="20"/>
                <w:lang w:eastAsia="es-MX"/>
              </w:rPr>
              <w:t>con cultivo</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xml:space="preserve"> perenne</w:t>
            </w:r>
            <w:r>
              <w:rPr>
                <w:rFonts w:ascii="Times New Roman" w:eastAsia="Times New Roman" w:hAnsi="Times New Roman" w:cs="Times New Roman"/>
                <w:color w:val="000000"/>
                <w:sz w:val="20"/>
                <w:szCs w:val="20"/>
                <w:lang w:eastAsia="es-MX"/>
              </w:rPr>
              <w:t>s</w:t>
            </w:r>
            <w:r w:rsidRPr="00666521">
              <w:rPr>
                <w:rFonts w:ascii="Times New Roman" w:eastAsia="Times New Roman" w:hAnsi="Times New Roman" w:cs="Times New Roman"/>
                <w:color w:val="000000"/>
                <w:sz w:val="20"/>
                <w:szCs w:val="20"/>
                <w:lang w:eastAsia="es-MX"/>
              </w:rPr>
              <w:t>; bosque de pino con vegetación secundaria y primaria; y pastizal sobre Vertisol pélico, Luvisol crómico, Andosol ócrico y Leptosol lítico.</w:t>
            </w:r>
          </w:p>
        </w:tc>
      </w:tr>
      <w:bookmarkEnd w:id="9"/>
    </w:tbl>
    <w:p w14:paraId="491181C0" w14:textId="77777777" w:rsidR="005E7E94" w:rsidRDefault="005E7E94" w:rsidP="00624DCC">
      <w:pPr>
        <w:spacing w:after="0" w:line="360" w:lineRule="auto"/>
        <w:jc w:val="both"/>
        <w:rPr>
          <w:rFonts w:ascii="Times New Roman" w:hAnsi="Times New Roman" w:cs="Times New Roman"/>
          <w:sz w:val="24"/>
          <w:szCs w:val="24"/>
        </w:rPr>
      </w:pPr>
    </w:p>
    <w:tbl>
      <w:tblPr>
        <w:tblStyle w:val="Tablaconcuadrcula"/>
        <w:tblW w:w="9219"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683"/>
      </w:tblGrid>
      <w:tr w:rsidR="008D3065" w14:paraId="20ADB6D9" w14:textId="77777777" w:rsidTr="005918B6">
        <w:tc>
          <w:tcPr>
            <w:tcW w:w="4536" w:type="dxa"/>
          </w:tcPr>
          <w:p w14:paraId="3FAB8A00" w14:textId="784E2F00" w:rsidR="008D3065" w:rsidRDefault="00BC01AD" w:rsidP="003D2220">
            <w:pPr>
              <w:ind w:left="-110" w:right="-106"/>
              <w:jc w:val="center"/>
              <w:rPr>
                <w:rFonts w:ascii="Times New Roman" w:hAnsi="Times New Roman" w:cs="Times New Roman"/>
                <w:b/>
                <w:sz w:val="24"/>
                <w:szCs w:val="24"/>
              </w:rPr>
            </w:pPr>
            <w:r>
              <w:rPr>
                <w:rFonts w:ascii="Times New Roman" w:hAnsi="Times New Roman" w:cs="Times New Roman"/>
                <w:b/>
                <w:noProof/>
                <w:sz w:val="24"/>
                <w:szCs w:val="24"/>
                <w:lang w:val="es-CR" w:eastAsia="es-CR"/>
              </w:rPr>
              <w:lastRenderedPageBreak/>
              <w:drawing>
                <wp:inline distT="0" distB="0" distL="0" distR="0" wp14:anchorId="3CD4351D" wp14:editId="6D05C50A">
                  <wp:extent cx="2964132" cy="234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UELOC MPNPI TAN 04G2 200dpi.png"/>
                          <pic:cNvPicPr/>
                        </pic:nvPicPr>
                        <pic:blipFill>
                          <a:blip r:embed="rId22">
                            <a:extLst>
                              <a:ext uri="{28A0092B-C50C-407E-A947-70E740481C1C}">
                                <a14:useLocalDpi xmlns:a14="http://schemas.microsoft.com/office/drawing/2010/main"/>
                              </a:ext>
                            </a:extLst>
                          </a:blip>
                          <a:stretch>
                            <a:fillRect/>
                          </a:stretch>
                        </pic:blipFill>
                        <pic:spPr>
                          <a:xfrm>
                            <a:off x="0" y="0"/>
                            <a:ext cx="2964132" cy="2340000"/>
                          </a:xfrm>
                          <a:prstGeom prst="rect">
                            <a:avLst/>
                          </a:prstGeom>
                        </pic:spPr>
                      </pic:pic>
                    </a:graphicData>
                  </a:graphic>
                </wp:inline>
              </w:drawing>
            </w:r>
          </w:p>
          <w:p w14:paraId="32DA0761" w14:textId="77777777" w:rsidR="008D3065" w:rsidRDefault="008D3065" w:rsidP="00930F67">
            <w:pPr>
              <w:jc w:val="both"/>
              <w:rPr>
                <w:rFonts w:ascii="Times New Roman" w:hAnsi="Times New Roman" w:cs="Times New Roman"/>
                <w:b/>
                <w:sz w:val="24"/>
                <w:szCs w:val="24"/>
              </w:rPr>
            </w:pPr>
            <w:r>
              <w:rPr>
                <w:rFonts w:ascii="Times New Roman" w:hAnsi="Times New Roman" w:cs="Times New Roman"/>
                <w:b/>
                <w:sz w:val="24"/>
                <w:szCs w:val="24"/>
              </w:rPr>
              <w:t>A</w:t>
            </w:r>
          </w:p>
        </w:tc>
        <w:tc>
          <w:tcPr>
            <w:tcW w:w="4683" w:type="dxa"/>
          </w:tcPr>
          <w:p w14:paraId="7159E4DC" w14:textId="4D426B15" w:rsidR="008D3065" w:rsidRDefault="00BC01AD" w:rsidP="00930F67">
            <w:pPr>
              <w:rPr>
                <w:rFonts w:ascii="Times New Roman" w:hAnsi="Times New Roman" w:cs="Times New Roman"/>
                <w:b/>
                <w:sz w:val="24"/>
                <w:szCs w:val="24"/>
              </w:rPr>
            </w:pPr>
            <w:r>
              <w:rPr>
                <w:rFonts w:ascii="Times New Roman" w:hAnsi="Times New Roman" w:cs="Times New Roman"/>
                <w:b/>
                <w:noProof/>
                <w:sz w:val="24"/>
                <w:szCs w:val="24"/>
                <w:lang w:val="es-CR" w:eastAsia="es-CR"/>
              </w:rPr>
              <w:drawing>
                <wp:inline distT="0" distB="0" distL="0" distR="0" wp14:anchorId="723D746F" wp14:editId="63E6FCEB">
                  <wp:extent cx="2964132" cy="234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UELOC MPNPI TAN 07G2 200dpi.png"/>
                          <pic:cNvPicPr/>
                        </pic:nvPicPr>
                        <pic:blipFill>
                          <a:blip r:embed="rId23">
                            <a:extLst>
                              <a:ext uri="{28A0092B-C50C-407E-A947-70E740481C1C}">
                                <a14:useLocalDpi xmlns:a14="http://schemas.microsoft.com/office/drawing/2010/main"/>
                              </a:ext>
                            </a:extLst>
                          </a:blip>
                          <a:stretch>
                            <a:fillRect/>
                          </a:stretch>
                        </pic:blipFill>
                        <pic:spPr>
                          <a:xfrm>
                            <a:off x="0" y="0"/>
                            <a:ext cx="2964132" cy="2340000"/>
                          </a:xfrm>
                          <a:prstGeom prst="rect">
                            <a:avLst/>
                          </a:prstGeom>
                        </pic:spPr>
                      </pic:pic>
                    </a:graphicData>
                  </a:graphic>
                </wp:inline>
              </w:drawing>
            </w:r>
            <w:r w:rsidR="008D3065">
              <w:rPr>
                <w:rFonts w:ascii="Times New Roman" w:hAnsi="Times New Roman" w:cs="Times New Roman"/>
                <w:b/>
                <w:sz w:val="24"/>
                <w:szCs w:val="24"/>
              </w:rPr>
              <w:t>B</w:t>
            </w:r>
          </w:p>
        </w:tc>
      </w:tr>
      <w:tr w:rsidR="003D2220" w14:paraId="4508A888" w14:textId="77777777" w:rsidTr="005918B6">
        <w:tc>
          <w:tcPr>
            <w:tcW w:w="9219" w:type="dxa"/>
            <w:gridSpan w:val="2"/>
          </w:tcPr>
          <w:p w14:paraId="434C5E1A" w14:textId="15C57D57" w:rsidR="003D2220" w:rsidRDefault="00BC01AD" w:rsidP="003D2220">
            <w:pPr>
              <w:jc w:val="center"/>
              <w:rPr>
                <w:noProof/>
              </w:rPr>
            </w:pPr>
            <w:r>
              <w:rPr>
                <w:noProof/>
                <w:lang w:val="es-CR" w:eastAsia="es-CR"/>
              </w:rPr>
              <w:drawing>
                <wp:inline distT="0" distB="0" distL="0" distR="0" wp14:anchorId="44841245" wp14:editId="3E0769CC">
                  <wp:extent cx="2963964" cy="234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UELOC MPNPI TAN 14G2 200dpi.png"/>
                          <pic:cNvPicPr/>
                        </pic:nvPicPr>
                        <pic:blipFill>
                          <a:blip r:embed="rId24">
                            <a:extLst>
                              <a:ext uri="{28A0092B-C50C-407E-A947-70E740481C1C}">
                                <a14:useLocalDpi xmlns:a14="http://schemas.microsoft.com/office/drawing/2010/main"/>
                              </a:ext>
                            </a:extLst>
                          </a:blip>
                          <a:stretch>
                            <a:fillRect/>
                          </a:stretch>
                        </pic:blipFill>
                        <pic:spPr>
                          <a:xfrm>
                            <a:off x="0" y="0"/>
                            <a:ext cx="2963964" cy="2340000"/>
                          </a:xfrm>
                          <a:prstGeom prst="rect">
                            <a:avLst/>
                          </a:prstGeom>
                        </pic:spPr>
                      </pic:pic>
                    </a:graphicData>
                  </a:graphic>
                </wp:inline>
              </w:drawing>
            </w:r>
          </w:p>
          <w:p w14:paraId="63C2D8EB" w14:textId="77777777" w:rsidR="003D2220" w:rsidRPr="003D2220" w:rsidRDefault="003D2220" w:rsidP="003D2220">
            <w:pPr>
              <w:jc w:val="center"/>
              <w:rPr>
                <w:rFonts w:ascii="Times New Roman" w:hAnsi="Times New Roman" w:cs="Times New Roman"/>
                <w:b/>
                <w:bCs/>
                <w:noProof/>
                <w:sz w:val="24"/>
                <w:szCs w:val="24"/>
              </w:rPr>
            </w:pPr>
            <w:r w:rsidRPr="003D2220">
              <w:rPr>
                <w:rFonts w:ascii="Times New Roman" w:hAnsi="Times New Roman" w:cs="Times New Roman"/>
                <w:b/>
                <w:bCs/>
                <w:noProof/>
                <w:sz w:val="24"/>
                <w:szCs w:val="24"/>
              </w:rPr>
              <w:t>C</w:t>
            </w:r>
          </w:p>
        </w:tc>
      </w:tr>
    </w:tbl>
    <w:p w14:paraId="7836383A" w14:textId="77777777" w:rsidR="00AA6311" w:rsidRPr="003D2220" w:rsidRDefault="00F55EDD" w:rsidP="003D2220">
      <w:pPr>
        <w:pStyle w:val="Descripcin"/>
        <w:spacing w:after="0"/>
        <w:jc w:val="center"/>
        <w:rPr>
          <w:rFonts w:ascii="Times New Roman" w:hAnsi="Times New Roman" w:cs="Times New Roman"/>
          <w:b/>
          <w:i w:val="0"/>
          <w:color w:val="auto"/>
          <w:sz w:val="24"/>
          <w:szCs w:val="24"/>
        </w:rPr>
      </w:pPr>
      <w:r w:rsidRPr="009542D4">
        <w:rPr>
          <w:rFonts w:ascii="Times New Roman" w:hAnsi="Times New Roman" w:cs="Times New Roman"/>
          <w:b/>
          <w:i w:val="0"/>
          <w:color w:val="auto"/>
          <w:sz w:val="24"/>
          <w:szCs w:val="24"/>
        </w:rPr>
        <w:t xml:space="preserve">Figura </w:t>
      </w:r>
      <w:r w:rsidR="000C43C1" w:rsidRPr="009542D4">
        <w:rPr>
          <w:rFonts w:ascii="Times New Roman" w:hAnsi="Times New Roman" w:cs="Times New Roman"/>
          <w:b/>
          <w:i w:val="0"/>
          <w:color w:val="auto"/>
          <w:sz w:val="24"/>
          <w:szCs w:val="24"/>
        </w:rPr>
        <w:fldChar w:fldCharType="begin"/>
      </w:r>
      <w:r w:rsidR="008C7DB3" w:rsidRPr="009542D4">
        <w:rPr>
          <w:rFonts w:ascii="Times New Roman" w:hAnsi="Times New Roman" w:cs="Times New Roman"/>
          <w:b/>
          <w:i w:val="0"/>
          <w:color w:val="auto"/>
          <w:sz w:val="24"/>
          <w:szCs w:val="24"/>
        </w:rPr>
        <w:instrText xml:space="preserve"> SEQ Figura \* ARABIC </w:instrText>
      </w:r>
      <w:r w:rsidR="000C43C1" w:rsidRPr="009542D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9</w:t>
      </w:r>
      <w:r w:rsidR="000C43C1" w:rsidRPr="009542D4">
        <w:rPr>
          <w:rFonts w:ascii="Times New Roman" w:hAnsi="Times New Roman" w:cs="Times New Roman"/>
          <w:b/>
          <w:i w:val="0"/>
          <w:noProof/>
          <w:color w:val="auto"/>
          <w:sz w:val="24"/>
          <w:szCs w:val="24"/>
        </w:rPr>
        <w:fldChar w:fldCharType="end"/>
      </w:r>
      <w:r w:rsidRPr="009542D4">
        <w:rPr>
          <w:rFonts w:ascii="Times New Roman" w:hAnsi="Times New Roman" w:cs="Times New Roman"/>
          <w:b/>
          <w:i w:val="0"/>
          <w:color w:val="auto"/>
          <w:sz w:val="24"/>
          <w:szCs w:val="24"/>
        </w:rPr>
        <w:t>.</w:t>
      </w:r>
      <w:r w:rsidRPr="009542D4">
        <w:rPr>
          <w:rFonts w:ascii="Times New Roman" w:hAnsi="Times New Roman" w:cs="Times New Roman"/>
          <w:i w:val="0"/>
          <w:color w:val="auto"/>
          <w:sz w:val="24"/>
          <w:szCs w:val="24"/>
        </w:rPr>
        <w:t xml:space="preserve"> Mapa</w:t>
      </w:r>
      <w:r w:rsidR="003D2220">
        <w:rPr>
          <w:rFonts w:ascii="Times New Roman" w:hAnsi="Times New Roman" w:cs="Times New Roman"/>
          <w:i w:val="0"/>
          <w:color w:val="auto"/>
          <w:sz w:val="24"/>
          <w:szCs w:val="24"/>
        </w:rPr>
        <w:t>s</w:t>
      </w:r>
      <w:r w:rsidRPr="009542D4">
        <w:rPr>
          <w:rFonts w:ascii="Times New Roman" w:hAnsi="Times New Roman" w:cs="Times New Roman"/>
          <w:i w:val="0"/>
          <w:color w:val="auto"/>
          <w:sz w:val="24"/>
          <w:szCs w:val="24"/>
        </w:rPr>
        <w:t xml:space="preserve"> del MPNPI para cada unidad Cuenca-Localidad para </w:t>
      </w:r>
      <w:r w:rsidR="003D2220">
        <w:rPr>
          <w:rFonts w:ascii="Times New Roman" w:hAnsi="Times New Roman" w:cs="Times New Roman"/>
          <w:i w:val="0"/>
          <w:color w:val="auto"/>
          <w:sz w:val="24"/>
          <w:szCs w:val="24"/>
        </w:rPr>
        <w:t>los</w:t>
      </w:r>
      <w:r w:rsidRPr="009542D4">
        <w:rPr>
          <w:rFonts w:ascii="Times New Roman" w:hAnsi="Times New Roman" w:cs="Times New Roman"/>
          <w:i w:val="0"/>
          <w:color w:val="auto"/>
          <w:sz w:val="24"/>
          <w:szCs w:val="24"/>
        </w:rPr>
        <w:t xml:space="preserve"> año</w:t>
      </w:r>
      <w:r w:rsidR="003D2220">
        <w:rPr>
          <w:rFonts w:ascii="Times New Roman" w:hAnsi="Times New Roman" w:cs="Times New Roman"/>
          <w:i w:val="0"/>
          <w:color w:val="auto"/>
          <w:sz w:val="24"/>
          <w:szCs w:val="24"/>
        </w:rPr>
        <w:t>s</w:t>
      </w:r>
      <w:r w:rsidRPr="009542D4">
        <w:rPr>
          <w:rFonts w:ascii="Times New Roman" w:hAnsi="Times New Roman" w:cs="Times New Roman"/>
          <w:i w:val="0"/>
          <w:color w:val="auto"/>
          <w:sz w:val="24"/>
          <w:szCs w:val="24"/>
        </w:rPr>
        <w:t xml:space="preserve"> 2004</w:t>
      </w:r>
      <w:r w:rsidR="003D2220">
        <w:rPr>
          <w:rFonts w:ascii="Times New Roman" w:hAnsi="Times New Roman" w:cs="Times New Roman"/>
          <w:i w:val="0"/>
          <w:color w:val="auto"/>
          <w:sz w:val="24"/>
          <w:szCs w:val="24"/>
        </w:rPr>
        <w:t xml:space="preserve"> (A), 2007 (B) y 2014 (C)</w:t>
      </w:r>
    </w:p>
    <w:p w14:paraId="53180C92" w14:textId="77777777" w:rsidR="009542D4" w:rsidRDefault="009542D4" w:rsidP="00AD37FE">
      <w:pPr>
        <w:spacing w:after="0" w:line="276" w:lineRule="auto"/>
        <w:jc w:val="both"/>
        <w:rPr>
          <w:rFonts w:ascii="Times New Roman" w:hAnsi="Times New Roman" w:cs="Times New Roman"/>
          <w:sz w:val="24"/>
          <w:szCs w:val="24"/>
        </w:rPr>
      </w:pPr>
    </w:p>
    <w:p w14:paraId="5CA70E7C" w14:textId="4DB3F1C5" w:rsidR="00F30EE8" w:rsidRDefault="00CA3962" w:rsidP="0077608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otra escala de análisis</w:t>
      </w:r>
      <w:r w:rsidR="00EB17FB">
        <w:rPr>
          <w:rFonts w:ascii="Times New Roman" w:hAnsi="Times New Roman" w:cs="Times New Roman"/>
          <w:sz w:val="24"/>
          <w:szCs w:val="24"/>
        </w:rPr>
        <w:t xml:space="preserve"> de mayor detalle</w:t>
      </w:r>
      <w:r>
        <w:rPr>
          <w:rFonts w:ascii="Times New Roman" w:hAnsi="Times New Roman" w:cs="Times New Roman"/>
          <w:sz w:val="24"/>
          <w:szCs w:val="24"/>
        </w:rPr>
        <w:t>, la re</w:t>
      </w:r>
      <w:r w:rsidR="00062F08">
        <w:rPr>
          <w:rFonts w:ascii="Times New Roman" w:hAnsi="Times New Roman" w:cs="Times New Roman"/>
          <w:sz w:val="24"/>
          <w:szCs w:val="24"/>
        </w:rPr>
        <w:t xml:space="preserve">d de drenaje nos proporciona un ejemplo de cómo el índice puede ser utilizado para ayudar a la administración de actividades de monitoreo; este identifica tramos fluviales que sufren presión importante de contaminación difusa, por lo tanto, se pueden tomar medidas </w:t>
      </w:r>
      <w:r w:rsidR="00CF6920">
        <w:rPr>
          <w:rFonts w:ascii="Times New Roman" w:hAnsi="Times New Roman" w:cs="Times New Roman"/>
          <w:sz w:val="24"/>
          <w:szCs w:val="24"/>
        </w:rPr>
        <w:t>específicas</w:t>
      </w:r>
      <w:r w:rsidR="00062F08">
        <w:rPr>
          <w:rFonts w:ascii="Times New Roman" w:hAnsi="Times New Roman" w:cs="Times New Roman"/>
          <w:sz w:val="24"/>
          <w:szCs w:val="24"/>
        </w:rPr>
        <w:t xml:space="preserve"> de control y protección. En </w:t>
      </w:r>
      <w:r w:rsidR="00841A09">
        <w:rPr>
          <w:rFonts w:ascii="Times New Roman" w:hAnsi="Times New Roman" w:cs="Times New Roman"/>
          <w:sz w:val="24"/>
          <w:szCs w:val="24"/>
        </w:rPr>
        <w:t>la f</w:t>
      </w:r>
      <w:r w:rsidR="0086730D">
        <w:rPr>
          <w:rFonts w:ascii="Times New Roman" w:hAnsi="Times New Roman" w:cs="Times New Roman"/>
          <w:sz w:val="24"/>
          <w:szCs w:val="24"/>
        </w:rPr>
        <w:t xml:space="preserve">igura </w:t>
      </w:r>
      <w:r w:rsidR="00EB5F6C">
        <w:rPr>
          <w:rFonts w:ascii="Times New Roman" w:hAnsi="Times New Roman" w:cs="Times New Roman"/>
          <w:sz w:val="24"/>
          <w:szCs w:val="24"/>
        </w:rPr>
        <w:t>10</w:t>
      </w:r>
      <w:r w:rsidR="0086730D">
        <w:rPr>
          <w:rFonts w:ascii="Times New Roman" w:hAnsi="Times New Roman" w:cs="Times New Roman"/>
          <w:sz w:val="24"/>
          <w:szCs w:val="24"/>
        </w:rPr>
        <w:t xml:space="preserve">, en </w:t>
      </w:r>
      <w:r w:rsidR="00062F08">
        <w:rPr>
          <w:rFonts w:ascii="Times New Roman" w:hAnsi="Times New Roman" w:cs="Times New Roman"/>
          <w:sz w:val="24"/>
          <w:szCs w:val="24"/>
        </w:rPr>
        <w:t>los mapas</w:t>
      </w:r>
      <w:r w:rsidR="003F7FC0">
        <w:rPr>
          <w:rFonts w:ascii="Times New Roman" w:hAnsi="Times New Roman" w:cs="Times New Roman"/>
          <w:sz w:val="24"/>
          <w:szCs w:val="24"/>
        </w:rPr>
        <w:t xml:space="preserve"> A</w:t>
      </w:r>
      <w:r w:rsidR="00CF294E">
        <w:rPr>
          <w:rFonts w:ascii="Times New Roman" w:hAnsi="Times New Roman" w:cs="Times New Roman"/>
          <w:sz w:val="24"/>
          <w:szCs w:val="24"/>
        </w:rPr>
        <w:t xml:space="preserve"> del 2004</w:t>
      </w:r>
      <w:r w:rsidR="0086730D">
        <w:rPr>
          <w:rFonts w:ascii="Times New Roman" w:hAnsi="Times New Roman" w:cs="Times New Roman"/>
          <w:sz w:val="24"/>
          <w:szCs w:val="24"/>
        </w:rPr>
        <w:t xml:space="preserve"> y</w:t>
      </w:r>
      <w:r w:rsidR="003F7FC0">
        <w:rPr>
          <w:rFonts w:ascii="Times New Roman" w:hAnsi="Times New Roman" w:cs="Times New Roman"/>
          <w:sz w:val="24"/>
          <w:szCs w:val="24"/>
        </w:rPr>
        <w:t xml:space="preserve"> B</w:t>
      </w:r>
      <w:r w:rsidR="00CF294E">
        <w:rPr>
          <w:rFonts w:ascii="Times New Roman" w:hAnsi="Times New Roman" w:cs="Times New Roman"/>
          <w:sz w:val="24"/>
          <w:szCs w:val="24"/>
        </w:rPr>
        <w:t xml:space="preserve"> del 2014,</w:t>
      </w:r>
      <w:r w:rsidR="005468DD">
        <w:rPr>
          <w:rFonts w:ascii="Times New Roman" w:hAnsi="Times New Roman" w:cs="Times New Roman"/>
          <w:sz w:val="24"/>
          <w:szCs w:val="24"/>
        </w:rPr>
        <w:t xml:space="preserve"> </w:t>
      </w:r>
      <w:r w:rsidR="00062F08">
        <w:rPr>
          <w:rFonts w:ascii="Times New Roman" w:hAnsi="Times New Roman" w:cs="Times New Roman"/>
          <w:sz w:val="24"/>
          <w:szCs w:val="24"/>
        </w:rPr>
        <w:t>se pueden distingu</w:t>
      </w:r>
      <w:r w:rsidR="003F7FC0">
        <w:rPr>
          <w:rFonts w:ascii="Times New Roman" w:hAnsi="Times New Roman" w:cs="Times New Roman"/>
          <w:sz w:val="24"/>
          <w:szCs w:val="24"/>
        </w:rPr>
        <w:t>ir las secciones de ríos con sus diferentes categorías de potencial de contaminación difusa.</w:t>
      </w:r>
    </w:p>
    <w:tbl>
      <w:tblPr>
        <w:tblStyle w:val="Tablaconcuadrcula"/>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820"/>
      </w:tblGrid>
      <w:tr w:rsidR="00664209" w14:paraId="5A0A19C8" w14:textId="77777777" w:rsidTr="00624C99">
        <w:tc>
          <w:tcPr>
            <w:tcW w:w="4678" w:type="dxa"/>
          </w:tcPr>
          <w:p w14:paraId="0FE395E6" w14:textId="3FD39A10" w:rsidR="00664209" w:rsidRDefault="00A01F7B" w:rsidP="008F1D4A">
            <w:pPr>
              <w:jc w:val="both"/>
              <w:rPr>
                <w:rFonts w:ascii="Times New Roman" w:hAnsi="Times New Roman" w:cs="Times New Roman"/>
                <w:b/>
                <w:sz w:val="24"/>
                <w:szCs w:val="24"/>
              </w:rPr>
            </w:pPr>
            <w:r>
              <w:rPr>
                <w:rFonts w:ascii="Times New Roman" w:hAnsi="Times New Roman" w:cs="Times New Roman"/>
                <w:b/>
                <w:noProof/>
                <w:sz w:val="24"/>
                <w:szCs w:val="24"/>
                <w:lang w:val="es-CR" w:eastAsia="es-CR"/>
              </w:rPr>
              <w:lastRenderedPageBreak/>
              <w:drawing>
                <wp:inline distT="0" distB="0" distL="0" distR="0" wp14:anchorId="6CB149EF" wp14:editId="456AA346">
                  <wp:extent cx="2964132" cy="2340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IDRO MPNPI TAN 04  2 200dpi.png"/>
                          <pic:cNvPicPr/>
                        </pic:nvPicPr>
                        <pic:blipFill>
                          <a:blip r:embed="rId25">
                            <a:extLst>
                              <a:ext uri="{28A0092B-C50C-407E-A947-70E740481C1C}">
                                <a14:useLocalDpi xmlns:a14="http://schemas.microsoft.com/office/drawing/2010/main"/>
                              </a:ext>
                            </a:extLst>
                          </a:blip>
                          <a:stretch>
                            <a:fillRect/>
                          </a:stretch>
                        </pic:blipFill>
                        <pic:spPr>
                          <a:xfrm>
                            <a:off x="0" y="0"/>
                            <a:ext cx="2964132" cy="2340000"/>
                          </a:xfrm>
                          <a:prstGeom prst="rect">
                            <a:avLst/>
                          </a:prstGeom>
                        </pic:spPr>
                      </pic:pic>
                    </a:graphicData>
                  </a:graphic>
                </wp:inline>
              </w:drawing>
            </w:r>
          </w:p>
          <w:p w14:paraId="28FA4CC8" w14:textId="77777777" w:rsidR="00664209" w:rsidRDefault="00664209" w:rsidP="008F1D4A">
            <w:pPr>
              <w:jc w:val="both"/>
              <w:rPr>
                <w:rFonts w:ascii="Times New Roman" w:hAnsi="Times New Roman" w:cs="Times New Roman"/>
                <w:b/>
                <w:sz w:val="24"/>
                <w:szCs w:val="24"/>
              </w:rPr>
            </w:pPr>
            <w:r>
              <w:rPr>
                <w:rFonts w:ascii="Times New Roman" w:hAnsi="Times New Roman" w:cs="Times New Roman"/>
                <w:b/>
                <w:sz w:val="24"/>
                <w:szCs w:val="24"/>
              </w:rPr>
              <w:t>A</w:t>
            </w:r>
          </w:p>
        </w:tc>
        <w:tc>
          <w:tcPr>
            <w:tcW w:w="4820" w:type="dxa"/>
          </w:tcPr>
          <w:p w14:paraId="4AB8CF98" w14:textId="414B6DB5" w:rsidR="00A01F7B" w:rsidRDefault="006720D8" w:rsidP="008F1D4A">
            <w:pPr>
              <w:rPr>
                <w:rFonts w:ascii="Times New Roman" w:hAnsi="Times New Roman" w:cs="Times New Roman"/>
                <w:b/>
                <w:sz w:val="24"/>
                <w:szCs w:val="24"/>
              </w:rPr>
            </w:pPr>
            <w:r>
              <w:rPr>
                <w:rFonts w:ascii="Times New Roman" w:hAnsi="Times New Roman" w:cs="Times New Roman"/>
                <w:b/>
                <w:noProof/>
                <w:sz w:val="24"/>
                <w:szCs w:val="24"/>
                <w:lang w:val="es-CR" w:eastAsia="es-CR"/>
              </w:rPr>
              <w:drawing>
                <wp:inline distT="0" distB="0" distL="0" distR="0" wp14:anchorId="114EDB62" wp14:editId="2C49400C">
                  <wp:extent cx="2964097" cy="233997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DRO MPNPI TAN 14 2  100dpi.png"/>
                          <pic:cNvPicPr/>
                        </pic:nvPicPr>
                        <pic:blipFill>
                          <a:blip r:embed="rId26">
                            <a:extLst>
                              <a:ext uri="{28A0092B-C50C-407E-A947-70E740481C1C}">
                                <a14:useLocalDpi xmlns:a14="http://schemas.microsoft.com/office/drawing/2010/main"/>
                              </a:ext>
                            </a:extLst>
                          </a:blip>
                          <a:stretch>
                            <a:fillRect/>
                          </a:stretch>
                        </pic:blipFill>
                        <pic:spPr>
                          <a:xfrm>
                            <a:off x="0" y="0"/>
                            <a:ext cx="2964097" cy="2339973"/>
                          </a:xfrm>
                          <a:prstGeom prst="rect">
                            <a:avLst/>
                          </a:prstGeom>
                        </pic:spPr>
                      </pic:pic>
                    </a:graphicData>
                  </a:graphic>
                </wp:inline>
              </w:drawing>
            </w:r>
          </w:p>
          <w:p w14:paraId="7D344A0F" w14:textId="77777777" w:rsidR="00664209" w:rsidRDefault="00CF294E" w:rsidP="008F1D4A">
            <w:pPr>
              <w:rPr>
                <w:rFonts w:ascii="Times New Roman" w:hAnsi="Times New Roman" w:cs="Times New Roman"/>
                <w:b/>
                <w:sz w:val="24"/>
                <w:szCs w:val="24"/>
              </w:rPr>
            </w:pPr>
            <w:r>
              <w:rPr>
                <w:rFonts w:ascii="Times New Roman" w:hAnsi="Times New Roman" w:cs="Times New Roman"/>
                <w:b/>
                <w:sz w:val="24"/>
                <w:szCs w:val="24"/>
              </w:rPr>
              <w:t>B</w:t>
            </w:r>
          </w:p>
        </w:tc>
      </w:tr>
    </w:tbl>
    <w:p w14:paraId="508C0311" w14:textId="77777777" w:rsidR="00664209" w:rsidRDefault="00664209" w:rsidP="00816BA9">
      <w:pPr>
        <w:pStyle w:val="Descripcin"/>
        <w:spacing w:after="0"/>
        <w:jc w:val="center"/>
        <w:rPr>
          <w:rFonts w:ascii="Times New Roman" w:hAnsi="Times New Roman" w:cs="Times New Roman"/>
          <w:i w:val="0"/>
          <w:color w:val="auto"/>
          <w:sz w:val="24"/>
          <w:szCs w:val="24"/>
        </w:rPr>
      </w:pPr>
      <w:r w:rsidRPr="009542D4">
        <w:rPr>
          <w:rFonts w:ascii="Times New Roman" w:hAnsi="Times New Roman" w:cs="Times New Roman"/>
          <w:b/>
          <w:i w:val="0"/>
          <w:color w:val="auto"/>
          <w:sz w:val="24"/>
          <w:szCs w:val="24"/>
        </w:rPr>
        <w:t xml:space="preserve">Figura </w:t>
      </w:r>
      <w:r w:rsidR="000C43C1" w:rsidRPr="009542D4">
        <w:rPr>
          <w:rFonts w:ascii="Times New Roman" w:hAnsi="Times New Roman" w:cs="Times New Roman"/>
          <w:b/>
          <w:i w:val="0"/>
          <w:color w:val="auto"/>
          <w:sz w:val="24"/>
          <w:szCs w:val="24"/>
        </w:rPr>
        <w:fldChar w:fldCharType="begin"/>
      </w:r>
      <w:r w:rsidRPr="009542D4">
        <w:rPr>
          <w:rFonts w:ascii="Times New Roman" w:hAnsi="Times New Roman" w:cs="Times New Roman"/>
          <w:b/>
          <w:i w:val="0"/>
          <w:color w:val="auto"/>
          <w:sz w:val="24"/>
          <w:szCs w:val="24"/>
        </w:rPr>
        <w:instrText xml:space="preserve"> SEQ Figura \* ARABIC </w:instrText>
      </w:r>
      <w:r w:rsidR="000C43C1" w:rsidRPr="009542D4">
        <w:rPr>
          <w:rFonts w:ascii="Times New Roman" w:hAnsi="Times New Roman" w:cs="Times New Roman"/>
          <w:b/>
          <w:i w:val="0"/>
          <w:color w:val="auto"/>
          <w:sz w:val="24"/>
          <w:szCs w:val="24"/>
        </w:rPr>
        <w:fldChar w:fldCharType="separate"/>
      </w:r>
      <w:r w:rsidR="003874A6">
        <w:rPr>
          <w:rFonts w:ascii="Times New Roman" w:hAnsi="Times New Roman" w:cs="Times New Roman"/>
          <w:b/>
          <w:i w:val="0"/>
          <w:noProof/>
          <w:color w:val="auto"/>
          <w:sz w:val="24"/>
          <w:szCs w:val="24"/>
        </w:rPr>
        <w:t>10</w:t>
      </w:r>
      <w:r w:rsidR="000C43C1" w:rsidRPr="009542D4">
        <w:rPr>
          <w:rFonts w:ascii="Times New Roman" w:hAnsi="Times New Roman" w:cs="Times New Roman"/>
          <w:b/>
          <w:i w:val="0"/>
          <w:color w:val="auto"/>
          <w:sz w:val="24"/>
          <w:szCs w:val="24"/>
        </w:rPr>
        <w:fldChar w:fldCharType="end"/>
      </w:r>
      <w:r w:rsidRPr="009542D4">
        <w:rPr>
          <w:rFonts w:ascii="Times New Roman" w:hAnsi="Times New Roman" w:cs="Times New Roman"/>
          <w:b/>
          <w:i w:val="0"/>
          <w:color w:val="auto"/>
          <w:sz w:val="24"/>
          <w:szCs w:val="24"/>
        </w:rPr>
        <w:t>.</w:t>
      </w:r>
      <w:r w:rsidRPr="009542D4">
        <w:rPr>
          <w:rFonts w:ascii="Times New Roman" w:hAnsi="Times New Roman" w:cs="Times New Roman"/>
          <w:i w:val="0"/>
          <w:color w:val="auto"/>
          <w:sz w:val="24"/>
          <w:szCs w:val="24"/>
        </w:rPr>
        <w:t xml:space="preserve"> Mapa del MPNPI de la hidrografía superficial para el año 2004 A</w:t>
      </w:r>
      <w:r w:rsidR="00CF294E">
        <w:rPr>
          <w:rFonts w:ascii="Times New Roman" w:hAnsi="Times New Roman" w:cs="Times New Roman"/>
          <w:i w:val="0"/>
          <w:color w:val="auto"/>
          <w:sz w:val="24"/>
          <w:szCs w:val="24"/>
        </w:rPr>
        <w:t xml:space="preserve"> y </w:t>
      </w:r>
      <w:r w:rsidRPr="009542D4">
        <w:rPr>
          <w:rFonts w:ascii="Times New Roman" w:hAnsi="Times New Roman" w:cs="Times New Roman"/>
          <w:i w:val="0"/>
          <w:color w:val="auto"/>
          <w:sz w:val="24"/>
          <w:szCs w:val="24"/>
        </w:rPr>
        <w:t>20</w:t>
      </w:r>
      <w:r w:rsidR="00CF294E">
        <w:rPr>
          <w:rFonts w:ascii="Times New Roman" w:hAnsi="Times New Roman" w:cs="Times New Roman"/>
          <w:i w:val="0"/>
          <w:color w:val="auto"/>
          <w:sz w:val="24"/>
          <w:szCs w:val="24"/>
        </w:rPr>
        <w:t>14</w:t>
      </w:r>
      <w:r w:rsidRPr="009542D4">
        <w:rPr>
          <w:rFonts w:ascii="Times New Roman" w:hAnsi="Times New Roman" w:cs="Times New Roman"/>
          <w:i w:val="0"/>
          <w:color w:val="auto"/>
          <w:sz w:val="24"/>
          <w:szCs w:val="24"/>
        </w:rPr>
        <w:t xml:space="preserve"> B.</w:t>
      </w:r>
    </w:p>
    <w:p w14:paraId="324BD935" w14:textId="77777777" w:rsidR="00E400B9" w:rsidRDefault="00E400B9" w:rsidP="00E400B9"/>
    <w:p w14:paraId="265E9538" w14:textId="77777777" w:rsidR="009542D4" w:rsidRPr="009542D4" w:rsidRDefault="009542D4" w:rsidP="00BE11D7">
      <w:pPr>
        <w:pStyle w:val="Ttulo1"/>
        <w:spacing w:line="240" w:lineRule="auto"/>
        <w:rPr>
          <w:rFonts w:ascii="Times New Roman" w:hAnsi="Times New Roman" w:cs="Times New Roman"/>
          <w:b/>
          <w:sz w:val="28"/>
          <w:szCs w:val="28"/>
        </w:rPr>
      </w:pPr>
      <w:r w:rsidRPr="009542D4">
        <w:rPr>
          <w:rFonts w:ascii="Times New Roman" w:hAnsi="Times New Roman" w:cs="Times New Roman"/>
          <w:b/>
          <w:color w:val="auto"/>
          <w:sz w:val="28"/>
          <w:szCs w:val="28"/>
        </w:rPr>
        <w:t>Discusión</w:t>
      </w:r>
    </w:p>
    <w:p w14:paraId="158F4A5B" w14:textId="0CCDC5D5" w:rsidR="00A77629" w:rsidRDefault="00052229"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 acuerdo con</w:t>
      </w:r>
      <w:r w:rsidR="001F559F">
        <w:rPr>
          <w:rFonts w:ascii="Times New Roman" w:hAnsi="Times New Roman" w:cs="Times New Roman"/>
          <w:sz w:val="24"/>
          <w:szCs w:val="24"/>
        </w:rPr>
        <w:t xml:space="preserve"> los </w:t>
      </w:r>
      <w:r w:rsidR="005330F9">
        <w:rPr>
          <w:rFonts w:ascii="Times New Roman" w:hAnsi="Times New Roman" w:cs="Times New Roman"/>
          <w:sz w:val="24"/>
          <w:szCs w:val="24"/>
        </w:rPr>
        <w:t>resultados de</w:t>
      </w:r>
      <w:r w:rsidR="00280C5B">
        <w:rPr>
          <w:rFonts w:ascii="Times New Roman" w:hAnsi="Times New Roman" w:cs="Times New Roman"/>
          <w:sz w:val="24"/>
          <w:szCs w:val="24"/>
        </w:rPr>
        <w:t xml:space="preserve">l índice modificado de contaminación difusa para el </w:t>
      </w:r>
      <w:r w:rsidR="00302F07" w:rsidRPr="00D17023">
        <w:rPr>
          <w:rFonts w:ascii="Times New Roman" w:eastAsia="Andale Sans UI" w:hAnsi="Times New Roman" w:cs="Times New Roman"/>
          <w:color w:val="000000"/>
          <w:sz w:val="24"/>
          <w:szCs w:val="24"/>
          <w:lang w:val="es-ES"/>
        </w:rPr>
        <w:t>Área de protección de flora y fauna Pico de Tancítaro</w:t>
      </w:r>
      <w:r w:rsidR="007C3BD8">
        <w:rPr>
          <w:rFonts w:ascii="Times New Roman" w:eastAsia="Andale Sans UI" w:hAnsi="Times New Roman" w:cs="Times New Roman"/>
          <w:color w:val="000000"/>
          <w:sz w:val="24"/>
          <w:szCs w:val="24"/>
          <w:lang w:val="es-ES"/>
        </w:rPr>
        <w:t>,</w:t>
      </w:r>
      <w:r w:rsidR="00EB5F6C">
        <w:rPr>
          <w:rFonts w:ascii="Times New Roman" w:hAnsi="Times New Roman" w:cs="Times New Roman"/>
          <w:sz w:val="24"/>
          <w:szCs w:val="24"/>
        </w:rPr>
        <w:t xml:space="preserve"> </w:t>
      </w:r>
      <w:r w:rsidR="007C3BD8">
        <w:rPr>
          <w:rFonts w:ascii="Times New Roman" w:hAnsi="Times New Roman" w:cs="Times New Roman"/>
          <w:sz w:val="24"/>
          <w:szCs w:val="24"/>
        </w:rPr>
        <w:t>y con</w:t>
      </w:r>
      <w:r w:rsidR="005330F9">
        <w:rPr>
          <w:rFonts w:ascii="Times New Roman" w:hAnsi="Times New Roman" w:cs="Times New Roman"/>
          <w:sz w:val="24"/>
          <w:szCs w:val="24"/>
        </w:rPr>
        <w:t xml:space="preserve"> base en</w:t>
      </w:r>
      <w:r w:rsidR="00280C5B">
        <w:rPr>
          <w:rFonts w:ascii="Times New Roman" w:hAnsi="Times New Roman" w:cs="Times New Roman"/>
          <w:sz w:val="24"/>
          <w:szCs w:val="24"/>
        </w:rPr>
        <w:t xml:space="preserve"> los </w:t>
      </w:r>
      <w:r w:rsidR="005330F9">
        <w:rPr>
          <w:rFonts w:ascii="Times New Roman" w:hAnsi="Times New Roman" w:cs="Times New Roman"/>
          <w:sz w:val="24"/>
          <w:szCs w:val="24"/>
        </w:rPr>
        <w:t>datos</w:t>
      </w:r>
      <w:r w:rsidR="00280C5B">
        <w:rPr>
          <w:rFonts w:ascii="Times New Roman" w:hAnsi="Times New Roman" w:cs="Times New Roman"/>
          <w:sz w:val="24"/>
          <w:szCs w:val="24"/>
        </w:rPr>
        <w:t xml:space="preserve"> cualitativos </w:t>
      </w:r>
      <w:r w:rsidR="001F559F">
        <w:rPr>
          <w:rFonts w:ascii="Times New Roman" w:hAnsi="Times New Roman" w:cs="Times New Roman"/>
          <w:sz w:val="24"/>
          <w:szCs w:val="24"/>
        </w:rPr>
        <w:t xml:space="preserve">de </w:t>
      </w:r>
      <w:r w:rsidR="009E08A7">
        <w:rPr>
          <w:rFonts w:ascii="Times New Roman" w:hAnsi="Times New Roman" w:cs="Times New Roman"/>
          <w:sz w:val="24"/>
          <w:szCs w:val="24"/>
        </w:rPr>
        <w:t xml:space="preserve">los tres </w:t>
      </w:r>
      <w:r w:rsidR="00280C5B">
        <w:rPr>
          <w:rFonts w:ascii="Times New Roman" w:hAnsi="Times New Roman" w:cs="Times New Roman"/>
          <w:sz w:val="24"/>
          <w:szCs w:val="24"/>
        </w:rPr>
        <w:t>año</w:t>
      </w:r>
      <w:r w:rsidR="009E08A7">
        <w:rPr>
          <w:rFonts w:ascii="Times New Roman" w:hAnsi="Times New Roman" w:cs="Times New Roman"/>
          <w:sz w:val="24"/>
          <w:szCs w:val="24"/>
        </w:rPr>
        <w:t xml:space="preserve">s, </w:t>
      </w:r>
      <w:r w:rsidR="00280C5B">
        <w:rPr>
          <w:rFonts w:ascii="Times New Roman" w:hAnsi="Times New Roman" w:cs="Times New Roman"/>
          <w:sz w:val="24"/>
          <w:szCs w:val="24"/>
        </w:rPr>
        <w:t xml:space="preserve">podemos </w:t>
      </w:r>
      <w:r w:rsidR="001F559F">
        <w:rPr>
          <w:rFonts w:ascii="Times New Roman" w:hAnsi="Times New Roman" w:cs="Times New Roman"/>
          <w:sz w:val="24"/>
          <w:szCs w:val="24"/>
        </w:rPr>
        <w:t>aseverar</w:t>
      </w:r>
      <w:r w:rsidR="00280C5B">
        <w:rPr>
          <w:rFonts w:ascii="Times New Roman" w:hAnsi="Times New Roman" w:cs="Times New Roman"/>
          <w:sz w:val="24"/>
          <w:szCs w:val="24"/>
        </w:rPr>
        <w:t xml:space="preserve"> en general</w:t>
      </w:r>
      <w:r w:rsidR="00EB5F6C">
        <w:rPr>
          <w:rFonts w:ascii="Times New Roman" w:hAnsi="Times New Roman" w:cs="Times New Roman"/>
          <w:sz w:val="24"/>
          <w:szCs w:val="24"/>
        </w:rPr>
        <w:t>,</w:t>
      </w:r>
      <w:r w:rsidR="00280C5B">
        <w:rPr>
          <w:rFonts w:ascii="Times New Roman" w:hAnsi="Times New Roman" w:cs="Times New Roman"/>
          <w:sz w:val="24"/>
          <w:szCs w:val="24"/>
        </w:rPr>
        <w:t xml:space="preserve"> </w:t>
      </w:r>
      <w:bookmarkStart w:id="11" w:name="_Hlk10675926"/>
      <w:r w:rsidR="00280C5B">
        <w:rPr>
          <w:rFonts w:ascii="Times New Roman" w:hAnsi="Times New Roman" w:cs="Times New Roman"/>
          <w:sz w:val="24"/>
          <w:szCs w:val="24"/>
        </w:rPr>
        <w:t>que las cuencas</w:t>
      </w:r>
      <w:r w:rsidR="001F559F">
        <w:rPr>
          <w:rFonts w:ascii="Times New Roman" w:hAnsi="Times New Roman" w:cs="Times New Roman"/>
          <w:sz w:val="24"/>
          <w:szCs w:val="24"/>
        </w:rPr>
        <w:t xml:space="preserve"> que coinciden espacialmente</w:t>
      </w:r>
      <w:r w:rsidR="00723DC1">
        <w:rPr>
          <w:rFonts w:ascii="Times New Roman" w:hAnsi="Times New Roman" w:cs="Times New Roman"/>
          <w:sz w:val="24"/>
          <w:szCs w:val="24"/>
        </w:rPr>
        <w:t xml:space="preserve"> son Chuanito, Chondo y Cutio al noroeste; San Francisco y Huandiestacato al norte; Apo y Cuenca Rodada al oeste; </w:t>
      </w:r>
      <w:r w:rsidR="00C35D9A">
        <w:rPr>
          <w:rFonts w:ascii="Times New Roman" w:hAnsi="Times New Roman" w:cs="Times New Roman"/>
          <w:sz w:val="24"/>
          <w:szCs w:val="24"/>
        </w:rPr>
        <w:t>aunque con diferente</w:t>
      </w:r>
      <w:r w:rsidR="00EB17FB">
        <w:rPr>
          <w:rFonts w:ascii="Times New Roman" w:hAnsi="Times New Roman" w:cs="Times New Roman"/>
          <w:sz w:val="24"/>
          <w:szCs w:val="24"/>
        </w:rPr>
        <w:t xml:space="preserve">s </w:t>
      </w:r>
      <w:r w:rsidR="009E08A7">
        <w:rPr>
          <w:rFonts w:ascii="Times New Roman" w:hAnsi="Times New Roman" w:cs="Times New Roman"/>
          <w:sz w:val="24"/>
          <w:szCs w:val="24"/>
        </w:rPr>
        <w:t>categoría</w:t>
      </w:r>
      <w:r w:rsidR="001F559F">
        <w:rPr>
          <w:rFonts w:ascii="Times New Roman" w:hAnsi="Times New Roman" w:cs="Times New Roman"/>
          <w:sz w:val="24"/>
          <w:szCs w:val="24"/>
        </w:rPr>
        <w:t>s</w:t>
      </w:r>
      <w:r w:rsidR="009E08A7">
        <w:rPr>
          <w:rFonts w:ascii="Times New Roman" w:hAnsi="Times New Roman" w:cs="Times New Roman"/>
          <w:sz w:val="24"/>
          <w:szCs w:val="24"/>
        </w:rPr>
        <w:t xml:space="preserve"> de potencial </w:t>
      </w:r>
      <w:r w:rsidR="00C35D9A">
        <w:rPr>
          <w:rFonts w:ascii="Times New Roman" w:hAnsi="Times New Roman" w:cs="Times New Roman"/>
          <w:sz w:val="24"/>
          <w:szCs w:val="24"/>
        </w:rPr>
        <w:t xml:space="preserve">que va del </w:t>
      </w:r>
      <w:r w:rsidR="009E08A7">
        <w:rPr>
          <w:rFonts w:ascii="Times New Roman" w:hAnsi="Times New Roman" w:cs="Times New Roman"/>
          <w:sz w:val="24"/>
          <w:szCs w:val="24"/>
        </w:rPr>
        <w:t>Medio a Muy alto</w:t>
      </w:r>
      <w:r w:rsidR="00723DC1">
        <w:rPr>
          <w:rFonts w:ascii="Times New Roman" w:hAnsi="Times New Roman" w:cs="Times New Roman"/>
          <w:sz w:val="24"/>
          <w:szCs w:val="24"/>
        </w:rPr>
        <w:t>.</w:t>
      </w:r>
      <w:bookmarkEnd w:id="11"/>
      <w:r w:rsidR="00EB5F6C">
        <w:rPr>
          <w:rFonts w:ascii="Times New Roman" w:hAnsi="Times New Roman" w:cs="Times New Roman"/>
          <w:sz w:val="24"/>
          <w:szCs w:val="24"/>
        </w:rPr>
        <w:t xml:space="preserve"> </w:t>
      </w:r>
      <w:r w:rsidR="00A77629">
        <w:rPr>
          <w:rFonts w:ascii="Times New Roman" w:hAnsi="Times New Roman" w:cs="Times New Roman"/>
          <w:sz w:val="24"/>
          <w:szCs w:val="24"/>
        </w:rPr>
        <w:t xml:space="preserve">De acuerdo con </w:t>
      </w:r>
      <w:r w:rsidR="00A77629" w:rsidRPr="00B215C2">
        <w:rPr>
          <w:rFonts w:ascii="Times New Roman" w:hAnsi="Times New Roman" w:cs="Times New Roman"/>
          <w:sz w:val="24"/>
          <w:szCs w:val="24"/>
          <w:highlight w:val="yellow"/>
        </w:rPr>
        <w:t>Fuentes (2002)</w:t>
      </w:r>
      <w:r w:rsidR="00A77629">
        <w:rPr>
          <w:rFonts w:ascii="Times New Roman" w:hAnsi="Times New Roman" w:cs="Times New Roman"/>
          <w:sz w:val="24"/>
          <w:szCs w:val="24"/>
        </w:rPr>
        <w:t>,</w:t>
      </w:r>
      <w:r w:rsidR="00EB5F6C">
        <w:rPr>
          <w:rFonts w:ascii="Times New Roman" w:hAnsi="Times New Roman" w:cs="Times New Roman"/>
          <w:sz w:val="24"/>
          <w:szCs w:val="24"/>
        </w:rPr>
        <w:t xml:space="preserve"> el autor </w:t>
      </w:r>
      <w:r w:rsidR="00A77629">
        <w:rPr>
          <w:rFonts w:ascii="Times New Roman" w:hAnsi="Times New Roman" w:cs="Times New Roman"/>
          <w:sz w:val="24"/>
          <w:szCs w:val="24"/>
        </w:rPr>
        <w:t xml:space="preserve">menciona que estas cuencas presentaban escurrimientos permanentes, a excepción de San Francisco, sin embargo, desde la década de los 90, estos escurrimientos </w:t>
      </w:r>
      <w:r w:rsidR="009966CA">
        <w:rPr>
          <w:rFonts w:ascii="Times New Roman" w:hAnsi="Times New Roman" w:cs="Times New Roman"/>
          <w:sz w:val="24"/>
          <w:szCs w:val="24"/>
        </w:rPr>
        <w:t>desaparecen</w:t>
      </w:r>
      <w:r w:rsidR="00A77629">
        <w:rPr>
          <w:rFonts w:ascii="Times New Roman" w:hAnsi="Times New Roman" w:cs="Times New Roman"/>
          <w:sz w:val="24"/>
          <w:szCs w:val="24"/>
        </w:rPr>
        <w:t xml:space="preserve"> durante </w:t>
      </w:r>
      <w:r w:rsidR="009966CA">
        <w:rPr>
          <w:rFonts w:ascii="Times New Roman" w:hAnsi="Times New Roman" w:cs="Times New Roman"/>
          <w:sz w:val="24"/>
          <w:szCs w:val="24"/>
        </w:rPr>
        <w:t xml:space="preserve">las </w:t>
      </w:r>
      <w:r w:rsidR="00A77629">
        <w:rPr>
          <w:rFonts w:ascii="Times New Roman" w:hAnsi="Times New Roman" w:cs="Times New Roman"/>
          <w:sz w:val="24"/>
          <w:szCs w:val="24"/>
        </w:rPr>
        <w:t>secas</w:t>
      </w:r>
      <w:r w:rsidR="002B0BE1">
        <w:rPr>
          <w:rFonts w:ascii="Times New Roman" w:hAnsi="Times New Roman" w:cs="Times New Roman"/>
          <w:sz w:val="24"/>
          <w:szCs w:val="24"/>
        </w:rPr>
        <w:t xml:space="preserve">; esto debido </w:t>
      </w:r>
      <w:r w:rsidR="00FE3AD1">
        <w:rPr>
          <w:rFonts w:ascii="Times New Roman" w:hAnsi="Times New Roman" w:cs="Times New Roman"/>
          <w:sz w:val="24"/>
          <w:szCs w:val="24"/>
        </w:rPr>
        <w:t xml:space="preserve">a </w:t>
      </w:r>
      <w:r w:rsidR="002B0BE1">
        <w:rPr>
          <w:rFonts w:ascii="Times New Roman" w:hAnsi="Times New Roman" w:cs="Times New Roman"/>
          <w:sz w:val="24"/>
          <w:szCs w:val="24"/>
        </w:rPr>
        <w:t xml:space="preserve">que en esta región </w:t>
      </w:r>
      <w:r w:rsidR="00EB5F6C">
        <w:rPr>
          <w:rFonts w:ascii="Times New Roman" w:hAnsi="Times New Roman" w:cs="Times New Roman"/>
          <w:sz w:val="24"/>
          <w:szCs w:val="24"/>
        </w:rPr>
        <w:t xml:space="preserve">se </w:t>
      </w:r>
      <w:r w:rsidR="002B0BE1">
        <w:rPr>
          <w:rFonts w:ascii="Times New Roman" w:hAnsi="Times New Roman" w:cs="Times New Roman"/>
          <w:sz w:val="24"/>
          <w:szCs w:val="24"/>
        </w:rPr>
        <w:t xml:space="preserve">hace uso intensivo del agua para </w:t>
      </w:r>
      <w:r w:rsidR="00EB5F6C">
        <w:rPr>
          <w:rFonts w:ascii="Times New Roman" w:hAnsi="Times New Roman" w:cs="Times New Roman"/>
          <w:sz w:val="24"/>
          <w:szCs w:val="24"/>
        </w:rPr>
        <w:t xml:space="preserve">el </w:t>
      </w:r>
      <w:r w:rsidR="002B0BE1">
        <w:rPr>
          <w:rFonts w:ascii="Times New Roman" w:hAnsi="Times New Roman" w:cs="Times New Roman"/>
          <w:sz w:val="24"/>
          <w:szCs w:val="24"/>
        </w:rPr>
        <w:t xml:space="preserve">riego de </w:t>
      </w:r>
      <w:r w:rsidR="00EB5F6C">
        <w:rPr>
          <w:rFonts w:ascii="Times New Roman" w:hAnsi="Times New Roman" w:cs="Times New Roman"/>
          <w:sz w:val="24"/>
          <w:szCs w:val="24"/>
        </w:rPr>
        <w:t xml:space="preserve">las </w:t>
      </w:r>
      <w:r w:rsidR="002B0BE1">
        <w:rPr>
          <w:rFonts w:ascii="Times New Roman" w:hAnsi="Times New Roman" w:cs="Times New Roman"/>
          <w:sz w:val="24"/>
          <w:szCs w:val="24"/>
        </w:rPr>
        <w:t xml:space="preserve">huertas de frutales. </w:t>
      </w:r>
    </w:p>
    <w:p w14:paraId="352443B3" w14:textId="5D98162D" w:rsidR="00A77629" w:rsidRDefault="00280C5B"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Al interior de estas cuencas encontramos unidades de paisaje que nos permiten d</w:t>
      </w:r>
      <w:r w:rsidR="001F559F">
        <w:rPr>
          <w:rFonts w:ascii="Times New Roman" w:hAnsi="Times New Roman" w:cs="Times New Roman"/>
          <w:sz w:val="24"/>
          <w:szCs w:val="24"/>
        </w:rPr>
        <w:t xml:space="preserve">iferenciar </w:t>
      </w:r>
      <w:r w:rsidR="00493B10">
        <w:rPr>
          <w:rFonts w:ascii="Times New Roman" w:hAnsi="Times New Roman" w:cs="Times New Roman"/>
          <w:sz w:val="24"/>
          <w:szCs w:val="24"/>
        </w:rPr>
        <w:t>unidades homogéneas</w:t>
      </w:r>
      <w:r w:rsidR="00AD364E">
        <w:rPr>
          <w:rFonts w:ascii="Times New Roman" w:hAnsi="Times New Roman" w:cs="Times New Roman"/>
          <w:sz w:val="24"/>
          <w:szCs w:val="24"/>
        </w:rPr>
        <w:t xml:space="preserve"> y </w:t>
      </w:r>
      <w:r w:rsidR="00723DC1">
        <w:rPr>
          <w:rFonts w:ascii="Times New Roman" w:hAnsi="Times New Roman" w:cs="Times New Roman"/>
          <w:sz w:val="24"/>
          <w:szCs w:val="24"/>
        </w:rPr>
        <w:t>el</w:t>
      </w:r>
      <w:r w:rsidR="008974D2">
        <w:rPr>
          <w:rFonts w:ascii="Times New Roman" w:hAnsi="Times New Roman" w:cs="Times New Roman"/>
          <w:sz w:val="24"/>
          <w:szCs w:val="24"/>
        </w:rPr>
        <w:t xml:space="preserve"> enfoque </w:t>
      </w:r>
      <w:r w:rsidR="003A3D47">
        <w:rPr>
          <w:rFonts w:ascii="Times New Roman" w:hAnsi="Times New Roman" w:cs="Times New Roman"/>
          <w:sz w:val="24"/>
          <w:szCs w:val="24"/>
        </w:rPr>
        <w:t>f</w:t>
      </w:r>
      <w:r w:rsidR="008974D2">
        <w:rPr>
          <w:rFonts w:ascii="Times New Roman" w:hAnsi="Times New Roman" w:cs="Times New Roman"/>
          <w:sz w:val="24"/>
          <w:szCs w:val="24"/>
        </w:rPr>
        <w:t>ísico-</w:t>
      </w:r>
      <w:r w:rsidR="003A3D47">
        <w:rPr>
          <w:rFonts w:ascii="Times New Roman" w:hAnsi="Times New Roman" w:cs="Times New Roman"/>
          <w:sz w:val="24"/>
          <w:szCs w:val="24"/>
        </w:rPr>
        <w:t>g</w:t>
      </w:r>
      <w:r w:rsidR="008974D2">
        <w:rPr>
          <w:rFonts w:ascii="Times New Roman" w:hAnsi="Times New Roman" w:cs="Times New Roman"/>
          <w:sz w:val="24"/>
          <w:szCs w:val="24"/>
        </w:rPr>
        <w:t>eográfico nos ofrece una visión</w:t>
      </w:r>
      <w:r w:rsidR="000B7F33">
        <w:rPr>
          <w:rFonts w:ascii="Times New Roman" w:hAnsi="Times New Roman" w:cs="Times New Roman"/>
          <w:sz w:val="24"/>
          <w:szCs w:val="24"/>
        </w:rPr>
        <w:t xml:space="preserve"> sistémica</w:t>
      </w:r>
      <w:r w:rsidR="008974D2">
        <w:rPr>
          <w:rFonts w:ascii="Times New Roman" w:hAnsi="Times New Roman" w:cs="Times New Roman"/>
          <w:sz w:val="24"/>
          <w:szCs w:val="24"/>
        </w:rPr>
        <w:t xml:space="preserve"> integral del ambiente</w:t>
      </w:r>
      <w:r w:rsidR="00DB567A">
        <w:rPr>
          <w:rFonts w:ascii="Times New Roman" w:hAnsi="Times New Roman" w:cs="Times New Roman"/>
          <w:sz w:val="24"/>
          <w:szCs w:val="24"/>
        </w:rPr>
        <w:t>;</w:t>
      </w:r>
      <w:r w:rsidR="008974D2">
        <w:rPr>
          <w:rFonts w:ascii="Times New Roman" w:hAnsi="Times New Roman" w:cs="Times New Roman"/>
          <w:sz w:val="24"/>
          <w:szCs w:val="24"/>
        </w:rPr>
        <w:t xml:space="preserve"> en particular</w:t>
      </w:r>
      <w:r w:rsidR="003A3D47">
        <w:rPr>
          <w:rFonts w:ascii="Times New Roman" w:hAnsi="Times New Roman" w:cs="Times New Roman"/>
          <w:sz w:val="24"/>
          <w:szCs w:val="24"/>
        </w:rPr>
        <w:t>,</w:t>
      </w:r>
      <w:r w:rsidR="00AD364E">
        <w:rPr>
          <w:rFonts w:ascii="Times New Roman" w:hAnsi="Times New Roman" w:cs="Times New Roman"/>
          <w:sz w:val="24"/>
          <w:szCs w:val="24"/>
        </w:rPr>
        <w:t xml:space="preserve"> </w:t>
      </w:r>
      <w:r>
        <w:rPr>
          <w:rFonts w:ascii="Times New Roman" w:hAnsi="Times New Roman" w:cs="Times New Roman"/>
          <w:sz w:val="24"/>
          <w:szCs w:val="24"/>
        </w:rPr>
        <w:t>la</w:t>
      </w:r>
      <w:r w:rsidR="009E08A7">
        <w:rPr>
          <w:rFonts w:ascii="Times New Roman" w:hAnsi="Times New Roman" w:cs="Times New Roman"/>
          <w:sz w:val="24"/>
          <w:szCs w:val="24"/>
        </w:rPr>
        <w:t>s</w:t>
      </w:r>
      <w:r w:rsidR="00AD364E">
        <w:rPr>
          <w:rFonts w:ascii="Times New Roman" w:hAnsi="Times New Roman" w:cs="Times New Roman"/>
          <w:sz w:val="24"/>
          <w:szCs w:val="24"/>
        </w:rPr>
        <w:t xml:space="preserve"> </w:t>
      </w:r>
      <w:r w:rsidR="003A3D47">
        <w:rPr>
          <w:rFonts w:ascii="Times New Roman" w:hAnsi="Times New Roman" w:cs="Times New Roman"/>
          <w:sz w:val="24"/>
          <w:szCs w:val="24"/>
        </w:rPr>
        <w:t>l</w:t>
      </w:r>
      <w:r>
        <w:rPr>
          <w:rFonts w:ascii="Times New Roman" w:hAnsi="Times New Roman" w:cs="Times New Roman"/>
          <w:sz w:val="24"/>
          <w:szCs w:val="24"/>
        </w:rPr>
        <w:t>ocalidad</w:t>
      </w:r>
      <w:r w:rsidR="009E08A7">
        <w:rPr>
          <w:rFonts w:ascii="Times New Roman" w:hAnsi="Times New Roman" w:cs="Times New Roman"/>
          <w:sz w:val="24"/>
          <w:szCs w:val="24"/>
        </w:rPr>
        <w:t>es</w:t>
      </w:r>
      <w:r w:rsidR="00AD364E">
        <w:rPr>
          <w:rFonts w:ascii="Times New Roman" w:hAnsi="Times New Roman" w:cs="Times New Roman"/>
          <w:sz w:val="24"/>
          <w:szCs w:val="24"/>
        </w:rPr>
        <w:t xml:space="preserve"> </w:t>
      </w:r>
      <w:r w:rsidR="003A3D47">
        <w:rPr>
          <w:rFonts w:ascii="Times New Roman" w:hAnsi="Times New Roman" w:cs="Times New Roman"/>
          <w:sz w:val="24"/>
          <w:szCs w:val="24"/>
        </w:rPr>
        <w:t>f</w:t>
      </w:r>
      <w:r w:rsidR="008974D2">
        <w:rPr>
          <w:rFonts w:ascii="Times New Roman" w:hAnsi="Times New Roman" w:cs="Times New Roman"/>
          <w:sz w:val="24"/>
          <w:szCs w:val="24"/>
        </w:rPr>
        <w:t>ísico-</w:t>
      </w:r>
      <w:r w:rsidR="003A3D47">
        <w:rPr>
          <w:rFonts w:ascii="Times New Roman" w:hAnsi="Times New Roman" w:cs="Times New Roman"/>
          <w:sz w:val="24"/>
          <w:szCs w:val="24"/>
        </w:rPr>
        <w:t>g</w:t>
      </w:r>
      <w:r w:rsidR="008974D2">
        <w:rPr>
          <w:rFonts w:ascii="Times New Roman" w:hAnsi="Times New Roman" w:cs="Times New Roman"/>
          <w:sz w:val="24"/>
          <w:szCs w:val="24"/>
        </w:rPr>
        <w:t>eográfica</w:t>
      </w:r>
      <w:r w:rsidR="00AD364E">
        <w:rPr>
          <w:rFonts w:ascii="Times New Roman" w:hAnsi="Times New Roman" w:cs="Times New Roman"/>
          <w:sz w:val="24"/>
          <w:szCs w:val="24"/>
        </w:rPr>
        <w:t xml:space="preserve">s </w:t>
      </w:r>
      <w:r w:rsidR="009E08A7">
        <w:rPr>
          <w:rFonts w:ascii="Times New Roman" w:hAnsi="Times New Roman" w:cs="Times New Roman"/>
          <w:sz w:val="24"/>
          <w:szCs w:val="24"/>
        </w:rPr>
        <w:t>XVII y</w:t>
      </w:r>
      <w:r>
        <w:rPr>
          <w:rFonts w:ascii="Times New Roman" w:hAnsi="Times New Roman" w:cs="Times New Roman"/>
          <w:sz w:val="24"/>
          <w:szCs w:val="24"/>
        </w:rPr>
        <w:t xml:space="preserve"> XLIV </w:t>
      </w:r>
      <w:r w:rsidR="009E08A7">
        <w:rPr>
          <w:rFonts w:ascii="Times New Roman" w:hAnsi="Times New Roman" w:cs="Times New Roman"/>
          <w:sz w:val="24"/>
          <w:szCs w:val="24"/>
        </w:rPr>
        <w:t>dividen</w:t>
      </w:r>
      <w:r>
        <w:rPr>
          <w:rFonts w:ascii="Times New Roman" w:hAnsi="Times New Roman" w:cs="Times New Roman"/>
          <w:sz w:val="24"/>
          <w:szCs w:val="24"/>
        </w:rPr>
        <w:t xml:space="preserve"> las cuencas de Chuanito</w:t>
      </w:r>
      <w:r w:rsidR="009E08A7">
        <w:rPr>
          <w:rFonts w:ascii="Times New Roman" w:hAnsi="Times New Roman" w:cs="Times New Roman"/>
          <w:sz w:val="24"/>
          <w:szCs w:val="24"/>
        </w:rPr>
        <w:t xml:space="preserve">, Chondo y </w:t>
      </w:r>
      <w:r>
        <w:rPr>
          <w:rFonts w:ascii="Times New Roman" w:hAnsi="Times New Roman" w:cs="Times New Roman"/>
          <w:sz w:val="24"/>
          <w:szCs w:val="24"/>
        </w:rPr>
        <w:t xml:space="preserve">Cutio, </w:t>
      </w:r>
      <w:r w:rsidR="008910B7">
        <w:rPr>
          <w:rFonts w:ascii="Times New Roman" w:hAnsi="Times New Roman" w:cs="Times New Roman"/>
          <w:sz w:val="24"/>
          <w:szCs w:val="24"/>
        </w:rPr>
        <w:t xml:space="preserve">básicamente </w:t>
      </w:r>
      <w:r w:rsidR="00AD364E">
        <w:rPr>
          <w:rFonts w:ascii="Times New Roman" w:hAnsi="Times New Roman" w:cs="Times New Roman"/>
          <w:sz w:val="24"/>
          <w:szCs w:val="24"/>
        </w:rPr>
        <w:t xml:space="preserve">en </w:t>
      </w:r>
      <w:r w:rsidR="008910B7">
        <w:rPr>
          <w:rFonts w:ascii="Times New Roman" w:hAnsi="Times New Roman" w:cs="Times New Roman"/>
          <w:sz w:val="24"/>
          <w:szCs w:val="24"/>
        </w:rPr>
        <w:t xml:space="preserve">dos </w:t>
      </w:r>
      <w:r w:rsidR="008974D2">
        <w:rPr>
          <w:rFonts w:ascii="Times New Roman" w:hAnsi="Times New Roman" w:cs="Times New Roman"/>
          <w:sz w:val="24"/>
          <w:szCs w:val="24"/>
        </w:rPr>
        <w:t>formas del relieve-clima principales</w:t>
      </w:r>
      <w:r w:rsidR="007614EE">
        <w:rPr>
          <w:rFonts w:ascii="Times New Roman" w:hAnsi="Times New Roman" w:cs="Times New Roman"/>
          <w:sz w:val="24"/>
          <w:szCs w:val="24"/>
        </w:rPr>
        <w:t>,</w:t>
      </w:r>
      <w:r w:rsidR="008910B7">
        <w:rPr>
          <w:rFonts w:ascii="Times New Roman" w:hAnsi="Times New Roman" w:cs="Times New Roman"/>
          <w:sz w:val="24"/>
          <w:szCs w:val="24"/>
        </w:rPr>
        <w:t xml:space="preserve"> que son lomeríos en clima templado típico subhúmedo y planicies</w:t>
      </w:r>
      <w:r w:rsidR="001F559F">
        <w:rPr>
          <w:rFonts w:ascii="Times New Roman" w:hAnsi="Times New Roman" w:cs="Times New Roman"/>
          <w:sz w:val="24"/>
          <w:szCs w:val="24"/>
        </w:rPr>
        <w:t xml:space="preserve"> en clima</w:t>
      </w:r>
      <w:r w:rsidR="008910B7">
        <w:rPr>
          <w:rFonts w:ascii="Times New Roman" w:hAnsi="Times New Roman" w:cs="Times New Roman"/>
          <w:sz w:val="24"/>
          <w:szCs w:val="24"/>
        </w:rPr>
        <w:t xml:space="preserve"> templado semicálido subhúmedo, e</w:t>
      </w:r>
      <w:r w:rsidR="00196567">
        <w:rPr>
          <w:rFonts w:ascii="Times New Roman" w:hAnsi="Times New Roman" w:cs="Times New Roman"/>
          <w:sz w:val="24"/>
          <w:szCs w:val="24"/>
        </w:rPr>
        <w:t>n estas zonas se presentan</w:t>
      </w:r>
      <w:r>
        <w:rPr>
          <w:rFonts w:ascii="Times New Roman" w:hAnsi="Times New Roman" w:cs="Times New Roman"/>
          <w:sz w:val="24"/>
          <w:szCs w:val="24"/>
        </w:rPr>
        <w:t xml:space="preserve"> sistemas</w:t>
      </w:r>
      <w:r w:rsidR="008910B7">
        <w:rPr>
          <w:rFonts w:ascii="Times New Roman" w:hAnsi="Times New Roman" w:cs="Times New Roman"/>
          <w:sz w:val="24"/>
          <w:szCs w:val="24"/>
        </w:rPr>
        <w:t xml:space="preserve"> permanentes</w:t>
      </w:r>
      <w:r w:rsidR="00AD364E">
        <w:rPr>
          <w:rFonts w:ascii="Times New Roman" w:hAnsi="Times New Roman" w:cs="Times New Roman"/>
          <w:sz w:val="24"/>
          <w:szCs w:val="24"/>
        </w:rPr>
        <w:t xml:space="preserve"> </w:t>
      </w:r>
      <w:r w:rsidR="00196567">
        <w:rPr>
          <w:rFonts w:ascii="Times New Roman" w:hAnsi="Times New Roman" w:cs="Times New Roman"/>
          <w:sz w:val="24"/>
          <w:szCs w:val="24"/>
        </w:rPr>
        <w:t>que tiene</w:t>
      </w:r>
      <w:r w:rsidR="00AD364E">
        <w:rPr>
          <w:rFonts w:ascii="Times New Roman" w:hAnsi="Times New Roman" w:cs="Times New Roman"/>
          <w:sz w:val="24"/>
          <w:szCs w:val="24"/>
        </w:rPr>
        <w:t>n</w:t>
      </w:r>
      <w:r w:rsidR="00196567">
        <w:rPr>
          <w:rFonts w:ascii="Times New Roman" w:hAnsi="Times New Roman" w:cs="Times New Roman"/>
          <w:sz w:val="24"/>
          <w:szCs w:val="24"/>
        </w:rPr>
        <w:t xml:space="preserve"> un alto potencial de </w:t>
      </w:r>
      <w:r w:rsidR="00723DC1">
        <w:rPr>
          <w:rFonts w:ascii="Times New Roman" w:hAnsi="Times New Roman" w:cs="Times New Roman"/>
          <w:sz w:val="24"/>
          <w:szCs w:val="24"/>
        </w:rPr>
        <w:t>contaminación difusa</w:t>
      </w:r>
      <w:r w:rsidR="0038784B">
        <w:rPr>
          <w:rFonts w:ascii="Times New Roman" w:hAnsi="Times New Roman" w:cs="Times New Roman"/>
          <w:sz w:val="24"/>
          <w:szCs w:val="24"/>
        </w:rPr>
        <w:t xml:space="preserve">. </w:t>
      </w:r>
      <w:r w:rsidR="008910B7">
        <w:rPr>
          <w:rFonts w:ascii="Times New Roman" w:hAnsi="Times New Roman" w:cs="Times New Roman"/>
          <w:sz w:val="24"/>
          <w:szCs w:val="24"/>
        </w:rPr>
        <w:t xml:space="preserve">Por otra </w:t>
      </w:r>
      <w:r w:rsidR="006106D9">
        <w:rPr>
          <w:rFonts w:ascii="Times New Roman" w:hAnsi="Times New Roman" w:cs="Times New Roman"/>
          <w:sz w:val="24"/>
          <w:szCs w:val="24"/>
        </w:rPr>
        <w:t>parte,</w:t>
      </w:r>
      <w:r>
        <w:rPr>
          <w:rFonts w:ascii="Times New Roman" w:hAnsi="Times New Roman" w:cs="Times New Roman"/>
          <w:sz w:val="24"/>
          <w:szCs w:val="24"/>
        </w:rPr>
        <w:t xml:space="preserve"> </w:t>
      </w:r>
      <w:r w:rsidR="00AD364E">
        <w:rPr>
          <w:rFonts w:ascii="Times New Roman" w:hAnsi="Times New Roman" w:cs="Times New Roman"/>
          <w:sz w:val="24"/>
          <w:szCs w:val="24"/>
        </w:rPr>
        <w:t xml:space="preserve">se encuentran </w:t>
      </w:r>
      <w:r>
        <w:rPr>
          <w:rFonts w:ascii="Times New Roman" w:hAnsi="Times New Roman" w:cs="Times New Roman"/>
          <w:sz w:val="24"/>
          <w:szCs w:val="24"/>
        </w:rPr>
        <w:t>las</w:t>
      </w:r>
      <w:r w:rsidR="008910B7">
        <w:rPr>
          <w:rFonts w:ascii="Times New Roman" w:hAnsi="Times New Roman" w:cs="Times New Roman"/>
          <w:sz w:val="24"/>
          <w:szCs w:val="24"/>
        </w:rPr>
        <w:t xml:space="preserve"> fracciones afectadas de las</w:t>
      </w:r>
      <w:r>
        <w:rPr>
          <w:rFonts w:ascii="Times New Roman" w:hAnsi="Times New Roman" w:cs="Times New Roman"/>
          <w:sz w:val="24"/>
          <w:szCs w:val="24"/>
        </w:rPr>
        <w:t xml:space="preserve"> cuencas de San Francisco y Huandiestacato</w:t>
      </w:r>
      <w:r w:rsidR="00AD364E">
        <w:rPr>
          <w:rFonts w:ascii="Times New Roman" w:hAnsi="Times New Roman" w:cs="Times New Roman"/>
          <w:sz w:val="24"/>
          <w:szCs w:val="24"/>
        </w:rPr>
        <w:t xml:space="preserve"> </w:t>
      </w:r>
      <w:r w:rsidR="008910B7">
        <w:rPr>
          <w:rFonts w:ascii="Times New Roman" w:hAnsi="Times New Roman" w:cs="Times New Roman"/>
          <w:sz w:val="24"/>
          <w:szCs w:val="24"/>
        </w:rPr>
        <w:t xml:space="preserve">con </w:t>
      </w:r>
      <w:r w:rsidR="008F64A4">
        <w:rPr>
          <w:rFonts w:ascii="Times New Roman" w:hAnsi="Times New Roman" w:cs="Times New Roman"/>
          <w:sz w:val="24"/>
          <w:szCs w:val="24"/>
        </w:rPr>
        <w:t>la</w:t>
      </w:r>
      <w:r w:rsidR="00AD364E">
        <w:rPr>
          <w:rFonts w:ascii="Times New Roman" w:hAnsi="Times New Roman" w:cs="Times New Roman"/>
          <w:sz w:val="24"/>
          <w:szCs w:val="24"/>
        </w:rPr>
        <w:t xml:space="preserve"> </w:t>
      </w:r>
      <w:r w:rsidR="003A3D47">
        <w:rPr>
          <w:rFonts w:ascii="Times New Roman" w:hAnsi="Times New Roman" w:cs="Times New Roman"/>
          <w:sz w:val="24"/>
          <w:szCs w:val="24"/>
        </w:rPr>
        <w:t>l</w:t>
      </w:r>
      <w:r w:rsidR="008910B7">
        <w:rPr>
          <w:rFonts w:ascii="Times New Roman" w:hAnsi="Times New Roman" w:cs="Times New Roman"/>
          <w:sz w:val="24"/>
          <w:szCs w:val="24"/>
        </w:rPr>
        <w:t>ocalidad XLIV</w:t>
      </w:r>
      <w:r>
        <w:rPr>
          <w:rFonts w:ascii="Times New Roman" w:hAnsi="Times New Roman" w:cs="Times New Roman"/>
          <w:sz w:val="24"/>
          <w:szCs w:val="24"/>
        </w:rPr>
        <w:t xml:space="preserve">, </w:t>
      </w:r>
      <w:r w:rsidR="008910B7">
        <w:rPr>
          <w:rFonts w:ascii="Times New Roman" w:hAnsi="Times New Roman" w:cs="Times New Roman"/>
          <w:sz w:val="24"/>
          <w:szCs w:val="24"/>
        </w:rPr>
        <w:t>defin</w:t>
      </w:r>
      <w:r w:rsidR="008974D2">
        <w:rPr>
          <w:rFonts w:ascii="Times New Roman" w:hAnsi="Times New Roman" w:cs="Times New Roman"/>
          <w:sz w:val="24"/>
          <w:szCs w:val="24"/>
        </w:rPr>
        <w:t>ida por la unidad de relieve-clima</w:t>
      </w:r>
      <w:r w:rsidR="008F7B2D">
        <w:rPr>
          <w:rFonts w:ascii="Times New Roman" w:hAnsi="Times New Roman" w:cs="Times New Roman"/>
          <w:sz w:val="24"/>
          <w:szCs w:val="24"/>
        </w:rPr>
        <w:t xml:space="preserve"> del tipo</w:t>
      </w:r>
      <w:r w:rsidR="008910B7">
        <w:rPr>
          <w:rFonts w:ascii="Times New Roman" w:hAnsi="Times New Roman" w:cs="Times New Roman"/>
          <w:sz w:val="24"/>
          <w:szCs w:val="24"/>
        </w:rPr>
        <w:t xml:space="preserve"> planicies en clima templado semicálido subhúmedo</w:t>
      </w:r>
      <w:r w:rsidR="00196567">
        <w:rPr>
          <w:rFonts w:ascii="Times New Roman" w:hAnsi="Times New Roman" w:cs="Times New Roman"/>
          <w:sz w:val="24"/>
          <w:szCs w:val="24"/>
        </w:rPr>
        <w:t xml:space="preserve">. </w:t>
      </w:r>
      <w:r>
        <w:rPr>
          <w:rFonts w:ascii="Times New Roman" w:hAnsi="Times New Roman" w:cs="Times New Roman"/>
          <w:sz w:val="24"/>
          <w:szCs w:val="24"/>
        </w:rPr>
        <w:t>Mientras que la</w:t>
      </w:r>
      <w:r w:rsidR="00196567">
        <w:rPr>
          <w:rFonts w:ascii="Times New Roman" w:hAnsi="Times New Roman" w:cs="Times New Roman"/>
          <w:sz w:val="24"/>
          <w:szCs w:val="24"/>
        </w:rPr>
        <w:t xml:space="preserve"> combinación de porciones de las cuencas Apo y Rodada con las </w:t>
      </w:r>
      <w:r>
        <w:rPr>
          <w:rFonts w:ascii="Times New Roman" w:hAnsi="Times New Roman" w:cs="Times New Roman"/>
          <w:sz w:val="24"/>
          <w:szCs w:val="24"/>
        </w:rPr>
        <w:t>L</w:t>
      </w:r>
      <w:r w:rsidR="00196567">
        <w:rPr>
          <w:rFonts w:ascii="Times New Roman" w:hAnsi="Times New Roman" w:cs="Times New Roman"/>
          <w:sz w:val="24"/>
          <w:szCs w:val="24"/>
        </w:rPr>
        <w:t>ocalidades</w:t>
      </w:r>
      <w:r w:rsidR="00AD364E">
        <w:rPr>
          <w:rFonts w:ascii="Times New Roman" w:hAnsi="Times New Roman" w:cs="Times New Roman"/>
          <w:sz w:val="24"/>
          <w:szCs w:val="24"/>
        </w:rPr>
        <w:t xml:space="preserve"> </w:t>
      </w:r>
      <w:r w:rsidR="00196567">
        <w:rPr>
          <w:rFonts w:ascii="Times New Roman" w:hAnsi="Times New Roman" w:cs="Times New Roman"/>
          <w:sz w:val="24"/>
          <w:szCs w:val="24"/>
        </w:rPr>
        <w:t xml:space="preserve">XVII y LX, ambas unidades </w:t>
      </w:r>
      <w:r w:rsidR="00196567">
        <w:rPr>
          <w:rFonts w:ascii="Times New Roman" w:hAnsi="Times New Roman" w:cs="Times New Roman"/>
          <w:sz w:val="24"/>
          <w:szCs w:val="24"/>
        </w:rPr>
        <w:lastRenderedPageBreak/>
        <w:t>representan</w:t>
      </w:r>
      <w:r w:rsidR="008974D2">
        <w:rPr>
          <w:rFonts w:ascii="Times New Roman" w:hAnsi="Times New Roman" w:cs="Times New Roman"/>
          <w:sz w:val="24"/>
          <w:szCs w:val="24"/>
        </w:rPr>
        <w:t xml:space="preserve"> relieve de</w:t>
      </w:r>
      <w:r w:rsidR="00AD364E">
        <w:rPr>
          <w:rFonts w:ascii="Times New Roman" w:hAnsi="Times New Roman" w:cs="Times New Roman"/>
          <w:sz w:val="24"/>
          <w:szCs w:val="24"/>
        </w:rPr>
        <w:t xml:space="preserve"> </w:t>
      </w:r>
      <w:r w:rsidR="00F8527F">
        <w:rPr>
          <w:rFonts w:ascii="Times New Roman" w:hAnsi="Times New Roman" w:cs="Times New Roman"/>
          <w:sz w:val="24"/>
          <w:szCs w:val="24"/>
        </w:rPr>
        <w:t>l</w:t>
      </w:r>
      <w:r w:rsidR="00196567">
        <w:rPr>
          <w:rFonts w:ascii="Times New Roman" w:hAnsi="Times New Roman" w:cs="Times New Roman"/>
          <w:sz w:val="24"/>
          <w:szCs w:val="24"/>
        </w:rPr>
        <w:t xml:space="preserve">omeríos </w:t>
      </w:r>
      <w:r w:rsidR="00AD364E">
        <w:rPr>
          <w:rFonts w:ascii="Times New Roman" w:hAnsi="Times New Roman" w:cs="Times New Roman"/>
          <w:sz w:val="24"/>
          <w:szCs w:val="24"/>
        </w:rPr>
        <w:t>diferenciándose por</w:t>
      </w:r>
      <w:r w:rsidR="00196567">
        <w:rPr>
          <w:rFonts w:ascii="Times New Roman" w:hAnsi="Times New Roman" w:cs="Times New Roman"/>
          <w:sz w:val="24"/>
          <w:szCs w:val="24"/>
        </w:rPr>
        <w:t xml:space="preserve"> sus climas</w:t>
      </w:r>
      <w:r w:rsidR="00AD364E">
        <w:rPr>
          <w:rFonts w:ascii="Times New Roman" w:hAnsi="Times New Roman" w:cs="Times New Roman"/>
          <w:sz w:val="24"/>
          <w:szCs w:val="24"/>
        </w:rPr>
        <w:t xml:space="preserve"> de tipo </w:t>
      </w:r>
      <w:r w:rsidR="00196567">
        <w:rPr>
          <w:rFonts w:ascii="Times New Roman" w:hAnsi="Times New Roman" w:cs="Times New Roman"/>
          <w:sz w:val="24"/>
          <w:szCs w:val="24"/>
        </w:rPr>
        <w:t>templado subhúmedo y cálido subhúmedo respectivamente.</w:t>
      </w:r>
    </w:p>
    <w:p w14:paraId="4B45FE2C" w14:textId="77777777" w:rsidR="00AD364E" w:rsidRDefault="00196567"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Estos datos son el resultado del análisis de tres años con diferentes características </w:t>
      </w:r>
      <w:r w:rsidR="00D43852">
        <w:rPr>
          <w:rFonts w:ascii="Times New Roman" w:hAnsi="Times New Roman" w:cs="Times New Roman"/>
          <w:sz w:val="24"/>
          <w:szCs w:val="24"/>
        </w:rPr>
        <w:t>de precipitación</w:t>
      </w:r>
      <w:r w:rsidR="003A3D47">
        <w:rPr>
          <w:rFonts w:ascii="Times New Roman" w:hAnsi="Times New Roman" w:cs="Times New Roman"/>
          <w:sz w:val="24"/>
          <w:szCs w:val="24"/>
        </w:rPr>
        <w:t>;</w:t>
      </w:r>
      <w:r w:rsidR="00AD364E">
        <w:rPr>
          <w:rFonts w:ascii="Times New Roman" w:hAnsi="Times New Roman" w:cs="Times New Roman"/>
          <w:sz w:val="24"/>
          <w:szCs w:val="24"/>
        </w:rPr>
        <w:t xml:space="preserve"> </w:t>
      </w:r>
      <w:r w:rsidR="003542D7">
        <w:rPr>
          <w:rFonts w:ascii="Times New Roman" w:hAnsi="Times New Roman" w:cs="Times New Roman"/>
          <w:sz w:val="24"/>
          <w:szCs w:val="24"/>
        </w:rPr>
        <w:t>si bien el indicador del uso de suelo</w:t>
      </w:r>
      <w:r w:rsidR="005A6082">
        <w:rPr>
          <w:rFonts w:ascii="Times New Roman" w:hAnsi="Times New Roman" w:cs="Times New Roman"/>
          <w:sz w:val="24"/>
          <w:szCs w:val="24"/>
        </w:rPr>
        <w:t xml:space="preserve"> es </w:t>
      </w:r>
      <w:r w:rsidR="00616EAD">
        <w:rPr>
          <w:rFonts w:ascii="Times New Roman" w:hAnsi="Times New Roman" w:cs="Times New Roman"/>
          <w:sz w:val="24"/>
          <w:szCs w:val="24"/>
        </w:rPr>
        <w:t xml:space="preserve">el </w:t>
      </w:r>
      <w:r w:rsidR="005A6082">
        <w:rPr>
          <w:rFonts w:ascii="Times New Roman" w:hAnsi="Times New Roman" w:cs="Times New Roman"/>
          <w:sz w:val="24"/>
          <w:szCs w:val="24"/>
        </w:rPr>
        <w:t>del coeficiente más alto</w:t>
      </w:r>
      <w:r w:rsidR="00AD364E">
        <w:rPr>
          <w:rFonts w:ascii="Times New Roman" w:hAnsi="Times New Roman" w:cs="Times New Roman"/>
          <w:sz w:val="24"/>
          <w:szCs w:val="24"/>
        </w:rPr>
        <w:t xml:space="preserve"> y </w:t>
      </w:r>
      <w:r w:rsidR="00B26D3A">
        <w:rPr>
          <w:rFonts w:ascii="Times New Roman" w:hAnsi="Times New Roman" w:cs="Times New Roman"/>
          <w:sz w:val="24"/>
          <w:szCs w:val="24"/>
        </w:rPr>
        <w:t>por tanto el principal</w:t>
      </w:r>
      <w:r w:rsidR="005A6082">
        <w:rPr>
          <w:rFonts w:ascii="Times New Roman" w:hAnsi="Times New Roman" w:cs="Times New Roman"/>
          <w:sz w:val="24"/>
          <w:szCs w:val="24"/>
        </w:rPr>
        <w:t>, este</w:t>
      </w:r>
      <w:r w:rsidR="003542D7">
        <w:rPr>
          <w:rFonts w:ascii="Times New Roman" w:hAnsi="Times New Roman" w:cs="Times New Roman"/>
          <w:sz w:val="24"/>
          <w:szCs w:val="24"/>
        </w:rPr>
        <w:t xml:space="preserve"> </w:t>
      </w:r>
      <w:r w:rsidR="00AD364E">
        <w:rPr>
          <w:rFonts w:ascii="Times New Roman" w:hAnsi="Times New Roman" w:cs="Times New Roman"/>
          <w:sz w:val="24"/>
          <w:szCs w:val="24"/>
        </w:rPr>
        <w:t xml:space="preserve">permite </w:t>
      </w:r>
      <w:r w:rsidR="003542D7">
        <w:rPr>
          <w:rFonts w:ascii="Times New Roman" w:hAnsi="Times New Roman" w:cs="Times New Roman"/>
          <w:sz w:val="24"/>
          <w:szCs w:val="24"/>
        </w:rPr>
        <w:t>hace</w:t>
      </w:r>
      <w:r w:rsidR="00AD364E">
        <w:rPr>
          <w:rFonts w:ascii="Times New Roman" w:hAnsi="Times New Roman" w:cs="Times New Roman"/>
          <w:sz w:val="24"/>
          <w:szCs w:val="24"/>
        </w:rPr>
        <w:t>r</w:t>
      </w:r>
      <w:r w:rsidR="003542D7">
        <w:rPr>
          <w:rFonts w:ascii="Times New Roman" w:hAnsi="Times New Roman" w:cs="Times New Roman"/>
          <w:sz w:val="24"/>
          <w:szCs w:val="24"/>
        </w:rPr>
        <w:t xml:space="preserve"> un</w:t>
      </w:r>
      <w:r w:rsidR="003A3D47">
        <w:rPr>
          <w:rFonts w:ascii="Times New Roman" w:hAnsi="Times New Roman" w:cs="Times New Roman"/>
          <w:sz w:val="24"/>
          <w:szCs w:val="24"/>
        </w:rPr>
        <w:t xml:space="preserve">a primera diferenciación </w:t>
      </w:r>
      <w:r w:rsidR="003542D7">
        <w:rPr>
          <w:rFonts w:ascii="Times New Roman" w:hAnsi="Times New Roman" w:cs="Times New Roman"/>
          <w:sz w:val="24"/>
          <w:szCs w:val="24"/>
        </w:rPr>
        <w:t xml:space="preserve">del Índice Modificado del Potencial de Contaminación Difusa, </w:t>
      </w:r>
      <w:r w:rsidR="009311E1">
        <w:rPr>
          <w:rFonts w:ascii="Times New Roman" w:hAnsi="Times New Roman" w:cs="Times New Roman"/>
          <w:sz w:val="24"/>
          <w:szCs w:val="24"/>
        </w:rPr>
        <w:t>de</w:t>
      </w:r>
      <w:r w:rsidR="00876771">
        <w:rPr>
          <w:rFonts w:ascii="Times New Roman" w:hAnsi="Times New Roman" w:cs="Times New Roman"/>
          <w:sz w:val="24"/>
          <w:szCs w:val="24"/>
        </w:rPr>
        <w:t>marcando</w:t>
      </w:r>
      <w:r w:rsidR="00AD364E">
        <w:rPr>
          <w:rFonts w:ascii="Times New Roman" w:hAnsi="Times New Roman" w:cs="Times New Roman"/>
          <w:sz w:val="24"/>
          <w:szCs w:val="24"/>
        </w:rPr>
        <w:t xml:space="preserve"> </w:t>
      </w:r>
      <w:r w:rsidR="00B26D3A">
        <w:rPr>
          <w:rFonts w:ascii="Times New Roman" w:hAnsi="Times New Roman" w:cs="Times New Roman"/>
          <w:sz w:val="24"/>
          <w:szCs w:val="24"/>
        </w:rPr>
        <w:t>las zonas de</w:t>
      </w:r>
      <w:r w:rsidR="009311E1">
        <w:rPr>
          <w:rFonts w:ascii="Times New Roman" w:hAnsi="Times New Roman" w:cs="Times New Roman"/>
          <w:sz w:val="24"/>
          <w:szCs w:val="24"/>
        </w:rPr>
        <w:t xml:space="preserve"> cultivos perennes</w:t>
      </w:r>
      <w:r w:rsidR="00876771">
        <w:rPr>
          <w:rFonts w:ascii="Times New Roman" w:hAnsi="Times New Roman" w:cs="Times New Roman"/>
          <w:sz w:val="24"/>
          <w:szCs w:val="24"/>
        </w:rPr>
        <w:t xml:space="preserve">, </w:t>
      </w:r>
      <w:r w:rsidR="00AD364E">
        <w:rPr>
          <w:rFonts w:ascii="Times New Roman" w:hAnsi="Times New Roman" w:cs="Times New Roman"/>
          <w:sz w:val="24"/>
          <w:szCs w:val="24"/>
        </w:rPr>
        <w:t xml:space="preserve">los cuales </w:t>
      </w:r>
      <w:r w:rsidR="00876771">
        <w:rPr>
          <w:rFonts w:ascii="Times New Roman" w:hAnsi="Times New Roman" w:cs="Times New Roman"/>
          <w:sz w:val="24"/>
          <w:szCs w:val="24"/>
        </w:rPr>
        <w:t xml:space="preserve">son los de mayor proporción </w:t>
      </w:r>
      <w:r w:rsidR="003A3D47">
        <w:rPr>
          <w:rFonts w:ascii="Times New Roman" w:hAnsi="Times New Roman" w:cs="Times New Roman"/>
          <w:sz w:val="24"/>
          <w:szCs w:val="24"/>
        </w:rPr>
        <w:t xml:space="preserve">con relación a </w:t>
      </w:r>
      <w:r w:rsidR="00876771">
        <w:rPr>
          <w:rFonts w:ascii="Times New Roman" w:hAnsi="Times New Roman" w:cs="Times New Roman"/>
          <w:sz w:val="24"/>
          <w:szCs w:val="24"/>
        </w:rPr>
        <w:t xml:space="preserve">cualquier otro uso con </w:t>
      </w:r>
      <w:r w:rsidR="0057030D">
        <w:rPr>
          <w:rFonts w:ascii="Times New Roman" w:hAnsi="Times New Roman" w:cs="Times New Roman"/>
          <w:sz w:val="24"/>
          <w:szCs w:val="24"/>
        </w:rPr>
        <w:t>alto valor del LCI</w:t>
      </w:r>
      <w:r w:rsidR="00AD364E">
        <w:rPr>
          <w:rFonts w:ascii="Times New Roman" w:hAnsi="Times New Roman" w:cs="Times New Roman"/>
          <w:sz w:val="24"/>
          <w:szCs w:val="24"/>
        </w:rPr>
        <w:t xml:space="preserve">. </w:t>
      </w:r>
    </w:p>
    <w:p w14:paraId="5734B726" w14:textId="77777777" w:rsidR="00AB231A" w:rsidRDefault="00AD364E" w:rsidP="00B215C2">
      <w:pPr>
        <w:spacing w:after="0" w:line="360" w:lineRule="auto"/>
        <w:ind w:firstLine="708"/>
        <w:jc w:val="both"/>
        <w:rPr>
          <w:rFonts w:ascii="Arial" w:hAnsi="Arial" w:cs="Arial"/>
        </w:rPr>
      </w:pPr>
      <w:r>
        <w:rPr>
          <w:rFonts w:ascii="Times New Roman" w:hAnsi="Times New Roman" w:cs="Times New Roman"/>
          <w:sz w:val="24"/>
          <w:szCs w:val="24"/>
        </w:rPr>
        <w:t xml:space="preserve">Por </w:t>
      </w:r>
      <w:r w:rsidR="0057030D">
        <w:rPr>
          <w:rFonts w:ascii="Times New Roman" w:hAnsi="Times New Roman" w:cs="Times New Roman"/>
          <w:sz w:val="24"/>
          <w:szCs w:val="24"/>
        </w:rPr>
        <w:t>su parte</w:t>
      </w:r>
      <w:r>
        <w:rPr>
          <w:rFonts w:ascii="Times New Roman" w:hAnsi="Times New Roman" w:cs="Times New Roman"/>
          <w:sz w:val="24"/>
          <w:szCs w:val="24"/>
        </w:rPr>
        <w:t>,</w:t>
      </w:r>
      <w:r w:rsidR="0057030D">
        <w:rPr>
          <w:rFonts w:ascii="Times New Roman" w:hAnsi="Times New Roman" w:cs="Times New Roman"/>
          <w:sz w:val="24"/>
          <w:szCs w:val="24"/>
        </w:rPr>
        <w:t xml:space="preserve"> </w:t>
      </w:r>
      <w:r w:rsidR="00D43852">
        <w:rPr>
          <w:rFonts w:ascii="Times New Roman" w:hAnsi="Times New Roman" w:cs="Times New Roman"/>
          <w:sz w:val="24"/>
          <w:szCs w:val="24"/>
        </w:rPr>
        <w:t xml:space="preserve">el indicador </w:t>
      </w:r>
      <w:r w:rsidR="00DB567A">
        <w:rPr>
          <w:rFonts w:ascii="Times New Roman" w:hAnsi="Times New Roman" w:cs="Times New Roman"/>
          <w:sz w:val="24"/>
          <w:szCs w:val="24"/>
        </w:rPr>
        <w:t>API es el que</w:t>
      </w:r>
      <w:r w:rsidR="00D43852">
        <w:rPr>
          <w:rFonts w:ascii="Times New Roman" w:hAnsi="Times New Roman" w:cs="Times New Roman"/>
          <w:sz w:val="24"/>
          <w:szCs w:val="24"/>
        </w:rPr>
        <w:t xml:space="preserve"> nos </w:t>
      </w:r>
      <w:r w:rsidR="003542D7">
        <w:rPr>
          <w:rFonts w:ascii="Times New Roman" w:hAnsi="Times New Roman" w:cs="Times New Roman"/>
          <w:sz w:val="24"/>
          <w:szCs w:val="24"/>
        </w:rPr>
        <w:t>define el grado y distribución final d</w:t>
      </w:r>
      <w:r w:rsidR="00D43852">
        <w:rPr>
          <w:rFonts w:ascii="Times New Roman" w:hAnsi="Times New Roman" w:cs="Times New Roman"/>
          <w:sz w:val="24"/>
          <w:szCs w:val="24"/>
        </w:rPr>
        <w:t>el modelo</w:t>
      </w:r>
      <w:r w:rsidR="003542D7">
        <w:rPr>
          <w:rFonts w:ascii="Times New Roman" w:hAnsi="Times New Roman" w:cs="Times New Roman"/>
          <w:sz w:val="24"/>
          <w:szCs w:val="24"/>
        </w:rPr>
        <w:t xml:space="preserve"> MPNPI</w:t>
      </w:r>
      <w:r>
        <w:rPr>
          <w:rFonts w:ascii="Times New Roman" w:hAnsi="Times New Roman" w:cs="Times New Roman"/>
          <w:sz w:val="24"/>
          <w:szCs w:val="24"/>
        </w:rPr>
        <w:t xml:space="preserve">. Para </w:t>
      </w:r>
      <w:r w:rsidR="00D43852">
        <w:rPr>
          <w:rFonts w:ascii="Times New Roman" w:hAnsi="Times New Roman" w:cs="Times New Roman"/>
          <w:sz w:val="24"/>
          <w:szCs w:val="24"/>
        </w:rPr>
        <w:t>años con alta preci</w:t>
      </w:r>
      <w:r w:rsidR="0057030D">
        <w:rPr>
          <w:rFonts w:ascii="Times New Roman" w:hAnsi="Times New Roman" w:cs="Times New Roman"/>
          <w:sz w:val="24"/>
          <w:szCs w:val="24"/>
        </w:rPr>
        <w:t>pi</w:t>
      </w:r>
      <w:r w:rsidR="00D43852">
        <w:rPr>
          <w:rFonts w:ascii="Times New Roman" w:hAnsi="Times New Roman" w:cs="Times New Roman"/>
          <w:sz w:val="24"/>
          <w:szCs w:val="24"/>
        </w:rPr>
        <w:t>tación el</w:t>
      </w:r>
      <w:r w:rsidR="00DB567A">
        <w:rPr>
          <w:rFonts w:ascii="Times New Roman" w:hAnsi="Times New Roman" w:cs="Times New Roman"/>
          <w:sz w:val="24"/>
          <w:szCs w:val="24"/>
        </w:rPr>
        <w:t xml:space="preserve"> potencial de </w:t>
      </w:r>
      <w:r w:rsidR="00945241">
        <w:rPr>
          <w:rFonts w:ascii="Times New Roman" w:hAnsi="Times New Roman" w:cs="Times New Roman"/>
          <w:sz w:val="24"/>
          <w:szCs w:val="24"/>
        </w:rPr>
        <w:t>contaminación</w:t>
      </w:r>
      <w:r w:rsidR="00D43852">
        <w:rPr>
          <w:rFonts w:ascii="Times New Roman" w:hAnsi="Times New Roman" w:cs="Times New Roman"/>
          <w:sz w:val="24"/>
          <w:szCs w:val="24"/>
        </w:rPr>
        <w:t xml:space="preserve"> se puede </w:t>
      </w:r>
      <w:r w:rsidR="00945241">
        <w:rPr>
          <w:rFonts w:ascii="Times New Roman" w:hAnsi="Times New Roman" w:cs="Times New Roman"/>
          <w:sz w:val="24"/>
          <w:szCs w:val="24"/>
        </w:rPr>
        <w:t>ampliar</w:t>
      </w:r>
      <w:r w:rsidR="00D43852">
        <w:rPr>
          <w:rFonts w:ascii="Times New Roman" w:hAnsi="Times New Roman" w:cs="Times New Roman"/>
          <w:sz w:val="24"/>
          <w:szCs w:val="24"/>
        </w:rPr>
        <w:t xml:space="preserve">, </w:t>
      </w:r>
      <w:r>
        <w:rPr>
          <w:rFonts w:ascii="Times New Roman" w:hAnsi="Times New Roman" w:cs="Times New Roman"/>
          <w:sz w:val="24"/>
          <w:szCs w:val="24"/>
        </w:rPr>
        <w:t xml:space="preserve">ya que </w:t>
      </w:r>
      <w:r w:rsidR="009311E1">
        <w:rPr>
          <w:rFonts w:ascii="Times New Roman" w:hAnsi="Times New Roman" w:cs="Times New Roman"/>
          <w:sz w:val="24"/>
          <w:szCs w:val="24"/>
        </w:rPr>
        <w:t xml:space="preserve">prácticamente todas </w:t>
      </w:r>
      <w:r w:rsidR="00D17023">
        <w:rPr>
          <w:rFonts w:ascii="Times New Roman" w:hAnsi="Times New Roman" w:cs="Times New Roman"/>
          <w:sz w:val="24"/>
          <w:szCs w:val="24"/>
        </w:rPr>
        <w:t xml:space="preserve">las cuencas presentan algún grado de afectación, </w:t>
      </w:r>
      <w:r>
        <w:rPr>
          <w:rFonts w:ascii="Times New Roman" w:hAnsi="Times New Roman" w:cs="Times New Roman"/>
          <w:sz w:val="24"/>
          <w:szCs w:val="24"/>
        </w:rPr>
        <w:t xml:space="preserve">y </w:t>
      </w:r>
      <w:r w:rsidR="00B26D3A">
        <w:rPr>
          <w:rFonts w:ascii="Times New Roman" w:hAnsi="Times New Roman" w:cs="Times New Roman"/>
          <w:sz w:val="24"/>
          <w:szCs w:val="24"/>
        </w:rPr>
        <w:t>al</w:t>
      </w:r>
      <w:r w:rsidR="00D17023">
        <w:rPr>
          <w:rFonts w:ascii="Times New Roman" w:hAnsi="Times New Roman" w:cs="Times New Roman"/>
          <w:sz w:val="24"/>
          <w:szCs w:val="24"/>
        </w:rPr>
        <w:t xml:space="preserve"> ser ubicado y delimitado</w:t>
      </w:r>
      <w:r w:rsidR="00B26D3A">
        <w:rPr>
          <w:rFonts w:ascii="Times New Roman" w:hAnsi="Times New Roman" w:cs="Times New Roman"/>
          <w:sz w:val="24"/>
          <w:szCs w:val="24"/>
        </w:rPr>
        <w:t xml:space="preserve">; </w:t>
      </w:r>
      <w:r>
        <w:rPr>
          <w:rFonts w:ascii="Times New Roman" w:hAnsi="Times New Roman" w:cs="Times New Roman"/>
          <w:sz w:val="24"/>
          <w:szCs w:val="24"/>
        </w:rPr>
        <w:t xml:space="preserve">éste </w:t>
      </w:r>
      <w:r w:rsidR="00B26D3A">
        <w:rPr>
          <w:rFonts w:ascii="Times New Roman" w:hAnsi="Times New Roman" w:cs="Times New Roman"/>
          <w:sz w:val="24"/>
          <w:szCs w:val="24"/>
        </w:rPr>
        <w:t xml:space="preserve">puede ser </w:t>
      </w:r>
      <w:r w:rsidR="00EC29EC">
        <w:rPr>
          <w:rFonts w:ascii="Times New Roman" w:hAnsi="Times New Roman" w:cs="Times New Roman"/>
          <w:sz w:val="24"/>
          <w:szCs w:val="24"/>
        </w:rPr>
        <w:t>analizado</w:t>
      </w:r>
      <w:r>
        <w:rPr>
          <w:rFonts w:ascii="Times New Roman" w:hAnsi="Times New Roman" w:cs="Times New Roman"/>
          <w:sz w:val="24"/>
          <w:szCs w:val="24"/>
        </w:rPr>
        <w:t xml:space="preserve"> </w:t>
      </w:r>
      <w:r w:rsidR="00EC29EC">
        <w:rPr>
          <w:rFonts w:ascii="Times New Roman" w:hAnsi="Times New Roman" w:cs="Times New Roman"/>
          <w:sz w:val="24"/>
          <w:szCs w:val="24"/>
        </w:rPr>
        <w:t>a través de</w:t>
      </w:r>
      <w:r w:rsidR="00D17023">
        <w:rPr>
          <w:rFonts w:ascii="Times New Roman" w:hAnsi="Times New Roman" w:cs="Times New Roman"/>
          <w:sz w:val="24"/>
          <w:szCs w:val="24"/>
        </w:rPr>
        <w:t xml:space="preserve"> unidades auxiliares de</w:t>
      </w:r>
      <w:r w:rsidR="00876771">
        <w:rPr>
          <w:rFonts w:ascii="Times New Roman" w:hAnsi="Times New Roman" w:cs="Times New Roman"/>
          <w:sz w:val="24"/>
          <w:szCs w:val="24"/>
        </w:rPr>
        <w:t xml:space="preserve"> análisis espacial </w:t>
      </w:r>
      <w:r w:rsidR="00AB231A" w:rsidRPr="00222385">
        <w:rPr>
          <w:rFonts w:ascii="Arial" w:hAnsi="Arial" w:cs="Arial"/>
        </w:rPr>
        <w:t xml:space="preserve">que </w:t>
      </w:r>
      <w:r w:rsidR="00AB231A" w:rsidRPr="00AB231A">
        <w:rPr>
          <w:rFonts w:ascii="Times New Roman" w:hAnsi="Times New Roman" w:cs="Times New Roman"/>
          <w:sz w:val="24"/>
          <w:szCs w:val="24"/>
        </w:rPr>
        <w:t>muestre</w:t>
      </w:r>
      <w:r w:rsidR="00D17023">
        <w:rPr>
          <w:rFonts w:ascii="Times New Roman" w:hAnsi="Times New Roman" w:cs="Times New Roman"/>
          <w:sz w:val="24"/>
          <w:szCs w:val="24"/>
        </w:rPr>
        <w:t>n</w:t>
      </w:r>
      <w:r w:rsidR="00AB231A" w:rsidRPr="00AB231A">
        <w:rPr>
          <w:rFonts w:ascii="Times New Roman" w:hAnsi="Times New Roman" w:cs="Times New Roman"/>
          <w:sz w:val="24"/>
          <w:szCs w:val="24"/>
        </w:rPr>
        <w:t xml:space="preserve"> la caracterización de los componentes del paisaje,</w:t>
      </w:r>
      <w:r w:rsidR="00EC29EC">
        <w:rPr>
          <w:rFonts w:ascii="Times New Roman" w:hAnsi="Times New Roman" w:cs="Times New Roman"/>
          <w:sz w:val="24"/>
          <w:szCs w:val="24"/>
        </w:rPr>
        <w:t xml:space="preserve"> que incluya</w:t>
      </w:r>
      <w:r w:rsidR="00AB231A" w:rsidRPr="00AB231A">
        <w:rPr>
          <w:rFonts w:ascii="Times New Roman" w:hAnsi="Times New Roman" w:cs="Times New Roman"/>
          <w:sz w:val="24"/>
          <w:szCs w:val="24"/>
        </w:rPr>
        <w:t xml:space="preserve"> un sistema de clasificación taxonómica </w:t>
      </w:r>
      <w:r>
        <w:rPr>
          <w:rFonts w:ascii="Times New Roman" w:hAnsi="Times New Roman" w:cs="Times New Roman"/>
          <w:sz w:val="24"/>
          <w:szCs w:val="24"/>
        </w:rPr>
        <w:t>para obtener una</w:t>
      </w:r>
      <w:r w:rsidR="00AB231A" w:rsidRPr="00AB231A">
        <w:rPr>
          <w:rFonts w:ascii="Times New Roman" w:hAnsi="Times New Roman" w:cs="Times New Roman"/>
          <w:sz w:val="24"/>
          <w:szCs w:val="24"/>
        </w:rPr>
        <w:t xml:space="preserve"> mejor comprensión de la conformación del espacio geográfico desde el nivel regional hasta el local.</w:t>
      </w:r>
    </w:p>
    <w:p w14:paraId="1C630C7E" w14:textId="2E979A62" w:rsidR="009966CA" w:rsidRDefault="00D17023" w:rsidP="00776089">
      <w:pPr>
        <w:spacing w:after="0" w:line="360" w:lineRule="auto"/>
        <w:ind w:firstLine="708"/>
        <w:jc w:val="both"/>
        <w:rPr>
          <w:rFonts w:ascii="Times New Roman" w:eastAsia="Andale Sans UI" w:hAnsi="Times New Roman" w:cs="Times New Roman"/>
          <w:color w:val="000000"/>
          <w:sz w:val="24"/>
          <w:szCs w:val="24"/>
          <w:lang w:val="es-ES"/>
        </w:rPr>
      </w:pPr>
      <w:r>
        <w:rPr>
          <w:rFonts w:ascii="Times New Roman" w:eastAsia="Andale Sans UI" w:hAnsi="Times New Roman" w:cs="Times New Roman"/>
          <w:color w:val="000000"/>
          <w:sz w:val="24"/>
          <w:szCs w:val="24"/>
          <w:lang w:val="es-ES"/>
        </w:rPr>
        <w:t>En particular</w:t>
      </w:r>
      <w:r w:rsidR="003A3D47">
        <w:rPr>
          <w:rFonts w:ascii="Times New Roman" w:eastAsia="Andale Sans UI" w:hAnsi="Times New Roman" w:cs="Times New Roman"/>
          <w:color w:val="000000"/>
          <w:sz w:val="24"/>
          <w:szCs w:val="24"/>
          <w:lang w:val="es-ES"/>
        </w:rPr>
        <w:t xml:space="preserve">, </w:t>
      </w:r>
      <w:r>
        <w:rPr>
          <w:rFonts w:ascii="Times New Roman" w:eastAsia="Andale Sans UI" w:hAnsi="Times New Roman" w:cs="Times New Roman"/>
          <w:color w:val="000000"/>
          <w:sz w:val="24"/>
          <w:szCs w:val="24"/>
          <w:lang w:val="es-ES"/>
        </w:rPr>
        <w:t>la región que compone el</w:t>
      </w:r>
      <w:r w:rsidR="00302F07">
        <w:rPr>
          <w:rFonts w:ascii="Times New Roman" w:eastAsia="Andale Sans UI" w:hAnsi="Times New Roman" w:cs="Times New Roman"/>
          <w:color w:val="000000"/>
          <w:sz w:val="24"/>
          <w:szCs w:val="24"/>
          <w:lang w:val="es-ES"/>
        </w:rPr>
        <w:t xml:space="preserve"> APFFPT</w:t>
      </w:r>
      <w:r w:rsidR="008F1135">
        <w:rPr>
          <w:rFonts w:ascii="Times New Roman" w:eastAsia="Andale Sans UI" w:hAnsi="Times New Roman" w:cs="Times New Roman"/>
          <w:color w:val="000000"/>
          <w:sz w:val="24"/>
          <w:szCs w:val="24"/>
          <w:lang w:val="es-ES"/>
        </w:rPr>
        <w:t>,</w:t>
      </w:r>
      <w:r w:rsidR="009966CA">
        <w:rPr>
          <w:rFonts w:ascii="Times New Roman" w:eastAsia="Andale Sans UI" w:hAnsi="Times New Roman" w:cs="Times New Roman"/>
          <w:color w:val="000000"/>
          <w:sz w:val="24"/>
          <w:szCs w:val="24"/>
          <w:lang w:val="es-ES"/>
        </w:rPr>
        <w:t xml:space="preserve"> de acuerdo con </w:t>
      </w:r>
      <w:r w:rsidR="009966CA" w:rsidRPr="00B215C2">
        <w:rPr>
          <w:rFonts w:ascii="Times New Roman" w:eastAsia="Andale Sans UI" w:hAnsi="Times New Roman" w:cs="Times New Roman"/>
          <w:color w:val="000000"/>
          <w:sz w:val="24"/>
          <w:szCs w:val="24"/>
          <w:highlight w:val="yellow"/>
          <w:lang w:val="es-ES"/>
        </w:rPr>
        <w:t>Torres y Bocco (1999),</w:t>
      </w:r>
      <w:r w:rsidR="009966CA">
        <w:rPr>
          <w:rFonts w:ascii="Times New Roman" w:eastAsia="Andale Sans UI" w:hAnsi="Times New Roman" w:cs="Times New Roman"/>
          <w:color w:val="000000"/>
          <w:sz w:val="24"/>
          <w:szCs w:val="24"/>
          <w:lang w:val="es-ES"/>
        </w:rPr>
        <w:t xml:space="preserve"> es una de las áreas más importantes de producción de aguacate de exportación, pertenece a la zona conocida como “el corredor aguacatero” de Uruapan</w:t>
      </w:r>
      <w:r w:rsidR="003A3D47">
        <w:rPr>
          <w:rFonts w:ascii="Times New Roman" w:eastAsia="Andale Sans UI" w:hAnsi="Times New Roman" w:cs="Times New Roman"/>
          <w:color w:val="000000"/>
          <w:sz w:val="24"/>
          <w:szCs w:val="24"/>
          <w:lang w:val="es-ES"/>
        </w:rPr>
        <w:t>;</w:t>
      </w:r>
      <w:r w:rsidR="009966CA">
        <w:rPr>
          <w:rFonts w:ascii="Times New Roman" w:eastAsia="Andale Sans UI" w:hAnsi="Times New Roman" w:cs="Times New Roman"/>
          <w:color w:val="000000"/>
          <w:sz w:val="24"/>
          <w:szCs w:val="24"/>
          <w:lang w:val="es-ES"/>
        </w:rPr>
        <w:t xml:space="preserve"> mote </w:t>
      </w:r>
      <w:r w:rsidR="00AD364E">
        <w:rPr>
          <w:rFonts w:ascii="Times New Roman" w:eastAsia="Andale Sans UI" w:hAnsi="Times New Roman" w:cs="Times New Roman"/>
          <w:color w:val="000000"/>
          <w:sz w:val="24"/>
          <w:szCs w:val="24"/>
          <w:lang w:val="es-ES"/>
        </w:rPr>
        <w:t xml:space="preserve">que </w:t>
      </w:r>
      <w:r w:rsidR="009966CA" w:rsidRPr="00C23926">
        <w:rPr>
          <w:rFonts w:ascii="Times New Roman" w:eastAsia="Andale Sans UI" w:hAnsi="Times New Roman" w:cs="Times New Roman"/>
          <w:color w:val="000000"/>
          <w:sz w:val="24"/>
          <w:szCs w:val="24"/>
          <w:lang w:val="es-ES"/>
        </w:rPr>
        <w:t>le otorga un</w:t>
      </w:r>
      <w:r w:rsidR="009966CA">
        <w:rPr>
          <w:rFonts w:ascii="Times New Roman" w:eastAsia="Andale Sans UI" w:hAnsi="Times New Roman" w:cs="Times New Roman"/>
          <w:color w:val="000000"/>
          <w:sz w:val="24"/>
          <w:szCs w:val="24"/>
          <w:lang w:val="es-ES"/>
        </w:rPr>
        <w:t>a</w:t>
      </w:r>
      <w:r w:rsidR="009966CA" w:rsidRPr="00C23926">
        <w:rPr>
          <w:rFonts w:ascii="Times New Roman" w:eastAsia="Andale Sans UI" w:hAnsi="Times New Roman" w:cs="Times New Roman"/>
          <w:color w:val="000000"/>
          <w:sz w:val="24"/>
          <w:szCs w:val="24"/>
          <w:lang w:val="es-ES"/>
        </w:rPr>
        <w:t xml:space="preserve"> gran singularidad y prestigio</w:t>
      </w:r>
      <w:r w:rsidR="00AD364E">
        <w:rPr>
          <w:rFonts w:ascii="Times New Roman" w:eastAsia="Andale Sans UI" w:hAnsi="Times New Roman" w:cs="Times New Roman"/>
          <w:color w:val="000000"/>
          <w:sz w:val="24"/>
          <w:szCs w:val="24"/>
          <w:lang w:val="es-ES"/>
        </w:rPr>
        <w:t xml:space="preserve"> en el ámbito agrícola</w:t>
      </w:r>
      <w:r w:rsidR="009966CA" w:rsidRPr="00C23926">
        <w:rPr>
          <w:rFonts w:ascii="Times New Roman" w:eastAsia="Andale Sans UI" w:hAnsi="Times New Roman" w:cs="Times New Roman"/>
          <w:color w:val="000000"/>
          <w:sz w:val="24"/>
          <w:szCs w:val="24"/>
          <w:lang w:val="es-ES"/>
        </w:rPr>
        <w:t>,</w:t>
      </w:r>
      <w:r w:rsidR="00AD364E">
        <w:rPr>
          <w:rFonts w:ascii="Times New Roman" w:eastAsia="Andale Sans UI" w:hAnsi="Times New Roman" w:cs="Times New Roman"/>
          <w:color w:val="000000"/>
          <w:sz w:val="24"/>
          <w:szCs w:val="24"/>
          <w:lang w:val="es-ES"/>
        </w:rPr>
        <w:t xml:space="preserve"> </w:t>
      </w:r>
      <w:r w:rsidR="009966CA" w:rsidRPr="00C23926">
        <w:rPr>
          <w:rFonts w:ascii="Times New Roman" w:eastAsia="Andale Sans UI" w:hAnsi="Times New Roman" w:cs="Times New Roman"/>
          <w:color w:val="000000"/>
          <w:sz w:val="24"/>
          <w:szCs w:val="24"/>
          <w:lang w:val="es-ES"/>
        </w:rPr>
        <w:t xml:space="preserve">pero </w:t>
      </w:r>
      <w:r w:rsidR="00AD364E">
        <w:rPr>
          <w:rFonts w:ascii="Times New Roman" w:eastAsia="Andale Sans UI" w:hAnsi="Times New Roman" w:cs="Times New Roman"/>
          <w:color w:val="000000"/>
          <w:sz w:val="24"/>
          <w:szCs w:val="24"/>
          <w:lang w:val="es-ES"/>
        </w:rPr>
        <w:t xml:space="preserve">que </w:t>
      </w:r>
      <w:r w:rsidR="009966CA" w:rsidRPr="00C23926">
        <w:rPr>
          <w:rFonts w:ascii="Times New Roman" w:eastAsia="Andale Sans UI" w:hAnsi="Times New Roman" w:cs="Times New Roman"/>
          <w:color w:val="000000"/>
          <w:sz w:val="24"/>
          <w:szCs w:val="24"/>
          <w:lang w:val="es-ES"/>
        </w:rPr>
        <w:t>también le confiere una gran presión y constante amenaza principalmente</w:t>
      </w:r>
      <w:r w:rsidR="00E0284D">
        <w:rPr>
          <w:rFonts w:ascii="Times New Roman" w:eastAsia="Andale Sans UI" w:hAnsi="Times New Roman" w:cs="Times New Roman"/>
          <w:color w:val="000000"/>
          <w:sz w:val="24"/>
          <w:szCs w:val="24"/>
          <w:lang w:val="es-ES"/>
        </w:rPr>
        <w:t>,</w:t>
      </w:r>
      <w:r w:rsidR="009966CA" w:rsidRPr="00C23926">
        <w:rPr>
          <w:rFonts w:ascii="Times New Roman" w:eastAsia="Andale Sans UI" w:hAnsi="Times New Roman" w:cs="Times New Roman"/>
          <w:color w:val="000000"/>
          <w:sz w:val="24"/>
          <w:szCs w:val="24"/>
          <w:lang w:val="es-ES"/>
        </w:rPr>
        <w:t xml:space="preserve"> por intereses económicos relacionados con el cambio de uso de suelo</w:t>
      </w:r>
      <w:r w:rsidR="00D92CF0">
        <w:rPr>
          <w:rFonts w:ascii="Times New Roman" w:eastAsia="Andale Sans UI" w:hAnsi="Times New Roman" w:cs="Times New Roman"/>
          <w:color w:val="000000"/>
          <w:sz w:val="24"/>
          <w:szCs w:val="24"/>
          <w:lang w:val="es-ES"/>
        </w:rPr>
        <w:t>,</w:t>
      </w:r>
      <w:r w:rsidR="00EF5315">
        <w:rPr>
          <w:rFonts w:ascii="Times New Roman" w:eastAsia="Andale Sans UI" w:hAnsi="Times New Roman" w:cs="Times New Roman"/>
          <w:color w:val="000000"/>
          <w:sz w:val="24"/>
          <w:szCs w:val="24"/>
          <w:lang w:val="es-ES"/>
        </w:rPr>
        <w:t xml:space="preserve"> </w:t>
      </w:r>
      <w:r w:rsidR="00FE3AD1">
        <w:rPr>
          <w:rFonts w:ascii="Times New Roman" w:eastAsia="Andale Sans UI" w:hAnsi="Times New Roman" w:cs="Times New Roman"/>
          <w:color w:val="000000"/>
          <w:sz w:val="24"/>
          <w:szCs w:val="24"/>
          <w:lang w:val="es-ES"/>
        </w:rPr>
        <w:t xml:space="preserve">la utilización </w:t>
      </w:r>
      <w:r w:rsidR="00BD243B">
        <w:rPr>
          <w:rFonts w:ascii="Times New Roman" w:eastAsia="Andale Sans UI" w:hAnsi="Times New Roman" w:cs="Times New Roman"/>
          <w:color w:val="000000"/>
          <w:sz w:val="24"/>
          <w:szCs w:val="24"/>
          <w:lang w:val="es-ES"/>
        </w:rPr>
        <w:t>del</w:t>
      </w:r>
      <w:r w:rsidR="009966CA">
        <w:rPr>
          <w:rFonts w:ascii="Times New Roman" w:eastAsia="Andale Sans UI" w:hAnsi="Times New Roman" w:cs="Times New Roman"/>
          <w:color w:val="000000"/>
          <w:sz w:val="24"/>
          <w:szCs w:val="24"/>
          <w:lang w:val="es-ES"/>
        </w:rPr>
        <w:t xml:space="preserve"> agua con fines de riego</w:t>
      </w:r>
      <w:r w:rsidR="00D92CF0">
        <w:rPr>
          <w:rFonts w:ascii="Times New Roman" w:eastAsia="Andale Sans UI" w:hAnsi="Times New Roman" w:cs="Times New Roman"/>
          <w:color w:val="000000"/>
          <w:sz w:val="24"/>
          <w:szCs w:val="24"/>
          <w:lang w:val="es-ES"/>
        </w:rPr>
        <w:t xml:space="preserve"> y la contaminación</w:t>
      </w:r>
      <w:r w:rsidR="00522327">
        <w:rPr>
          <w:rFonts w:ascii="Times New Roman" w:eastAsia="Andale Sans UI" w:hAnsi="Times New Roman" w:cs="Times New Roman"/>
          <w:color w:val="000000"/>
          <w:sz w:val="24"/>
          <w:szCs w:val="24"/>
          <w:lang w:val="es-ES"/>
        </w:rPr>
        <w:t xml:space="preserve"> difusa</w:t>
      </w:r>
      <w:r w:rsidR="00EF5315">
        <w:rPr>
          <w:rFonts w:ascii="Times New Roman" w:eastAsia="Andale Sans UI" w:hAnsi="Times New Roman" w:cs="Times New Roman"/>
          <w:color w:val="000000"/>
          <w:sz w:val="24"/>
          <w:szCs w:val="24"/>
          <w:lang w:val="es-ES"/>
        </w:rPr>
        <w:t xml:space="preserve"> que conlleva la aplicación de fertilizantes y agroquímicos a </w:t>
      </w:r>
      <w:r w:rsidR="00522327">
        <w:rPr>
          <w:rFonts w:ascii="Times New Roman" w:eastAsia="Andale Sans UI" w:hAnsi="Times New Roman" w:cs="Times New Roman"/>
          <w:color w:val="000000"/>
          <w:sz w:val="24"/>
          <w:szCs w:val="24"/>
          <w:lang w:val="es-ES"/>
        </w:rPr>
        <w:t>estos cultivos</w:t>
      </w:r>
      <w:r w:rsidR="009966CA" w:rsidRPr="00C23926">
        <w:rPr>
          <w:rFonts w:ascii="Times New Roman" w:eastAsia="Andale Sans UI" w:hAnsi="Times New Roman" w:cs="Times New Roman"/>
          <w:color w:val="000000"/>
          <w:sz w:val="24"/>
          <w:szCs w:val="24"/>
          <w:lang w:val="es-ES"/>
        </w:rPr>
        <w:t>.</w:t>
      </w:r>
    </w:p>
    <w:p w14:paraId="1EE2EF87" w14:textId="77777777" w:rsidR="00782866" w:rsidRPr="00C23926" w:rsidRDefault="00D92CF0" w:rsidP="00776089">
      <w:pPr>
        <w:autoSpaceDE w:val="0"/>
        <w:autoSpaceDN w:val="0"/>
        <w:adjustRightInd w:val="0"/>
        <w:spacing w:after="0" w:line="360" w:lineRule="auto"/>
        <w:ind w:firstLine="708"/>
        <w:jc w:val="both"/>
        <w:rPr>
          <w:rFonts w:ascii="Times New Roman" w:eastAsia="Andale Sans UI" w:hAnsi="Times New Roman" w:cs="Times New Roman"/>
          <w:color w:val="000000"/>
          <w:sz w:val="24"/>
          <w:szCs w:val="24"/>
          <w:lang w:val="es-ES"/>
        </w:rPr>
      </w:pPr>
      <w:r>
        <w:rPr>
          <w:rFonts w:ascii="Times New Roman" w:eastAsia="Andale Sans UI" w:hAnsi="Times New Roman" w:cs="Times New Roman"/>
          <w:color w:val="000000"/>
          <w:sz w:val="24"/>
          <w:szCs w:val="24"/>
          <w:lang w:val="es-ES"/>
        </w:rPr>
        <w:t>En un escenario dirigido</w:t>
      </w:r>
      <w:r w:rsidR="00EF5315">
        <w:rPr>
          <w:rFonts w:ascii="Times New Roman" w:eastAsia="Andale Sans UI" w:hAnsi="Times New Roman" w:cs="Times New Roman"/>
          <w:color w:val="000000"/>
          <w:sz w:val="24"/>
          <w:szCs w:val="24"/>
          <w:lang w:val="es-ES"/>
        </w:rPr>
        <w:t xml:space="preserve"> </w:t>
      </w:r>
      <w:r w:rsidR="00BD243B">
        <w:rPr>
          <w:rFonts w:ascii="Times New Roman" w:eastAsia="Andale Sans UI" w:hAnsi="Times New Roman" w:cs="Times New Roman"/>
          <w:color w:val="000000"/>
          <w:sz w:val="24"/>
          <w:szCs w:val="24"/>
          <w:lang w:val="es-ES"/>
        </w:rPr>
        <w:t>a</w:t>
      </w:r>
      <w:r w:rsidR="0075583B">
        <w:rPr>
          <w:rFonts w:ascii="Times New Roman" w:eastAsia="Andale Sans UI" w:hAnsi="Times New Roman" w:cs="Times New Roman"/>
          <w:color w:val="000000"/>
          <w:sz w:val="24"/>
          <w:szCs w:val="24"/>
          <w:lang w:val="es-ES"/>
        </w:rPr>
        <w:t xml:space="preserve"> la expansión del cultivo de aguacate sobre tierras agrícolas y </w:t>
      </w:r>
      <w:r w:rsidR="00AB231A">
        <w:rPr>
          <w:rFonts w:ascii="Times New Roman" w:eastAsia="Andale Sans UI" w:hAnsi="Times New Roman" w:cs="Times New Roman"/>
          <w:color w:val="000000"/>
          <w:sz w:val="24"/>
          <w:szCs w:val="24"/>
          <w:lang w:val="es-ES"/>
        </w:rPr>
        <w:t>bosques</w:t>
      </w:r>
      <w:r w:rsidR="0075583B">
        <w:rPr>
          <w:rFonts w:ascii="Times New Roman" w:eastAsia="Andale Sans UI" w:hAnsi="Times New Roman" w:cs="Times New Roman"/>
          <w:color w:val="000000"/>
          <w:sz w:val="24"/>
          <w:szCs w:val="24"/>
          <w:lang w:val="es-ES"/>
        </w:rPr>
        <w:t xml:space="preserve">, </w:t>
      </w:r>
      <w:r w:rsidR="00782866" w:rsidRPr="00B215C2">
        <w:rPr>
          <w:rFonts w:ascii="Times New Roman" w:eastAsia="Andale Sans UI" w:hAnsi="Times New Roman" w:cs="Times New Roman"/>
          <w:color w:val="000000"/>
          <w:sz w:val="24"/>
          <w:szCs w:val="24"/>
          <w:highlight w:val="yellow"/>
          <w:lang w:val="es-ES"/>
        </w:rPr>
        <w:t>Garibay y Bocco (2011),</w:t>
      </w:r>
      <w:r w:rsidR="00782866">
        <w:rPr>
          <w:rFonts w:ascii="Times New Roman" w:eastAsia="Andale Sans UI" w:hAnsi="Times New Roman" w:cs="Times New Roman"/>
          <w:color w:val="000000"/>
          <w:sz w:val="24"/>
          <w:szCs w:val="24"/>
          <w:lang w:val="es-ES"/>
        </w:rPr>
        <w:t xml:space="preserve"> </w:t>
      </w:r>
      <w:r w:rsidR="0075583B">
        <w:rPr>
          <w:rFonts w:ascii="Times New Roman" w:eastAsia="Andale Sans UI" w:hAnsi="Times New Roman" w:cs="Times New Roman"/>
          <w:color w:val="000000"/>
          <w:sz w:val="24"/>
          <w:szCs w:val="24"/>
          <w:lang w:val="es-ES"/>
        </w:rPr>
        <w:t>afirman</w:t>
      </w:r>
      <w:r w:rsidR="00EF5315">
        <w:rPr>
          <w:rFonts w:ascii="Times New Roman" w:eastAsia="Andale Sans UI" w:hAnsi="Times New Roman" w:cs="Times New Roman"/>
          <w:color w:val="000000"/>
          <w:sz w:val="24"/>
          <w:szCs w:val="24"/>
          <w:lang w:val="es-ES"/>
        </w:rPr>
        <w:t xml:space="preserve"> </w:t>
      </w:r>
      <w:r w:rsidR="0075583B">
        <w:rPr>
          <w:rFonts w:ascii="Times New Roman" w:eastAsia="Andale Sans UI" w:hAnsi="Times New Roman" w:cs="Times New Roman"/>
          <w:color w:val="000000"/>
          <w:sz w:val="24"/>
          <w:szCs w:val="24"/>
          <w:lang w:val="es-ES"/>
        </w:rPr>
        <w:t>que</w:t>
      </w:r>
      <w:r w:rsidR="00EF5315">
        <w:rPr>
          <w:rFonts w:ascii="Times New Roman" w:eastAsia="Andale Sans UI" w:hAnsi="Times New Roman" w:cs="Times New Roman"/>
          <w:color w:val="000000"/>
          <w:sz w:val="24"/>
          <w:szCs w:val="24"/>
          <w:lang w:val="es-ES"/>
        </w:rPr>
        <w:t xml:space="preserve"> dicho escenario</w:t>
      </w:r>
      <w:r w:rsidR="0075583B">
        <w:rPr>
          <w:rFonts w:ascii="Times New Roman" w:eastAsia="Andale Sans UI" w:hAnsi="Times New Roman" w:cs="Times New Roman"/>
          <w:color w:val="000000"/>
          <w:sz w:val="24"/>
          <w:szCs w:val="24"/>
          <w:lang w:val="es-ES"/>
        </w:rPr>
        <w:t xml:space="preserve"> </w:t>
      </w:r>
      <w:r w:rsidR="00FE3AD1">
        <w:rPr>
          <w:rFonts w:ascii="Times New Roman" w:eastAsia="Andale Sans UI" w:hAnsi="Times New Roman" w:cs="Times New Roman"/>
          <w:color w:val="000000"/>
          <w:sz w:val="24"/>
          <w:szCs w:val="24"/>
          <w:lang w:val="es-ES"/>
        </w:rPr>
        <w:t>implicaría</w:t>
      </w:r>
      <w:r w:rsidR="0075583B">
        <w:rPr>
          <w:rFonts w:ascii="Times New Roman" w:eastAsia="Andale Sans UI" w:hAnsi="Times New Roman" w:cs="Times New Roman"/>
          <w:color w:val="000000"/>
          <w:sz w:val="24"/>
          <w:szCs w:val="24"/>
          <w:lang w:val="es-ES"/>
        </w:rPr>
        <w:t xml:space="preserve"> un </w:t>
      </w:r>
      <w:r w:rsidR="00782866">
        <w:rPr>
          <w:rFonts w:ascii="Times New Roman" w:eastAsia="Andale Sans UI" w:hAnsi="Times New Roman" w:cs="Times New Roman"/>
          <w:color w:val="000000"/>
          <w:sz w:val="24"/>
          <w:szCs w:val="24"/>
          <w:lang w:val="es-ES"/>
        </w:rPr>
        <w:t xml:space="preserve">cambio de régimen hídrico </w:t>
      </w:r>
      <w:r w:rsidR="0075583B">
        <w:rPr>
          <w:rFonts w:ascii="Times New Roman" w:eastAsia="Andale Sans UI" w:hAnsi="Times New Roman" w:cs="Times New Roman"/>
          <w:color w:val="000000"/>
          <w:sz w:val="24"/>
          <w:szCs w:val="24"/>
          <w:lang w:val="es-ES"/>
        </w:rPr>
        <w:t>que</w:t>
      </w:r>
      <w:r w:rsidR="00782866">
        <w:rPr>
          <w:rFonts w:ascii="Times New Roman" w:eastAsia="Andale Sans UI" w:hAnsi="Times New Roman" w:cs="Times New Roman"/>
          <w:color w:val="000000"/>
          <w:sz w:val="24"/>
          <w:szCs w:val="24"/>
          <w:lang w:val="es-ES"/>
        </w:rPr>
        <w:t xml:space="preserve"> puede llevar a la misma fruticultura a una escasez de humedad disponible para sus cultivos. </w:t>
      </w:r>
      <w:r>
        <w:rPr>
          <w:rFonts w:ascii="Times New Roman" w:eastAsia="Andale Sans UI" w:hAnsi="Times New Roman" w:cs="Times New Roman"/>
          <w:color w:val="000000"/>
          <w:sz w:val="24"/>
          <w:szCs w:val="24"/>
          <w:lang w:val="es-ES"/>
        </w:rPr>
        <w:t>M</w:t>
      </w:r>
      <w:r w:rsidR="00F10013">
        <w:rPr>
          <w:rFonts w:ascii="Times New Roman" w:eastAsia="Andale Sans UI" w:hAnsi="Times New Roman" w:cs="Times New Roman"/>
          <w:color w:val="000000"/>
          <w:sz w:val="24"/>
          <w:szCs w:val="24"/>
          <w:lang w:val="es-ES"/>
        </w:rPr>
        <w:t xml:space="preserve">ientras que </w:t>
      </w:r>
      <w:r w:rsidR="00782866">
        <w:rPr>
          <w:rFonts w:ascii="Times New Roman" w:eastAsia="Andale Sans UI" w:hAnsi="Times New Roman" w:cs="Times New Roman"/>
          <w:color w:val="000000"/>
          <w:sz w:val="24"/>
          <w:szCs w:val="24"/>
          <w:lang w:val="es-ES"/>
        </w:rPr>
        <w:t>el escenario ideal</w:t>
      </w:r>
      <w:r>
        <w:rPr>
          <w:rFonts w:ascii="Times New Roman" w:eastAsia="Andale Sans UI" w:hAnsi="Times New Roman" w:cs="Times New Roman"/>
          <w:color w:val="000000"/>
          <w:sz w:val="24"/>
          <w:szCs w:val="24"/>
          <w:lang w:val="es-ES"/>
        </w:rPr>
        <w:t xml:space="preserve">, </w:t>
      </w:r>
      <w:r w:rsidR="00F10013">
        <w:rPr>
          <w:rFonts w:ascii="Times New Roman" w:eastAsia="Andale Sans UI" w:hAnsi="Times New Roman" w:cs="Times New Roman"/>
          <w:color w:val="000000"/>
          <w:sz w:val="24"/>
          <w:szCs w:val="24"/>
          <w:lang w:val="es-ES"/>
        </w:rPr>
        <w:t xml:space="preserve">requiere de la </w:t>
      </w:r>
      <w:r w:rsidR="00782866">
        <w:rPr>
          <w:rFonts w:ascii="Times New Roman" w:eastAsia="Andale Sans UI" w:hAnsi="Times New Roman" w:cs="Times New Roman"/>
          <w:color w:val="000000"/>
          <w:sz w:val="24"/>
          <w:szCs w:val="24"/>
          <w:lang w:val="es-ES"/>
        </w:rPr>
        <w:t>organización regional que</w:t>
      </w:r>
      <w:r>
        <w:rPr>
          <w:rFonts w:ascii="Times New Roman" w:eastAsia="Andale Sans UI" w:hAnsi="Times New Roman" w:cs="Times New Roman"/>
          <w:color w:val="000000"/>
          <w:sz w:val="24"/>
          <w:szCs w:val="24"/>
          <w:lang w:val="es-ES"/>
        </w:rPr>
        <w:t xml:space="preserve"> detenga </w:t>
      </w:r>
      <w:r w:rsidR="00782866">
        <w:rPr>
          <w:rFonts w:ascii="Times New Roman" w:eastAsia="Andale Sans UI" w:hAnsi="Times New Roman" w:cs="Times New Roman"/>
          <w:color w:val="000000"/>
          <w:sz w:val="24"/>
          <w:szCs w:val="24"/>
          <w:lang w:val="es-ES"/>
        </w:rPr>
        <w:t xml:space="preserve">la expansión de fruticultura sobre las tierras boscosas y </w:t>
      </w:r>
      <w:r w:rsidR="00F10013">
        <w:rPr>
          <w:rFonts w:ascii="Times New Roman" w:eastAsia="Andale Sans UI" w:hAnsi="Times New Roman" w:cs="Times New Roman"/>
          <w:color w:val="000000"/>
          <w:sz w:val="24"/>
          <w:szCs w:val="24"/>
          <w:lang w:val="es-ES"/>
        </w:rPr>
        <w:t>el</w:t>
      </w:r>
      <w:r w:rsidR="00EF5315">
        <w:rPr>
          <w:rFonts w:ascii="Times New Roman" w:eastAsia="Andale Sans UI" w:hAnsi="Times New Roman" w:cs="Times New Roman"/>
          <w:color w:val="000000"/>
          <w:sz w:val="24"/>
          <w:szCs w:val="24"/>
          <w:lang w:val="es-ES"/>
        </w:rPr>
        <w:t xml:space="preserve"> </w:t>
      </w:r>
      <w:r w:rsidR="00F10013">
        <w:rPr>
          <w:rFonts w:ascii="Times New Roman" w:eastAsia="Andale Sans UI" w:hAnsi="Times New Roman" w:cs="Times New Roman"/>
          <w:color w:val="000000"/>
          <w:sz w:val="24"/>
          <w:szCs w:val="24"/>
          <w:lang w:val="es-ES"/>
        </w:rPr>
        <w:t>impulso</w:t>
      </w:r>
      <w:r w:rsidR="00782866">
        <w:rPr>
          <w:rFonts w:ascii="Times New Roman" w:eastAsia="Andale Sans UI" w:hAnsi="Times New Roman" w:cs="Times New Roman"/>
          <w:color w:val="000000"/>
          <w:sz w:val="24"/>
          <w:szCs w:val="24"/>
          <w:lang w:val="es-ES"/>
        </w:rPr>
        <w:t xml:space="preserve"> de un sistema de pago por servicios ambientales a los dueños de los bosques que promueva</w:t>
      </w:r>
      <w:r w:rsidR="00B0004A">
        <w:rPr>
          <w:rFonts w:ascii="Times New Roman" w:eastAsia="Andale Sans UI" w:hAnsi="Times New Roman" w:cs="Times New Roman"/>
          <w:color w:val="000000"/>
          <w:sz w:val="24"/>
          <w:szCs w:val="24"/>
          <w:lang w:val="es-ES"/>
        </w:rPr>
        <w:t>n</w:t>
      </w:r>
      <w:r w:rsidR="00782866">
        <w:rPr>
          <w:rFonts w:ascii="Times New Roman" w:eastAsia="Andale Sans UI" w:hAnsi="Times New Roman" w:cs="Times New Roman"/>
          <w:color w:val="000000"/>
          <w:sz w:val="24"/>
          <w:szCs w:val="24"/>
          <w:lang w:val="es-ES"/>
        </w:rPr>
        <w:t xml:space="preserve"> la conservación y </w:t>
      </w:r>
      <w:r w:rsidR="00F10013">
        <w:rPr>
          <w:rFonts w:ascii="Times New Roman" w:eastAsia="Andale Sans UI" w:hAnsi="Times New Roman" w:cs="Times New Roman"/>
          <w:color w:val="000000"/>
          <w:sz w:val="24"/>
          <w:szCs w:val="24"/>
          <w:lang w:val="es-ES"/>
        </w:rPr>
        <w:t>recuperación</w:t>
      </w:r>
      <w:r w:rsidR="00782866">
        <w:rPr>
          <w:rFonts w:ascii="Times New Roman" w:eastAsia="Andale Sans UI" w:hAnsi="Times New Roman" w:cs="Times New Roman"/>
          <w:color w:val="000000"/>
          <w:sz w:val="24"/>
          <w:szCs w:val="24"/>
          <w:lang w:val="es-ES"/>
        </w:rPr>
        <w:t xml:space="preserve"> de las </w:t>
      </w:r>
      <w:r w:rsidR="00EF5315">
        <w:rPr>
          <w:rFonts w:ascii="Times New Roman" w:eastAsia="Andale Sans UI" w:hAnsi="Times New Roman" w:cs="Times New Roman"/>
          <w:color w:val="000000"/>
          <w:sz w:val="24"/>
          <w:szCs w:val="24"/>
          <w:lang w:val="es-ES"/>
        </w:rPr>
        <w:t xml:space="preserve">cubiertas </w:t>
      </w:r>
      <w:r w:rsidR="00782866">
        <w:rPr>
          <w:rFonts w:ascii="Times New Roman" w:eastAsia="Andale Sans UI" w:hAnsi="Times New Roman" w:cs="Times New Roman"/>
          <w:color w:val="000000"/>
          <w:sz w:val="24"/>
          <w:szCs w:val="24"/>
          <w:lang w:val="es-ES"/>
        </w:rPr>
        <w:t>forestales</w:t>
      </w:r>
      <w:r w:rsidR="00522327">
        <w:rPr>
          <w:rFonts w:ascii="Times New Roman" w:eastAsia="Andale Sans UI" w:hAnsi="Times New Roman" w:cs="Times New Roman"/>
          <w:color w:val="000000"/>
          <w:sz w:val="24"/>
          <w:szCs w:val="24"/>
          <w:lang w:val="es-ES"/>
        </w:rPr>
        <w:t xml:space="preserve">; limitar </w:t>
      </w:r>
      <w:r w:rsidR="00BD243B">
        <w:rPr>
          <w:rFonts w:ascii="Times New Roman" w:eastAsia="Andale Sans UI" w:hAnsi="Times New Roman" w:cs="Times New Roman"/>
          <w:color w:val="000000"/>
          <w:sz w:val="24"/>
          <w:szCs w:val="24"/>
          <w:lang w:val="es-ES"/>
        </w:rPr>
        <w:t xml:space="preserve">y regular </w:t>
      </w:r>
      <w:r w:rsidR="00522327">
        <w:rPr>
          <w:rFonts w:ascii="Times New Roman" w:eastAsia="Andale Sans UI" w:hAnsi="Times New Roman" w:cs="Times New Roman"/>
          <w:color w:val="000000"/>
          <w:sz w:val="24"/>
          <w:szCs w:val="24"/>
          <w:lang w:val="es-ES"/>
        </w:rPr>
        <w:t xml:space="preserve">el uso de </w:t>
      </w:r>
      <w:r w:rsidR="002E2420">
        <w:rPr>
          <w:rFonts w:ascii="Times New Roman" w:eastAsia="Andale Sans UI" w:hAnsi="Times New Roman" w:cs="Times New Roman"/>
          <w:color w:val="000000"/>
          <w:sz w:val="24"/>
          <w:szCs w:val="24"/>
          <w:lang w:val="es-ES"/>
        </w:rPr>
        <w:t>agro</w:t>
      </w:r>
      <w:r w:rsidR="00522327">
        <w:rPr>
          <w:rFonts w:ascii="Times New Roman" w:eastAsia="Andale Sans UI" w:hAnsi="Times New Roman" w:cs="Times New Roman"/>
          <w:color w:val="000000"/>
          <w:sz w:val="24"/>
          <w:szCs w:val="24"/>
          <w:lang w:val="es-ES"/>
        </w:rPr>
        <w:t>químico</w:t>
      </w:r>
      <w:r w:rsidR="00BD243B">
        <w:rPr>
          <w:rFonts w:ascii="Times New Roman" w:eastAsia="Andale Sans UI" w:hAnsi="Times New Roman" w:cs="Times New Roman"/>
          <w:color w:val="000000"/>
          <w:sz w:val="24"/>
          <w:szCs w:val="24"/>
          <w:lang w:val="es-ES"/>
        </w:rPr>
        <w:t>s</w:t>
      </w:r>
      <w:r w:rsidR="00F10013">
        <w:rPr>
          <w:rFonts w:ascii="Times New Roman" w:eastAsia="Andale Sans UI" w:hAnsi="Times New Roman" w:cs="Times New Roman"/>
          <w:color w:val="000000"/>
          <w:sz w:val="24"/>
          <w:szCs w:val="24"/>
          <w:lang w:val="es-ES"/>
        </w:rPr>
        <w:t xml:space="preserve"> y emprender el uso de buenas prácticas de manejo en zonas productivas</w:t>
      </w:r>
      <w:r w:rsidR="002E2420">
        <w:rPr>
          <w:rFonts w:ascii="Times New Roman" w:eastAsia="Andale Sans UI" w:hAnsi="Times New Roman" w:cs="Times New Roman"/>
          <w:color w:val="000000"/>
          <w:sz w:val="24"/>
          <w:szCs w:val="24"/>
          <w:lang w:val="es-ES"/>
        </w:rPr>
        <w:t>.</w:t>
      </w:r>
    </w:p>
    <w:p w14:paraId="030BD8E6" w14:textId="1B37F113" w:rsidR="00280C5B" w:rsidRDefault="002E2420" w:rsidP="00776089">
      <w:pPr>
        <w:spacing w:after="0" w:line="360" w:lineRule="auto"/>
        <w:ind w:firstLine="708"/>
        <w:jc w:val="both"/>
        <w:rPr>
          <w:rFonts w:ascii="Times New Roman" w:eastAsia="Andale Sans UI" w:hAnsi="Times New Roman" w:cs="Times New Roman"/>
          <w:color w:val="000000"/>
          <w:sz w:val="24"/>
          <w:szCs w:val="24"/>
        </w:rPr>
      </w:pPr>
      <w:r>
        <w:rPr>
          <w:rFonts w:ascii="Times New Roman" w:eastAsia="Andale Sans UI" w:hAnsi="Times New Roman" w:cs="Times New Roman"/>
          <w:color w:val="000000"/>
          <w:sz w:val="24"/>
          <w:szCs w:val="24"/>
        </w:rPr>
        <w:t xml:space="preserve">El panorama </w:t>
      </w:r>
      <w:r w:rsidR="00210170">
        <w:rPr>
          <w:rFonts w:ascii="Times New Roman" w:eastAsia="Andale Sans UI" w:hAnsi="Times New Roman" w:cs="Times New Roman"/>
          <w:color w:val="000000"/>
          <w:sz w:val="24"/>
          <w:szCs w:val="24"/>
        </w:rPr>
        <w:t xml:space="preserve">para México sobre el control de la </w:t>
      </w:r>
      <w:r w:rsidR="00210170" w:rsidRPr="00C23926">
        <w:rPr>
          <w:rFonts w:ascii="Times New Roman" w:eastAsia="Andale Sans UI" w:hAnsi="Times New Roman" w:cs="Times New Roman"/>
          <w:color w:val="000000"/>
          <w:sz w:val="24"/>
          <w:szCs w:val="24"/>
        </w:rPr>
        <w:t xml:space="preserve">contaminación </w:t>
      </w:r>
      <w:r w:rsidR="00EF5315">
        <w:rPr>
          <w:rFonts w:ascii="Times New Roman" w:eastAsia="Andale Sans UI" w:hAnsi="Times New Roman" w:cs="Times New Roman"/>
          <w:color w:val="000000"/>
          <w:sz w:val="24"/>
          <w:szCs w:val="24"/>
        </w:rPr>
        <w:t>difusa</w:t>
      </w:r>
      <w:r w:rsidR="00EF5315" w:rsidRPr="00C23926">
        <w:rPr>
          <w:rFonts w:ascii="Times New Roman" w:eastAsia="Andale Sans UI" w:hAnsi="Times New Roman" w:cs="Times New Roman"/>
          <w:color w:val="000000"/>
          <w:sz w:val="24"/>
          <w:szCs w:val="24"/>
        </w:rPr>
        <w:t xml:space="preserve"> </w:t>
      </w:r>
      <w:r w:rsidR="00210170" w:rsidRPr="00C23926">
        <w:rPr>
          <w:rFonts w:ascii="Times New Roman" w:eastAsia="Andale Sans UI" w:hAnsi="Times New Roman" w:cs="Times New Roman"/>
          <w:color w:val="000000"/>
          <w:sz w:val="24"/>
          <w:szCs w:val="24"/>
        </w:rPr>
        <w:t>del agua</w:t>
      </w:r>
      <w:r w:rsidR="00EF5315">
        <w:rPr>
          <w:rFonts w:ascii="Times New Roman" w:eastAsia="Andale Sans UI" w:hAnsi="Times New Roman" w:cs="Times New Roman"/>
          <w:color w:val="000000"/>
          <w:sz w:val="24"/>
          <w:szCs w:val="24"/>
        </w:rPr>
        <w:t xml:space="preserve"> en el ámbito agrícola</w:t>
      </w:r>
      <w:r w:rsidR="00AB231A">
        <w:rPr>
          <w:rFonts w:ascii="Times New Roman" w:eastAsia="Andale Sans UI" w:hAnsi="Times New Roman" w:cs="Times New Roman"/>
          <w:color w:val="000000"/>
          <w:sz w:val="24"/>
          <w:szCs w:val="24"/>
        </w:rPr>
        <w:t xml:space="preserve">, </w:t>
      </w:r>
      <w:r>
        <w:rPr>
          <w:rFonts w:ascii="Times New Roman" w:eastAsia="Andale Sans UI" w:hAnsi="Times New Roman" w:cs="Times New Roman"/>
          <w:color w:val="000000"/>
          <w:sz w:val="24"/>
          <w:szCs w:val="24"/>
        </w:rPr>
        <w:t xml:space="preserve">según </w:t>
      </w:r>
      <w:r w:rsidR="002B0BE1" w:rsidRPr="009E3D7F">
        <w:rPr>
          <w:rFonts w:ascii="Times New Roman" w:eastAsia="Andale Sans UI" w:hAnsi="Times New Roman" w:cs="Times New Roman"/>
          <w:color w:val="000000"/>
          <w:sz w:val="24"/>
          <w:szCs w:val="24"/>
          <w:highlight w:val="yellow"/>
        </w:rPr>
        <w:t>Aguilar y Pérez (2008),</w:t>
      </w:r>
      <w:r w:rsidR="002B0BE1">
        <w:rPr>
          <w:rFonts w:ascii="Times New Roman" w:eastAsia="Andale Sans UI" w:hAnsi="Times New Roman" w:cs="Times New Roman"/>
          <w:color w:val="000000"/>
          <w:sz w:val="24"/>
          <w:szCs w:val="24"/>
        </w:rPr>
        <w:t xml:space="preserve"> </w:t>
      </w:r>
      <w:r w:rsidR="002B0BE1" w:rsidRPr="00C23926">
        <w:rPr>
          <w:rFonts w:ascii="Times New Roman" w:eastAsia="Andale Sans UI" w:hAnsi="Times New Roman" w:cs="Times New Roman"/>
          <w:color w:val="000000"/>
          <w:sz w:val="24"/>
          <w:szCs w:val="24"/>
        </w:rPr>
        <w:t xml:space="preserve">requiere de un marco legal y regulatorio de </w:t>
      </w:r>
      <w:r w:rsidR="002B0BE1" w:rsidRPr="00C23926">
        <w:rPr>
          <w:rFonts w:ascii="Times New Roman" w:eastAsia="Andale Sans UI" w:hAnsi="Times New Roman" w:cs="Times New Roman"/>
          <w:color w:val="000000"/>
          <w:sz w:val="24"/>
          <w:szCs w:val="24"/>
        </w:rPr>
        <w:lastRenderedPageBreak/>
        <w:t xml:space="preserve">mayor precisión y de medidas de política ambiental que hagan operativas las disposiciones jurídicas. </w:t>
      </w:r>
      <w:r w:rsidR="00EF5315">
        <w:rPr>
          <w:rFonts w:ascii="Times New Roman" w:eastAsia="Andale Sans UI" w:hAnsi="Times New Roman" w:cs="Times New Roman"/>
          <w:color w:val="000000"/>
          <w:sz w:val="24"/>
          <w:szCs w:val="24"/>
        </w:rPr>
        <w:t xml:space="preserve">Se debe reconocer que </w:t>
      </w:r>
      <w:r w:rsidR="00522327" w:rsidRPr="00C23926">
        <w:rPr>
          <w:rFonts w:ascii="Times New Roman" w:eastAsia="Andale Sans UI" w:hAnsi="Times New Roman" w:cs="Times New Roman"/>
          <w:color w:val="000000"/>
          <w:sz w:val="24"/>
          <w:szCs w:val="24"/>
        </w:rPr>
        <w:t>formular</w:t>
      </w:r>
      <w:r w:rsidR="002B0BE1" w:rsidRPr="00C23926">
        <w:rPr>
          <w:rFonts w:ascii="Times New Roman" w:eastAsia="Andale Sans UI" w:hAnsi="Times New Roman" w:cs="Times New Roman"/>
          <w:color w:val="000000"/>
          <w:sz w:val="24"/>
          <w:szCs w:val="24"/>
        </w:rPr>
        <w:t xml:space="preserve"> leyes y establecer normas de calidad del agua no </w:t>
      </w:r>
      <w:r w:rsidR="00522327">
        <w:rPr>
          <w:rFonts w:ascii="Times New Roman" w:eastAsia="Andale Sans UI" w:hAnsi="Times New Roman" w:cs="Times New Roman"/>
          <w:color w:val="000000"/>
          <w:sz w:val="24"/>
          <w:szCs w:val="24"/>
        </w:rPr>
        <w:t>son</w:t>
      </w:r>
      <w:r w:rsidR="002B0BE1" w:rsidRPr="00C23926">
        <w:rPr>
          <w:rFonts w:ascii="Times New Roman" w:eastAsia="Andale Sans UI" w:hAnsi="Times New Roman" w:cs="Times New Roman"/>
          <w:color w:val="000000"/>
          <w:sz w:val="24"/>
          <w:szCs w:val="24"/>
        </w:rPr>
        <w:t xml:space="preserve"> suficiente</w:t>
      </w:r>
      <w:r w:rsidR="00522327">
        <w:rPr>
          <w:rFonts w:ascii="Times New Roman" w:eastAsia="Andale Sans UI" w:hAnsi="Times New Roman" w:cs="Times New Roman"/>
          <w:color w:val="000000"/>
          <w:sz w:val="24"/>
          <w:szCs w:val="24"/>
        </w:rPr>
        <w:t>s</w:t>
      </w:r>
      <w:r w:rsidR="002B0BE1" w:rsidRPr="00C23926">
        <w:rPr>
          <w:rFonts w:ascii="Times New Roman" w:eastAsia="Andale Sans UI" w:hAnsi="Times New Roman" w:cs="Times New Roman"/>
          <w:color w:val="000000"/>
          <w:sz w:val="24"/>
          <w:szCs w:val="24"/>
        </w:rPr>
        <w:t xml:space="preserve"> para controlar su contaminación; </w:t>
      </w:r>
      <w:r w:rsidR="00EF5315">
        <w:rPr>
          <w:rFonts w:ascii="Times New Roman" w:eastAsia="Andale Sans UI" w:hAnsi="Times New Roman" w:cs="Times New Roman"/>
          <w:color w:val="000000"/>
          <w:sz w:val="24"/>
          <w:szCs w:val="24"/>
        </w:rPr>
        <w:t xml:space="preserve">por lo que es necesario ir </w:t>
      </w:r>
      <w:r w:rsidR="00210170">
        <w:rPr>
          <w:rFonts w:ascii="Times New Roman" w:eastAsia="Andale Sans UI" w:hAnsi="Times New Roman" w:cs="Times New Roman"/>
          <w:color w:val="000000"/>
          <w:sz w:val="24"/>
          <w:szCs w:val="24"/>
        </w:rPr>
        <w:t xml:space="preserve">más allá </w:t>
      </w:r>
      <w:r w:rsidR="00EF5315">
        <w:rPr>
          <w:rFonts w:ascii="Times New Roman" w:eastAsia="Andale Sans UI" w:hAnsi="Times New Roman" w:cs="Times New Roman"/>
          <w:color w:val="000000"/>
          <w:sz w:val="24"/>
          <w:szCs w:val="24"/>
        </w:rPr>
        <w:t xml:space="preserve">y ver la necesidad de implementar </w:t>
      </w:r>
      <w:r w:rsidR="002B0BE1" w:rsidRPr="00C23926">
        <w:rPr>
          <w:rFonts w:ascii="Times New Roman" w:eastAsia="Andale Sans UI" w:hAnsi="Times New Roman" w:cs="Times New Roman"/>
          <w:color w:val="000000"/>
          <w:sz w:val="24"/>
          <w:szCs w:val="24"/>
        </w:rPr>
        <w:t xml:space="preserve">incentivos económicos positivos que </w:t>
      </w:r>
      <w:r w:rsidR="00210170" w:rsidRPr="00C23926">
        <w:rPr>
          <w:rFonts w:ascii="Times New Roman" w:eastAsia="Andale Sans UI" w:hAnsi="Times New Roman" w:cs="Times New Roman"/>
          <w:color w:val="000000"/>
          <w:sz w:val="24"/>
          <w:szCs w:val="24"/>
        </w:rPr>
        <w:t>gratifiquen</w:t>
      </w:r>
      <w:r w:rsidR="002B0BE1" w:rsidRPr="00C23926">
        <w:rPr>
          <w:rFonts w:ascii="Times New Roman" w:eastAsia="Andale Sans UI" w:hAnsi="Times New Roman" w:cs="Times New Roman"/>
          <w:color w:val="000000"/>
          <w:sz w:val="24"/>
          <w:szCs w:val="24"/>
        </w:rPr>
        <w:t xml:space="preserve"> el </w:t>
      </w:r>
      <w:r w:rsidR="009C29A8" w:rsidRPr="00C23926">
        <w:rPr>
          <w:rFonts w:ascii="Times New Roman" w:eastAsia="Andale Sans UI" w:hAnsi="Times New Roman" w:cs="Times New Roman"/>
          <w:color w:val="000000"/>
          <w:sz w:val="24"/>
          <w:szCs w:val="24"/>
        </w:rPr>
        <w:t>cumplimiento,</w:t>
      </w:r>
      <w:r w:rsidR="00EF5315">
        <w:rPr>
          <w:rFonts w:ascii="Times New Roman" w:eastAsia="Andale Sans UI" w:hAnsi="Times New Roman" w:cs="Times New Roman"/>
          <w:color w:val="000000"/>
          <w:sz w:val="24"/>
          <w:szCs w:val="24"/>
        </w:rPr>
        <w:t xml:space="preserve"> por un lado, e incentivos </w:t>
      </w:r>
      <w:r w:rsidR="002B0BE1" w:rsidRPr="00C23926">
        <w:rPr>
          <w:rFonts w:ascii="Times New Roman" w:eastAsia="Andale Sans UI" w:hAnsi="Times New Roman" w:cs="Times New Roman"/>
          <w:color w:val="000000"/>
          <w:sz w:val="24"/>
          <w:szCs w:val="24"/>
        </w:rPr>
        <w:t xml:space="preserve">negativos que </w:t>
      </w:r>
      <w:r w:rsidR="00210170" w:rsidRPr="00C23926">
        <w:rPr>
          <w:rFonts w:ascii="Times New Roman" w:eastAsia="Andale Sans UI" w:hAnsi="Times New Roman" w:cs="Times New Roman"/>
          <w:color w:val="000000"/>
          <w:sz w:val="24"/>
          <w:szCs w:val="24"/>
        </w:rPr>
        <w:t>sancionen</w:t>
      </w:r>
      <w:r w:rsidR="002B0BE1" w:rsidRPr="00C23926">
        <w:rPr>
          <w:rFonts w:ascii="Times New Roman" w:eastAsia="Andale Sans UI" w:hAnsi="Times New Roman" w:cs="Times New Roman"/>
          <w:color w:val="000000"/>
          <w:sz w:val="24"/>
          <w:szCs w:val="24"/>
        </w:rPr>
        <w:t xml:space="preserve"> el incumplimiento</w:t>
      </w:r>
      <w:r w:rsidR="00EF5315">
        <w:rPr>
          <w:rFonts w:ascii="Times New Roman" w:eastAsia="Andale Sans UI" w:hAnsi="Times New Roman" w:cs="Times New Roman"/>
          <w:color w:val="000000"/>
          <w:sz w:val="24"/>
          <w:szCs w:val="24"/>
        </w:rPr>
        <w:t xml:space="preserve"> por el otro</w:t>
      </w:r>
      <w:r w:rsidR="002B0BE1" w:rsidRPr="00C23926">
        <w:rPr>
          <w:rFonts w:ascii="Times New Roman" w:eastAsia="Andale Sans UI" w:hAnsi="Times New Roman" w:cs="Times New Roman"/>
          <w:color w:val="000000"/>
          <w:sz w:val="24"/>
          <w:szCs w:val="24"/>
        </w:rPr>
        <w:t xml:space="preserve">, así como </w:t>
      </w:r>
      <w:r w:rsidR="00EF5315">
        <w:rPr>
          <w:rFonts w:ascii="Times New Roman" w:eastAsia="Andale Sans UI" w:hAnsi="Times New Roman" w:cs="Times New Roman"/>
          <w:color w:val="000000"/>
          <w:sz w:val="24"/>
          <w:szCs w:val="24"/>
        </w:rPr>
        <w:t xml:space="preserve">la conveniencia de llevar a cabo planes y </w:t>
      </w:r>
      <w:r w:rsidR="002B0BE1" w:rsidRPr="00C23926">
        <w:rPr>
          <w:rFonts w:ascii="Times New Roman" w:eastAsia="Andale Sans UI" w:hAnsi="Times New Roman" w:cs="Times New Roman"/>
          <w:color w:val="000000"/>
          <w:sz w:val="24"/>
          <w:szCs w:val="24"/>
        </w:rPr>
        <w:t>programas de educación, de asistencia técnica y de extensión.</w:t>
      </w:r>
    </w:p>
    <w:p w14:paraId="692125CE" w14:textId="77777777" w:rsidR="00E400B9" w:rsidRPr="009542D4" w:rsidRDefault="00E400B9" w:rsidP="00776089">
      <w:pPr>
        <w:spacing w:after="0" w:line="360" w:lineRule="auto"/>
        <w:ind w:firstLine="708"/>
        <w:jc w:val="both"/>
        <w:rPr>
          <w:rFonts w:ascii="Times New Roman" w:hAnsi="Times New Roman" w:cs="Times New Roman"/>
          <w:sz w:val="24"/>
          <w:szCs w:val="24"/>
          <w:lang w:val="es-ES"/>
        </w:rPr>
      </w:pPr>
    </w:p>
    <w:p w14:paraId="788CB4A3" w14:textId="77777777" w:rsidR="00C23926" w:rsidRPr="009542D4" w:rsidRDefault="0009055A" w:rsidP="00BE11D7">
      <w:pPr>
        <w:pStyle w:val="Ttulo1"/>
        <w:spacing w:line="240" w:lineRule="auto"/>
        <w:rPr>
          <w:rFonts w:ascii="Times New Roman" w:eastAsia="Andale Sans UI" w:hAnsi="Times New Roman" w:cs="Times New Roman"/>
          <w:b/>
          <w:color w:val="auto"/>
          <w:sz w:val="28"/>
          <w:szCs w:val="28"/>
        </w:rPr>
      </w:pPr>
      <w:r w:rsidRPr="009542D4">
        <w:rPr>
          <w:rFonts w:ascii="Times New Roman" w:eastAsia="Andale Sans UI" w:hAnsi="Times New Roman" w:cs="Times New Roman"/>
          <w:b/>
          <w:color w:val="auto"/>
          <w:sz w:val="28"/>
          <w:szCs w:val="28"/>
        </w:rPr>
        <w:t>Conclusiones</w:t>
      </w:r>
    </w:p>
    <w:p w14:paraId="48FABD30" w14:textId="6EBA35E4" w:rsidR="00F13C84" w:rsidRPr="00A77629" w:rsidRDefault="00F13C84" w:rsidP="0077608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Dentro del análisis convencional de cuencas y por medio de parámetros hidrométricos, se pueden </w:t>
      </w:r>
      <w:r w:rsidR="00EF5315">
        <w:rPr>
          <w:rFonts w:ascii="Times New Roman" w:hAnsi="Times New Roman" w:cs="Times New Roman"/>
          <w:sz w:val="24"/>
          <w:szCs w:val="24"/>
        </w:rPr>
        <w:t xml:space="preserve">identificar </w:t>
      </w:r>
      <w:r>
        <w:rPr>
          <w:rFonts w:ascii="Times New Roman" w:hAnsi="Times New Roman" w:cs="Times New Roman"/>
          <w:sz w:val="24"/>
          <w:szCs w:val="24"/>
        </w:rPr>
        <w:t xml:space="preserve">aquellas </w:t>
      </w:r>
      <w:r w:rsidR="00B4561C">
        <w:rPr>
          <w:rFonts w:ascii="Times New Roman" w:hAnsi="Times New Roman" w:cs="Times New Roman"/>
          <w:sz w:val="24"/>
          <w:szCs w:val="24"/>
        </w:rPr>
        <w:t>con problemas</w:t>
      </w:r>
      <w:r>
        <w:rPr>
          <w:rFonts w:ascii="Times New Roman" w:hAnsi="Times New Roman" w:cs="Times New Roman"/>
          <w:sz w:val="24"/>
          <w:szCs w:val="24"/>
        </w:rPr>
        <w:t>, no obstante, puede tornarse compleja la toma de decisiones para grandes cuencas con fines del ordenamiento, planeamiento, manejo o monitoreo de recursos</w:t>
      </w:r>
      <w:r w:rsidR="00B4561C">
        <w:rPr>
          <w:rFonts w:ascii="Times New Roman" w:hAnsi="Times New Roman" w:cs="Times New Roman"/>
          <w:sz w:val="24"/>
          <w:szCs w:val="24"/>
        </w:rPr>
        <w:t>. E</w:t>
      </w:r>
      <w:r>
        <w:rPr>
          <w:rFonts w:ascii="Times New Roman" w:hAnsi="Times New Roman" w:cs="Times New Roman"/>
          <w:sz w:val="24"/>
          <w:szCs w:val="24"/>
        </w:rPr>
        <w:t>mplear una visión integral como</w:t>
      </w:r>
      <w:r w:rsidR="00B4561C">
        <w:rPr>
          <w:rFonts w:ascii="Times New Roman" w:hAnsi="Times New Roman" w:cs="Times New Roman"/>
          <w:sz w:val="24"/>
          <w:szCs w:val="24"/>
        </w:rPr>
        <w:t xml:space="preserve"> la que nos ofrece el enfoque </w:t>
      </w:r>
      <w:r>
        <w:rPr>
          <w:rFonts w:ascii="Times New Roman" w:hAnsi="Times New Roman" w:cs="Times New Roman"/>
          <w:sz w:val="24"/>
          <w:szCs w:val="24"/>
        </w:rPr>
        <w:t>físico-geográfico</w:t>
      </w:r>
      <w:r w:rsidR="00B4561C">
        <w:rPr>
          <w:rFonts w:ascii="Times New Roman" w:hAnsi="Times New Roman" w:cs="Times New Roman"/>
          <w:sz w:val="24"/>
          <w:szCs w:val="24"/>
        </w:rPr>
        <w:t xml:space="preserve"> y </w:t>
      </w:r>
      <w:r w:rsidR="00EF5315">
        <w:rPr>
          <w:rFonts w:ascii="Times New Roman" w:hAnsi="Times New Roman" w:cs="Times New Roman"/>
          <w:sz w:val="24"/>
          <w:szCs w:val="24"/>
        </w:rPr>
        <w:t xml:space="preserve">la </w:t>
      </w:r>
      <w:r w:rsidR="00B4561C">
        <w:rPr>
          <w:rFonts w:ascii="Times New Roman" w:hAnsi="Times New Roman" w:cs="Times New Roman"/>
          <w:sz w:val="24"/>
          <w:szCs w:val="24"/>
        </w:rPr>
        <w:t>cartografía de unidades espaciales</w:t>
      </w:r>
      <w:r w:rsidR="005A3B65">
        <w:rPr>
          <w:rFonts w:ascii="Times New Roman" w:hAnsi="Times New Roman" w:cs="Times New Roman"/>
          <w:sz w:val="24"/>
          <w:szCs w:val="24"/>
        </w:rPr>
        <w:t xml:space="preserve"> </w:t>
      </w:r>
      <w:r w:rsidR="00B4561C">
        <w:rPr>
          <w:rFonts w:ascii="Times New Roman" w:hAnsi="Times New Roman" w:cs="Times New Roman"/>
          <w:sz w:val="24"/>
          <w:szCs w:val="24"/>
        </w:rPr>
        <w:t xml:space="preserve">como </w:t>
      </w:r>
      <w:r w:rsidR="00EF5315">
        <w:rPr>
          <w:rFonts w:ascii="Times New Roman" w:hAnsi="Times New Roman" w:cs="Times New Roman"/>
          <w:sz w:val="24"/>
          <w:szCs w:val="24"/>
        </w:rPr>
        <w:t xml:space="preserve">la de </w:t>
      </w:r>
      <w:r w:rsidR="00B4561C">
        <w:rPr>
          <w:rFonts w:ascii="Times New Roman" w:hAnsi="Times New Roman" w:cs="Times New Roman"/>
          <w:sz w:val="24"/>
          <w:szCs w:val="24"/>
        </w:rPr>
        <w:t>los paisajes físico-geográficos</w:t>
      </w:r>
      <w:r>
        <w:rPr>
          <w:rFonts w:ascii="Times New Roman" w:hAnsi="Times New Roman" w:cs="Times New Roman"/>
          <w:sz w:val="24"/>
          <w:szCs w:val="24"/>
        </w:rPr>
        <w:t>, nos permit</w:t>
      </w:r>
      <w:r w:rsidR="00B4561C">
        <w:rPr>
          <w:rFonts w:ascii="Times New Roman" w:hAnsi="Times New Roman" w:cs="Times New Roman"/>
          <w:sz w:val="24"/>
          <w:szCs w:val="24"/>
        </w:rPr>
        <w:t>e</w:t>
      </w:r>
      <w:r>
        <w:rPr>
          <w:rFonts w:ascii="Times New Roman" w:hAnsi="Times New Roman" w:cs="Times New Roman"/>
          <w:sz w:val="24"/>
          <w:szCs w:val="24"/>
        </w:rPr>
        <w:t xml:space="preserve"> identificar </w:t>
      </w:r>
      <w:r w:rsidR="00B4561C">
        <w:rPr>
          <w:rFonts w:ascii="Times New Roman" w:hAnsi="Times New Roman" w:cs="Times New Roman"/>
          <w:sz w:val="24"/>
          <w:szCs w:val="24"/>
        </w:rPr>
        <w:t>y diferenciar al interior de la cuenca espacio</w:t>
      </w:r>
      <w:r>
        <w:rPr>
          <w:rFonts w:ascii="Times New Roman" w:hAnsi="Times New Roman" w:cs="Times New Roman"/>
          <w:sz w:val="24"/>
          <w:szCs w:val="24"/>
        </w:rPr>
        <w:t>s homogéne</w:t>
      </w:r>
      <w:r w:rsidR="00B4561C">
        <w:rPr>
          <w:rFonts w:ascii="Times New Roman" w:hAnsi="Times New Roman" w:cs="Times New Roman"/>
          <w:sz w:val="24"/>
          <w:szCs w:val="24"/>
        </w:rPr>
        <w:t xml:space="preserve">os que constituyen </w:t>
      </w:r>
      <w:r>
        <w:rPr>
          <w:rFonts w:ascii="Times New Roman" w:hAnsi="Times New Roman" w:cs="Times New Roman"/>
          <w:sz w:val="24"/>
          <w:szCs w:val="24"/>
        </w:rPr>
        <w:t>la base espacial de análisis</w:t>
      </w:r>
      <w:r w:rsidR="00F61F6C">
        <w:rPr>
          <w:rFonts w:ascii="Times New Roman" w:hAnsi="Times New Roman" w:cs="Times New Roman"/>
          <w:sz w:val="24"/>
          <w:szCs w:val="24"/>
        </w:rPr>
        <w:t>,</w:t>
      </w:r>
      <w:r w:rsidR="00EF5315">
        <w:rPr>
          <w:rFonts w:ascii="Times New Roman" w:hAnsi="Times New Roman" w:cs="Times New Roman"/>
          <w:sz w:val="24"/>
          <w:szCs w:val="24"/>
        </w:rPr>
        <w:t xml:space="preserve"> </w:t>
      </w:r>
      <w:r w:rsidR="00F61F6C">
        <w:rPr>
          <w:rFonts w:ascii="Times New Roman" w:hAnsi="Times New Roman" w:cs="Times New Roman"/>
          <w:sz w:val="24"/>
          <w:szCs w:val="24"/>
        </w:rPr>
        <w:t xml:space="preserve">lo que permite proponer y aplicar las </w:t>
      </w:r>
      <w:r>
        <w:rPr>
          <w:rFonts w:ascii="Times New Roman" w:hAnsi="Times New Roman" w:cs="Times New Roman"/>
          <w:sz w:val="24"/>
          <w:szCs w:val="24"/>
        </w:rPr>
        <w:t>medidas pertinentes para mitigar o contener</w:t>
      </w:r>
      <w:r w:rsidR="00F61F6C">
        <w:rPr>
          <w:rFonts w:ascii="Times New Roman" w:hAnsi="Times New Roman" w:cs="Times New Roman"/>
          <w:sz w:val="24"/>
          <w:szCs w:val="24"/>
        </w:rPr>
        <w:t>,</w:t>
      </w:r>
      <w:r>
        <w:rPr>
          <w:rFonts w:ascii="Times New Roman" w:hAnsi="Times New Roman" w:cs="Times New Roman"/>
          <w:sz w:val="24"/>
          <w:szCs w:val="24"/>
        </w:rPr>
        <w:t xml:space="preserve"> en la medida de lo posible</w:t>
      </w:r>
      <w:r w:rsidR="00F61F6C">
        <w:rPr>
          <w:rFonts w:ascii="Times New Roman" w:hAnsi="Times New Roman" w:cs="Times New Roman"/>
          <w:sz w:val="24"/>
          <w:szCs w:val="24"/>
        </w:rPr>
        <w:t>,</w:t>
      </w:r>
      <w:r>
        <w:rPr>
          <w:rFonts w:ascii="Times New Roman" w:hAnsi="Times New Roman" w:cs="Times New Roman"/>
          <w:sz w:val="24"/>
          <w:szCs w:val="24"/>
        </w:rPr>
        <w:t xml:space="preserve"> la contaminación difusa. </w:t>
      </w:r>
    </w:p>
    <w:p w14:paraId="5638C176" w14:textId="77777777" w:rsidR="007F59C4" w:rsidRPr="00C23926" w:rsidRDefault="007F59C4" w:rsidP="00776089">
      <w:pPr>
        <w:widowControl w:val="0"/>
        <w:spacing w:after="0" w:line="360" w:lineRule="auto"/>
        <w:ind w:firstLine="708"/>
        <w:jc w:val="both"/>
        <w:rPr>
          <w:rFonts w:ascii="Times New Roman" w:eastAsia="Andale Sans UI" w:hAnsi="Times New Roman" w:cs="Times New Roman"/>
          <w:color w:val="000000"/>
          <w:sz w:val="24"/>
          <w:szCs w:val="24"/>
        </w:rPr>
      </w:pPr>
      <w:r w:rsidRPr="00C23926">
        <w:rPr>
          <w:rFonts w:ascii="Times New Roman" w:eastAsia="Andale Sans UI" w:hAnsi="Times New Roman" w:cs="Times New Roman"/>
          <w:color w:val="000000"/>
          <w:sz w:val="24"/>
          <w:szCs w:val="24"/>
        </w:rPr>
        <w:t xml:space="preserve">La gran ventaja que ofrece la aplicación del </w:t>
      </w:r>
      <w:r>
        <w:rPr>
          <w:rFonts w:ascii="Times New Roman" w:eastAsia="Andale Sans UI" w:hAnsi="Times New Roman" w:cs="Times New Roman"/>
          <w:color w:val="000000"/>
          <w:sz w:val="24"/>
          <w:szCs w:val="24"/>
        </w:rPr>
        <w:t>MPNPI</w:t>
      </w:r>
      <w:r w:rsidR="00B4561C">
        <w:rPr>
          <w:rFonts w:ascii="Times New Roman" w:eastAsia="Andale Sans UI" w:hAnsi="Times New Roman" w:cs="Times New Roman"/>
          <w:color w:val="000000"/>
          <w:sz w:val="24"/>
          <w:szCs w:val="24"/>
        </w:rPr>
        <w:t>,</w:t>
      </w:r>
      <w:r w:rsidRPr="00C23926">
        <w:rPr>
          <w:rFonts w:ascii="Times New Roman" w:eastAsia="Andale Sans UI" w:hAnsi="Times New Roman" w:cs="Times New Roman"/>
          <w:color w:val="000000"/>
          <w:sz w:val="24"/>
          <w:szCs w:val="24"/>
        </w:rPr>
        <w:t xml:space="preserve"> es que </w:t>
      </w:r>
      <w:r w:rsidR="00EF5315">
        <w:rPr>
          <w:rFonts w:ascii="Times New Roman" w:eastAsia="Andale Sans UI" w:hAnsi="Times New Roman" w:cs="Times New Roman"/>
          <w:color w:val="000000"/>
          <w:sz w:val="24"/>
          <w:szCs w:val="24"/>
        </w:rPr>
        <w:t>visibiliza</w:t>
      </w:r>
      <w:r w:rsidR="00EF5315" w:rsidRPr="00C23926">
        <w:rPr>
          <w:rFonts w:ascii="Times New Roman" w:eastAsia="Andale Sans UI" w:hAnsi="Times New Roman" w:cs="Times New Roman"/>
          <w:color w:val="000000"/>
          <w:sz w:val="24"/>
          <w:szCs w:val="24"/>
        </w:rPr>
        <w:t xml:space="preserve"> </w:t>
      </w:r>
      <w:r w:rsidRPr="00C23926">
        <w:rPr>
          <w:rFonts w:ascii="Times New Roman" w:eastAsia="Andale Sans UI" w:hAnsi="Times New Roman" w:cs="Times New Roman"/>
          <w:color w:val="000000"/>
          <w:sz w:val="24"/>
          <w:szCs w:val="24"/>
        </w:rPr>
        <w:t xml:space="preserve">las áreas sensibles para la producción de contaminación difusa </w:t>
      </w:r>
      <w:r w:rsidR="00B628D8">
        <w:rPr>
          <w:rFonts w:ascii="Times New Roman" w:eastAsia="Andale Sans UI" w:hAnsi="Times New Roman" w:cs="Times New Roman"/>
          <w:color w:val="000000"/>
          <w:sz w:val="24"/>
          <w:szCs w:val="24"/>
        </w:rPr>
        <w:t>aplicable a diferentes unidades de análisis y</w:t>
      </w:r>
      <w:r>
        <w:rPr>
          <w:rFonts w:ascii="Times New Roman" w:eastAsia="Andale Sans UI" w:hAnsi="Times New Roman" w:cs="Times New Roman"/>
          <w:color w:val="000000"/>
          <w:sz w:val="24"/>
          <w:szCs w:val="24"/>
        </w:rPr>
        <w:t xml:space="preserve"> escalas, a </w:t>
      </w:r>
      <w:r w:rsidRPr="00C23926">
        <w:rPr>
          <w:rFonts w:ascii="Times New Roman" w:eastAsia="Andale Sans UI" w:hAnsi="Times New Roman" w:cs="Times New Roman"/>
          <w:color w:val="000000"/>
          <w:sz w:val="24"/>
          <w:szCs w:val="24"/>
        </w:rPr>
        <w:t xml:space="preserve">través de un esfuerzo relativamente pequeño que puede reducir tiempos y recursos de análisis más profundos en situaciones críticas. </w:t>
      </w:r>
    </w:p>
    <w:p w14:paraId="5A62C2B4" w14:textId="77777777" w:rsidR="00C23926" w:rsidRPr="00C23926" w:rsidRDefault="00C23926" w:rsidP="00776089">
      <w:pPr>
        <w:widowControl w:val="0"/>
        <w:spacing w:after="0" w:line="360" w:lineRule="auto"/>
        <w:ind w:firstLine="708"/>
        <w:jc w:val="both"/>
        <w:rPr>
          <w:rFonts w:ascii="Times New Roman" w:eastAsia="Andale Sans UI" w:hAnsi="Times New Roman" w:cs="Times New Roman"/>
          <w:color w:val="000000"/>
          <w:sz w:val="24"/>
          <w:szCs w:val="24"/>
        </w:rPr>
      </w:pPr>
      <w:r w:rsidRPr="00C23926">
        <w:rPr>
          <w:rFonts w:ascii="Times New Roman" w:eastAsia="Andale Sans UI" w:hAnsi="Times New Roman" w:cs="Times New Roman"/>
          <w:color w:val="000000"/>
          <w:sz w:val="24"/>
          <w:szCs w:val="24"/>
        </w:rPr>
        <w:t xml:space="preserve">Se trata </w:t>
      </w:r>
      <w:r w:rsidR="008B74BE">
        <w:rPr>
          <w:rFonts w:ascii="Times New Roman" w:eastAsia="Andale Sans UI" w:hAnsi="Times New Roman" w:cs="Times New Roman"/>
          <w:color w:val="000000"/>
          <w:sz w:val="24"/>
          <w:szCs w:val="24"/>
        </w:rPr>
        <w:t xml:space="preserve">entonces, </w:t>
      </w:r>
      <w:r w:rsidRPr="00C23926">
        <w:rPr>
          <w:rFonts w:ascii="Times New Roman" w:eastAsia="Andale Sans UI" w:hAnsi="Times New Roman" w:cs="Times New Roman"/>
          <w:color w:val="000000"/>
          <w:sz w:val="24"/>
          <w:szCs w:val="24"/>
        </w:rPr>
        <w:t xml:space="preserve">de una herramienta de ordenamiento </w:t>
      </w:r>
      <w:r w:rsidR="00EF5315">
        <w:rPr>
          <w:rFonts w:ascii="Times New Roman" w:eastAsia="Andale Sans UI" w:hAnsi="Times New Roman" w:cs="Times New Roman"/>
          <w:color w:val="000000"/>
          <w:sz w:val="24"/>
          <w:szCs w:val="24"/>
        </w:rPr>
        <w:t xml:space="preserve">hidrológico </w:t>
      </w:r>
      <w:r w:rsidRPr="00C23926">
        <w:rPr>
          <w:rFonts w:ascii="Times New Roman" w:eastAsia="Andale Sans UI" w:hAnsi="Times New Roman" w:cs="Times New Roman"/>
          <w:color w:val="000000"/>
          <w:sz w:val="24"/>
          <w:szCs w:val="24"/>
        </w:rPr>
        <w:t>estratégico para la definición de áreas que necesitan de acciones prioritarias para el control de la contaminación difusa, al poder realizar escenarios relacionados con los cambios del uso de suelo o modelar escenarios de cambio climático</w:t>
      </w:r>
      <w:r w:rsidR="008B74BE">
        <w:rPr>
          <w:rFonts w:ascii="Times New Roman" w:eastAsia="Andale Sans UI" w:hAnsi="Times New Roman" w:cs="Times New Roman"/>
          <w:color w:val="000000"/>
          <w:sz w:val="24"/>
          <w:szCs w:val="24"/>
        </w:rPr>
        <w:t>. S</w:t>
      </w:r>
      <w:r w:rsidRPr="00C23926">
        <w:rPr>
          <w:rFonts w:ascii="Times New Roman" w:eastAsia="Andale Sans UI" w:hAnsi="Times New Roman" w:cs="Times New Roman"/>
          <w:color w:val="000000"/>
          <w:sz w:val="24"/>
          <w:szCs w:val="24"/>
        </w:rPr>
        <w:t xml:space="preserve">in embargo, </w:t>
      </w:r>
      <w:r w:rsidR="008B74BE">
        <w:rPr>
          <w:rFonts w:ascii="Times New Roman" w:eastAsia="Andale Sans UI" w:hAnsi="Times New Roman" w:cs="Times New Roman"/>
          <w:color w:val="000000"/>
          <w:sz w:val="24"/>
          <w:szCs w:val="24"/>
        </w:rPr>
        <w:t xml:space="preserve">es necesario aclarar que con esta metodología </w:t>
      </w:r>
      <w:r w:rsidRPr="00C23926">
        <w:rPr>
          <w:rFonts w:ascii="Times New Roman" w:eastAsia="Andale Sans UI" w:hAnsi="Times New Roman" w:cs="Times New Roman"/>
          <w:color w:val="000000"/>
          <w:sz w:val="24"/>
          <w:szCs w:val="24"/>
        </w:rPr>
        <w:t xml:space="preserve">no es posible determinar cuáles contaminantes y en </w:t>
      </w:r>
      <w:r w:rsidR="008B74BE" w:rsidRPr="00C23926">
        <w:rPr>
          <w:rFonts w:ascii="Times New Roman" w:eastAsia="Andale Sans UI" w:hAnsi="Times New Roman" w:cs="Times New Roman"/>
          <w:color w:val="000000"/>
          <w:sz w:val="24"/>
          <w:szCs w:val="24"/>
        </w:rPr>
        <w:t>qué</w:t>
      </w:r>
      <w:r w:rsidRPr="00C23926">
        <w:rPr>
          <w:rFonts w:ascii="Times New Roman" w:eastAsia="Andale Sans UI" w:hAnsi="Times New Roman" w:cs="Times New Roman"/>
          <w:color w:val="000000"/>
          <w:sz w:val="24"/>
          <w:szCs w:val="24"/>
        </w:rPr>
        <w:t xml:space="preserve"> cantidades afectan </w:t>
      </w:r>
      <w:r w:rsidR="008B74BE">
        <w:rPr>
          <w:rFonts w:ascii="Times New Roman" w:eastAsia="Andale Sans UI" w:hAnsi="Times New Roman" w:cs="Times New Roman"/>
          <w:color w:val="000000"/>
          <w:sz w:val="24"/>
          <w:szCs w:val="24"/>
        </w:rPr>
        <w:t xml:space="preserve">a </w:t>
      </w:r>
      <w:r w:rsidR="00DC2486">
        <w:rPr>
          <w:rFonts w:ascii="Times New Roman" w:eastAsia="Andale Sans UI" w:hAnsi="Times New Roman" w:cs="Times New Roman"/>
          <w:color w:val="000000"/>
          <w:sz w:val="24"/>
          <w:szCs w:val="24"/>
        </w:rPr>
        <w:t xml:space="preserve">los diferentes sistemas </w:t>
      </w:r>
      <w:r w:rsidRPr="00C23926">
        <w:rPr>
          <w:rFonts w:ascii="Times New Roman" w:eastAsia="Andale Sans UI" w:hAnsi="Times New Roman" w:cs="Times New Roman"/>
          <w:color w:val="000000"/>
          <w:sz w:val="24"/>
          <w:szCs w:val="24"/>
        </w:rPr>
        <w:t>acuático</w:t>
      </w:r>
      <w:r w:rsidR="00B628D8">
        <w:rPr>
          <w:rFonts w:ascii="Times New Roman" w:eastAsia="Andale Sans UI" w:hAnsi="Times New Roman" w:cs="Times New Roman"/>
          <w:color w:val="000000"/>
          <w:sz w:val="24"/>
          <w:szCs w:val="24"/>
        </w:rPr>
        <w:t>s</w:t>
      </w:r>
      <w:r w:rsidRPr="00C23926">
        <w:rPr>
          <w:rFonts w:ascii="Times New Roman" w:eastAsia="Andale Sans UI" w:hAnsi="Times New Roman" w:cs="Times New Roman"/>
          <w:color w:val="000000"/>
          <w:sz w:val="24"/>
          <w:szCs w:val="24"/>
        </w:rPr>
        <w:t xml:space="preserve"> y con ello establecer medidas de control más precisas.</w:t>
      </w:r>
    </w:p>
    <w:p w14:paraId="19D45061" w14:textId="77777777" w:rsidR="00C23926" w:rsidRPr="00C23926" w:rsidRDefault="008B74BE" w:rsidP="00776089">
      <w:pPr>
        <w:widowControl w:val="0"/>
        <w:spacing w:after="0" w:line="360" w:lineRule="auto"/>
        <w:ind w:firstLine="708"/>
        <w:jc w:val="both"/>
        <w:rPr>
          <w:rFonts w:ascii="Times New Roman" w:eastAsia="Andale Sans UI" w:hAnsi="Times New Roman" w:cs="Times New Roman"/>
          <w:color w:val="000000"/>
          <w:sz w:val="24"/>
          <w:szCs w:val="24"/>
        </w:rPr>
      </w:pPr>
      <w:r>
        <w:rPr>
          <w:rFonts w:ascii="Times New Roman" w:eastAsia="Andale Sans UI" w:hAnsi="Times New Roman" w:cs="Times New Roman"/>
          <w:color w:val="000000"/>
          <w:sz w:val="24"/>
          <w:szCs w:val="24"/>
        </w:rPr>
        <w:t>Por lo tanto, e</w:t>
      </w:r>
      <w:r w:rsidRPr="00C23926">
        <w:rPr>
          <w:rFonts w:ascii="Times New Roman" w:eastAsia="Andale Sans UI" w:hAnsi="Times New Roman" w:cs="Times New Roman"/>
          <w:color w:val="000000"/>
          <w:sz w:val="24"/>
          <w:szCs w:val="24"/>
        </w:rPr>
        <w:t xml:space="preserve">ste </w:t>
      </w:r>
      <w:r w:rsidR="00C23926" w:rsidRPr="00C23926">
        <w:rPr>
          <w:rFonts w:ascii="Times New Roman" w:eastAsia="Andale Sans UI" w:hAnsi="Times New Roman" w:cs="Times New Roman"/>
          <w:color w:val="000000"/>
          <w:sz w:val="24"/>
          <w:szCs w:val="24"/>
        </w:rPr>
        <w:t xml:space="preserve">modelo nos ofrece una aproximación cualitativa que pudiera ser muy útil ante la falta de datos </w:t>
      </w:r>
      <w:r>
        <w:rPr>
          <w:rFonts w:ascii="Times New Roman" w:eastAsia="Andale Sans UI" w:hAnsi="Times New Roman" w:cs="Times New Roman"/>
          <w:color w:val="000000"/>
          <w:sz w:val="24"/>
          <w:szCs w:val="24"/>
        </w:rPr>
        <w:t>de mayor resolución</w:t>
      </w:r>
      <w:r w:rsidRPr="00C23926">
        <w:rPr>
          <w:rFonts w:ascii="Times New Roman" w:eastAsia="Andale Sans UI" w:hAnsi="Times New Roman" w:cs="Times New Roman"/>
          <w:color w:val="000000"/>
          <w:sz w:val="24"/>
          <w:szCs w:val="24"/>
        </w:rPr>
        <w:t xml:space="preserve"> </w:t>
      </w:r>
      <w:r w:rsidR="00C23926" w:rsidRPr="00C23926">
        <w:rPr>
          <w:rFonts w:ascii="Times New Roman" w:eastAsia="Andale Sans UI" w:hAnsi="Times New Roman" w:cs="Times New Roman"/>
          <w:color w:val="000000"/>
          <w:sz w:val="24"/>
          <w:szCs w:val="24"/>
        </w:rPr>
        <w:t>para la aplicación de otros modelos estadísticos o físicos más complejos.</w:t>
      </w:r>
    </w:p>
    <w:p w14:paraId="011C5CAE" w14:textId="212E8ADB" w:rsidR="009542D4" w:rsidRPr="00B33163" w:rsidRDefault="00AD30E3" w:rsidP="00776089">
      <w:pPr>
        <w:widowControl w:val="0"/>
        <w:spacing w:after="0" w:line="360" w:lineRule="auto"/>
        <w:ind w:firstLine="708"/>
        <w:jc w:val="both"/>
        <w:rPr>
          <w:rFonts w:ascii="Times New Roman" w:eastAsia="Andale Sans UI" w:hAnsi="Times New Roman" w:cs="Times New Roman"/>
          <w:color w:val="000000"/>
          <w:sz w:val="24"/>
          <w:szCs w:val="24"/>
        </w:rPr>
      </w:pPr>
      <w:r w:rsidRPr="00C23926">
        <w:rPr>
          <w:rFonts w:ascii="Times New Roman" w:eastAsia="Andale Sans UI" w:hAnsi="Times New Roman" w:cs="Times New Roman"/>
          <w:color w:val="000000"/>
          <w:sz w:val="24"/>
          <w:szCs w:val="24"/>
        </w:rPr>
        <w:t>La confiabilidad de la herramienta radica en la consulta de un gran número de especialistas para la selección de los pesos de los indicadores y de los diferentes va</w:t>
      </w:r>
      <w:r w:rsidR="009E3D7F">
        <w:rPr>
          <w:rFonts w:ascii="Times New Roman" w:eastAsia="Andale Sans UI" w:hAnsi="Times New Roman" w:cs="Times New Roman"/>
          <w:color w:val="000000"/>
          <w:sz w:val="24"/>
          <w:szCs w:val="24"/>
        </w:rPr>
        <w:t xml:space="preserve">lores de los </w:t>
      </w:r>
      <w:r w:rsidR="009E3D7F">
        <w:rPr>
          <w:rFonts w:ascii="Times New Roman" w:eastAsia="Andale Sans UI" w:hAnsi="Times New Roman" w:cs="Times New Roman"/>
          <w:color w:val="000000"/>
          <w:sz w:val="24"/>
          <w:szCs w:val="24"/>
        </w:rPr>
        <w:lastRenderedPageBreak/>
        <w:t>diferentes usos</w:t>
      </w:r>
      <w:r w:rsidRPr="00C23926">
        <w:rPr>
          <w:rFonts w:ascii="Times New Roman" w:eastAsia="Andale Sans UI" w:hAnsi="Times New Roman" w:cs="Times New Roman"/>
          <w:color w:val="000000"/>
          <w:sz w:val="24"/>
          <w:szCs w:val="24"/>
        </w:rPr>
        <w:t xml:space="preserve"> del suelo</w:t>
      </w:r>
      <w:r w:rsidR="00B4561C">
        <w:rPr>
          <w:rFonts w:ascii="Times New Roman" w:eastAsia="Andale Sans UI" w:hAnsi="Times New Roman" w:cs="Times New Roman"/>
          <w:color w:val="000000"/>
          <w:sz w:val="24"/>
          <w:szCs w:val="24"/>
        </w:rPr>
        <w:t xml:space="preserve">, lo que permite </w:t>
      </w:r>
      <w:r w:rsidRPr="00C23926">
        <w:rPr>
          <w:rFonts w:ascii="Times New Roman" w:eastAsia="Andale Sans UI" w:hAnsi="Times New Roman" w:cs="Times New Roman"/>
          <w:color w:val="000000"/>
          <w:sz w:val="24"/>
          <w:szCs w:val="24"/>
        </w:rPr>
        <w:t xml:space="preserve">su aplicación </w:t>
      </w:r>
      <w:r w:rsidR="00FC7846">
        <w:rPr>
          <w:rFonts w:ascii="Times New Roman" w:eastAsia="Andale Sans UI" w:hAnsi="Times New Roman" w:cs="Times New Roman"/>
          <w:color w:val="000000"/>
          <w:sz w:val="24"/>
          <w:szCs w:val="24"/>
        </w:rPr>
        <w:t xml:space="preserve">en </w:t>
      </w:r>
      <w:r w:rsidR="00B4561C">
        <w:rPr>
          <w:rFonts w:ascii="Times New Roman" w:eastAsia="Andale Sans UI" w:hAnsi="Times New Roman" w:cs="Times New Roman"/>
          <w:color w:val="000000"/>
          <w:sz w:val="24"/>
          <w:szCs w:val="24"/>
        </w:rPr>
        <w:t xml:space="preserve">diferentes </w:t>
      </w:r>
      <w:r w:rsidR="00FC7846">
        <w:rPr>
          <w:rFonts w:ascii="Times New Roman" w:eastAsia="Andale Sans UI" w:hAnsi="Times New Roman" w:cs="Times New Roman"/>
          <w:color w:val="000000"/>
          <w:sz w:val="24"/>
          <w:szCs w:val="24"/>
        </w:rPr>
        <w:t xml:space="preserve">condiciones </w:t>
      </w:r>
      <w:r w:rsidR="00BD243B">
        <w:rPr>
          <w:rFonts w:ascii="Times New Roman" w:eastAsia="Andale Sans UI" w:hAnsi="Times New Roman" w:cs="Times New Roman"/>
          <w:color w:val="000000"/>
          <w:sz w:val="24"/>
          <w:szCs w:val="24"/>
        </w:rPr>
        <w:t>regio</w:t>
      </w:r>
      <w:r w:rsidR="00076C66">
        <w:rPr>
          <w:rFonts w:ascii="Times New Roman" w:eastAsia="Andale Sans UI" w:hAnsi="Times New Roman" w:cs="Times New Roman"/>
          <w:color w:val="000000"/>
          <w:sz w:val="24"/>
          <w:szCs w:val="24"/>
        </w:rPr>
        <w:t>n</w:t>
      </w:r>
      <w:r w:rsidR="00BD243B">
        <w:rPr>
          <w:rFonts w:ascii="Times New Roman" w:eastAsia="Andale Sans UI" w:hAnsi="Times New Roman" w:cs="Times New Roman"/>
          <w:color w:val="000000"/>
          <w:sz w:val="24"/>
          <w:szCs w:val="24"/>
        </w:rPr>
        <w:t>ales o locales</w:t>
      </w:r>
      <w:r w:rsidR="00D006B7">
        <w:rPr>
          <w:rFonts w:ascii="Times New Roman" w:eastAsia="Andale Sans UI" w:hAnsi="Times New Roman" w:cs="Times New Roman"/>
          <w:color w:val="000000"/>
          <w:sz w:val="24"/>
          <w:szCs w:val="24"/>
        </w:rPr>
        <w:t xml:space="preserve"> </w:t>
      </w:r>
      <w:r w:rsidR="00076C66">
        <w:rPr>
          <w:rFonts w:ascii="Times New Roman" w:eastAsia="Andale Sans UI" w:hAnsi="Times New Roman" w:cs="Times New Roman"/>
          <w:color w:val="000000"/>
          <w:sz w:val="24"/>
          <w:szCs w:val="24"/>
        </w:rPr>
        <w:t>específicas</w:t>
      </w:r>
      <w:r w:rsidR="00DC2486">
        <w:rPr>
          <w:rFonts w:ascii="Times New Roman" w:eastAsia="Andale Sans UI" w:hAnsi="Times New Roman" w:cs="Times New Roman"/>
          <w:color w:val="000000"/>
          <w:sz w:val="24"/>
          <w:szCs w:val="24"/>
        </w:rPr>
        <w:t>.</w:t>
      </w:r>
    </w:p>
    <w:bookmarkEnd w:id="10"/>
    <w:p w14:paraId="381C1E9B" w14:textId="77777777" w:rsidR="00267EBB" w:rsidRPr="00B33163" w:rsidRDefault="00267EBB" w:rsidP="00BE11D7">
      <w:pPr>
        <w:pStyle w:val="Ttulo1"/>
        <w:spacing w:line="240" w:lineRule="auto"/>
        <w:rPr>
          <w:rFonts w:ascii="Times New Roman" w:eastAsia="Andale Sans UI" w:hAnsi="Times New Roman" w:cs="Times New Roman"/>
          <w:b/>
          <w:bCs/>
          <w:color w:val="auto"/>
          <w:sz w:val="28"/>
          <w:szCs w:val="28"/>
        </w:rPr>
      </w:pPr>
      <w:r w:rsidRPr="00B33163">
        <w:rPr>
          <w:rFonts w:ascii="Times New Roman" w:eastAsia="Andale Sans UI" w:hAnsi="Times New Roman" w:cs="Times New Roman"/>
          <w:b/>
          <w:bCs/>
          <w:color w:val="auto"/>
          <w:sz w:val="28"/>
          <w:szCs w:val="28"/>
        </w:rPr>
        <w:t>Agradecimientos</w:t>
      </w:r>
    </w:p>
    <w:p w14:paraId="29CEFE46" w14:textId="77777777" w:rsidR="009542D4" w:rsidRDefault="00267EBB" w:rsidP="00624DCC">
      <w:pPr>
        <w:widowControl w:val="0"/>
        <w:spacing w:after="0" w:line="360" w:lineRule="auto"/>
        <w:jc w:val="both"/>
        <w:rPr>
          <w:rFonts w:ascii="Times New Roman" w:eastAsia="Andale Sans UI" w:hAnsi="Times New Roman" w:cs="Times New Roman"/>
          <w:color w:val="000000"/>
          <w:sz w:val="24"/>
          <w:szCs w:val="24"/>
        </w:rPr>
      </w:pPr>
      <w:r>
        <w:rPr>
          <w:rFonts w:ascii="Times New Roman" w:eastAsia="Andale Sans UI" w:hAnsi="Times New Roman" w:cs="Times New Roman"/>
          <w:color w:val="000000"/>
          <w:sz w:val="24"/>
          <w:szCs w:val="24"/>
        </w:rPr>
        <w:t xml:space="preserve">Alberto Ortiz agradece a la DGAPA-UNAM, la beca </w:t>
      </w:r>
      <w:r w:rsidR="008B74BE">
        <w:rPr>
          <w:rFonts w:ascii="Times New Roman" w:eastAsia="Andale Sans UI" w:hAnsi="Times New Roman" w:cs="Times New Roman"/>
          <w:color w:val="000000"/>
          <w:sz w:val="24"/>
          <w:szCs w:val="24"/>
        </w:rPr>
        <w:t xml:space="preserve">de </w:t>
      </w:r>
      <w:r>
        <w:rPr>
          <w:rFonts w:ascii="Times New Roman" w:eastAsia="Andale Sans UI" w:hAnsi="Times New Roman" w:cs="Times New Roman"/>
          <w:color w:val="000000"/>
          <w:sz w:val="24"/>
          <w:szCs w:val="24"/>
        </w:rPr>
        <w:t xml:space="preserve">posdoctorado </w:t>
      </w:r>
      <w:r w:rsidR="001E64D2">
        <w:rPr>
          <w:rFonts w:ascii="Times New Roman" w:eastAsia="Andale Sans UI" w:hAnsi="Times New Roman" w:cs="Times New Roman"/>
          <w:color w:val="000000"/>
          <w:sz w:val="24"/>
          <w:szCs w:val="24"/>
        </w:rPr>
        <w:t>2018-2019, otorgada para la realización del</w:t>
      </w:r>
      <w:r w:rsidR="00F771E6">
        <w:rPr>
          <w:rFonts w:ascii="Times New Roman" w:eastAsia="Andale Sans UI" w:hAnsi="Times New Roman" w:cs="Times New Roman"/>
          <w:color w:val="000000"/>
          <w:sz w:val="24"/>
          <w:szCs w:val="24"/>
        </w:rPr>
        <w:t xml:space="preserve"> proyecto “E</w:t>
      </w:r>
      <w:r w:rsidR="00F771E6" w:rsidRPr="00F771E6">
        <w:rPr>
          <w:rFonts w:ascii="Times New Roman" w:eastAsia="Andale Sans UI" w:hAnsi="Times New Roman" w:cs="Times New Roman"/>
          <w:color w:val="000000"/>
          <w:sz w:val="24"/>
          <w:szCs w:val="24"/>
        </w:rPr>
        <w:t>l análisis del paisaje y el uso de sistemas de información geográfica (</w:t>
      </w:r>
      <w:r w:rsidR="00F771E6">
        <w:rPr>
          <w:rFonts w:ascii="Times New Roman" w:eastAsia="Andale Sans UI" w:hAnsi="Times New Roman" w:cs="Times New Roman"/>
          <w:color w:val="000000"/>
          <w:sz w:val="24"/>
          <w:szCs w:val="24"/>
        </w:rPr>
        <w:t>SIG</w:t>
      </w:r>
      <w:r w:rsidR="00F771E6" w:rsidRPr="00F771E6">
        <w:rPr>
          <w:rFonts w:ascii="Times New Roman" w:eastAsia="Andale Sans UI" w:hAnsi="Times New Roman" w:cs="Times New Roman"/>
          <w:color w:val="000000"/>
          <w:sz w:val="24"/>
          <w:szCs w:val="24"/>
        </w:rPr>
        <w:t xml:space="preserve">), como fundamento para la estimación del impacto potencial de la contaminación difusa por métodos simplificados en el estado de </w:t>
      </w:r>
      <w:r w:rsidR="00F771E6">
        <w:rPr>
          <w:rFonts w:ascii="Times New Roman" w:eastAsia="Andale Sans UI" w:hAnsi="Times New Roman" w:cs="Times New Roman"/>
          <w:color w:val="000000"/>
          <w:sz w:val="24"/>
          <w:szCs w:val="24"/>
        </w:rPr>
        <w:t>M</w:t>
      </w:r>
      <w:r w:rsidR="00F771E6" w:rsidRPr="00F771E6">
        <w:rPr>
          <w:rFonts w:ascii="Times New Roman" w:eastAsia="Andale Sans UI" w:hAnsi="Times New Roman" w:cs="Times New Roman"/>
          <w:color w:val="000000"/>
          <w:sz w:val="24"/>
          <w:szCs w:val="24"/>
        </w:rPr>
        <w:t xml:space="preserve">ichoacán, </w:t>
      </w:r>
      <w:r w:rsidR="00F771E6">
        <w:rPr>
          <w:rFonts w:ascii="Times New Roman" w:eastAsia="Andale Sans UI" w:hAnsi="Times New Roman" w:cs="Times New Roman"/>
          <w:color w:val="000000"/>
          <w:sz w:val="24"/>
          <w:szCs w:val="24"/>
        </w:rPr>
        <w:t>M</w:t>
      </w:r>
      <w:r w:rsidR="00F771E6" w:rsidRPr="00F771E6">
        <w:rPr>
          <w:rFonts w:ascii="Times New Roman" w:eastAsia="Andale Sans UI" w:hAnsi="Times New Roman" w:cs="Times New Roman"/>
          <w:color w:val="000000"/>
          <w:sz w:val="24"/>
          <w:szCs w:val="24"/>
        </w:rPr>
        <w:t>éxico</w:t>
      </w:r>
      <w:r w:rsidR="001E64D2">
        <w:rPr>
          <w:rFonts w:ascii="Times New Roman" w:eastAsia="Andale Sans UI" w:hAnsi="Times New Roman" w:cs="Times New Roman"/>
          <w:color w:val="000000"/>
          <w:sz w:val="24"/>
          <w:szCs w:val="24"/>
        </w:rPr>
        <w:t>.”, así como también a la ENES-UNAM Campus Morelia</w:t>
      </w:r>
      <w:r w:rsidR="00F13C84">
        <w:rPr>
          <w:rFonts w:ascii="Times New Roman" w:eastAsia="Andale Sans UI" w:hAnsi="Times New Roman" w:cs="Times New Roman"/>
          <w:color w:val="000000"/>
          <w:sz w:val="24"/>
          <w:szCs w:val="24"/>
        </w:rPr>
        <w:t xml:space="preserve">, </w:t>
      </w:r>
      <w:r w:rsidR="00B4561C">
        <w:rPr>
          <w:rFonts w:ascii="Times New Roman" w:eastAsia="Andale Sans UI" w:hAnsi="Times New Roman" w:cs="Times New Roman"/>
          <w:color w:val="000000"/>
          <w:sz w:val="24"/>
          <w:szCs w:val="24"/>
        </w:rPr>
        <w:t>lugar de la estancia de</w:t>
      </w:r>
      <w:r w:rsidR="00F13C84">
        <w:rPr>
          <w:rFonts w:ascii="Times New Roman" w:eastAsia="Andale Sans UI" w:hAnsi="Times New Roman" w:cs="Times New Roman"/>
          <w:color w:val="000000"/>
          <w:sz w:val="24"/>
          <w:szCs w:val="24"/>
        </w:rPr>
        <w:t xml:space="preserve"> investigación</w:t>
      </w:r>
      <w:r w:rsidR="00B4561C">
        <w:rPr>
          <w:rFonts w:ascii="Times New Roman" w:eastAsia="Andale Sans UI" w:hAnsi="Times New Roman" w:cs="Times New Roman"/>
          <w:color w:val="000000"/>
          <w:sz w:val="24"/>
          <w:szCs w:val="24"/>
        </w:rPr>
        <w:t>, así como al Dr. Manuel Bollo Manent del Centro de Investigaciones en Geografía Ambiental por la revisión del manuscrito</w:t>
      </w:r>
      <w:r w:rsidR="001E64D2">
        <w:rPr>
          <w:rFonts w:ascii="Times New Roman" w:eastAsia="Andale Sans UI" w:hAnsi="Times New Roman" w:cs="Times New Roman"/>
          <w:color w:val="000000"/>
          <w:sz w:val="24"/>
          <w:szCs w:val="24"/>
        </w:rPr>
        <w:t>.</w:t>
      </w:r>
    </w:p>
    <w:p w14:paraId="16028290" w14:textId="77777777" w:rsidR="00E400B9" w:rsidRPr="009542D4" w:rsidRDefault="00E400B9" w:rsidP="00624DCC">
      <w:pPr>
        <w:widowControl w:val="0"/>
        <w:spacing w:after="0" w:line="360" w:lineRule="auto"/>
        <w:jc w:val="both"/>
        <w:rPr>
          <w:rFonts w:ascii="Times New Roman" w:eastAsia="Andale Sans UI" w:hAnsi="Times New Roman" w:cs="Times New Roman"/>
          <w:color w:val="000000"/>
          <w:sz w:val="24"/>
          <w:szCs w:val="24"/>
        </w:rPr>
      </w:pPr>
    </w:p>
    <w:p w14:paraId="04FD79D5" w14:textId="77777777" w:rsidR="008C6F16" w:rsidRDefault="009B2200" w:rsidP="00BE11D7">
      <w:pPr>
        <w:pStyle w:val="Ttulo1"/>
        <w:spacing w:line="240" w:lineRule="auto"/>
        <w:rPr>
          <w:rFonts w:ascii="Times New Roman" w:eastAsia="Andale Sans UI" w:hAnsi="Times New Roman" w:cs="Times New Roman"/>
          <w:b/>
          <w:color w:val="auto"/>
          <w:sz w:val="24"/>
          <w:szCs w:val="24"/>
        </w:rPr>
      </w:pPr>
      <w:r w:rsidRPr="00E400B9">
        <w:rPr>
          <w:rFonts w:ascii="Times New Roman" w:eastAsia="Andale Sans UI" w:hAnsi="Times New Roman" w:cs="Times New Roman"/>
          <w:b/>
          <w:color w:val="auto"/>
          <w:sz w:val="24"/>
          <w:szCs w:val="24"/>
        </w:rPr>
        <w:t>Referencias</w:t>
      </w:r>
    </w:p>
    <w:p w14:paraId="69F56B9B" w14:textId="77777777" w:rsidR="00E400B9" w:rsidRPr="00E400B9" w:rsidRDefault="00E400B9" w:rsidP="00E400B9">
      <w:pPr>
        <w:rPr>
          <w:lang w:eastAsia="es-MX"/>
        </w:rPr>
      </w:pPr>
    </w:p>
    <w:p w14:paraId="0D078564" w14:textId="5C968894" w:rsidR="008D63D5" w:rsidRDefault="008D63D5" w:rsidP="00832556">
      <w:pPr>
        <w:spacing w:after="0" w:line="240" w:lineRule="auto"/>
        <w:ind w:left="708" w:hanging="708"/>
        <w:jc w:val="both"/>
        <w:rPr>
          <w:rFonts w:ascii="Times New Roman" w:hAnsi="Times New Roman" w:cs="Times New Roman"/>
          <w:sz w:val="24"/>
          <w:szCs w:val="24"/>
          <w:lang w:val="en-US"/>
        </w:rPr>
      </w:pPr>
      <w:r w:rsidRPr="00D34F0E">
        <w:rPr>
          <w:rFonts w:ascii="Times New Roman" w:hAnsi="Times New Roman" w:cs="Times New Roman"/>
          <w:sz w:val="24"/>
          <w:szCs w:val="24"/>
          <w:lang w:val="es-CR"/>
        </w:rPr>
        <w:t>A</w:t>
      </w:r>
      <w:r w:rsidR="00E400B9">
        <w:rPr>
          <w:rFonts w:ascii="Times New Roman" w:hAnsi="Times New Roman" w:cs="Times New Roman"/>
          <w:sz w:val="24"/>
          <w:szCs w:val="24"/>
          <w:lang w:val="es-CR"/>
        </w:rPr>
        <w:t>ighewi, I. T., Nosakhare, O. K.</w:t>
      </w:r>
      <w:r w:rsidRPr="00D34F0E">
        <w:rPr>
          <w:rFonts w:ascii="Times New Roman" w:hAnsi="Times New Roman" w:cs="Times New Roman"/>
          <w:sz w:val="24"/>
          <w:szCs w:val="24"/>
          <w:lang w:val="es-CR"/>
        </w:rPr>
        <w:t xml:space="preserve"> y Ishaque, A. B. (2012). </w:t>
      </w:r>
      <w:r w:rsidRPr="008D63D5">
        <w:rPr>
          <w:rFonts w:ascii="Times New Roman" w:hAnsi="Times New Roman" w:cs="Times New Roman"/>
          <w:sz w:val="24"/>
          <w:szCs w:val="24"/>
          <w:lang w:val="en-US"/>
        </w:rPr>
        <w:t xml:space="preserve">Land Use–Land Cover Changes and Sewage Loading in the Lower Eastern Shore Watersheds and Coastal Bays of Maryland: Implications for Surface Water Quality. </w:t>
      </w:r>
      <w:r w:rsidRPr="00CE3950">
        <w:rPr>
          <w:rFonts w:ascii="Times New Roman" w:hAnsi="Times New Roman" w:cs="Times New Roman"/>
          <w:i/>
          <w:sz w:val="24"/>
          <w:szCs w:val="24"/>
          <w:lang w:val="en-US"/>
        </w:rPr>
        <w:t>Journal of Coastal Research</w:t>
      </w:r>
      <w:r w:rsidRPr="008D63D5">
        <w:rPr>
          <w:rFonts w:ascii="Times New Roman" w:hAnsi="Times New Roman" w:cs="Times New Roman"/>
          <w:sz w:val="24"/>
          <w:szCs w:val="24"/>
          <w:lang w:val="en-US"/>
        </w:rPr>
        <w:t xml:space="preserve">, 1073-1082. </w:t>
      </w:r>
    </w:p>
    <w:p w14:paraId="1C701C10" w14:textId="77777777" w:rsidR="00832556" w:rsidRDefault="00832556" w:rsidP="00832556">
      <w:pPr>
        <w:spacing w:after="0" w:line="240" w:lineRule="auto"/>
        <w:ind w:left="708" w:hanging="708"/>
        <w:jc w:val="both"/>
        <w:rPr>
          <w:rFonts w:ascii="Times New Roman" w:hAnsi="Times New Roman" w:cs="Times New Roman"/>
          <w:sz w:val="24"/>
          <w:szCs w:val="24"/>
          <w:lang w:val="en-US"/>
        </w:rPr>
      </w:pPr>
    </w:p>
    <w:p w14:paraId="1D8B7D48" w14:textId="60AB5C84" w:rsidR="000120C3" w:rsidRDefault="006763CF" w:rsidP="00832556">
      <w:pPr>
        <w:spacing w:after="0" w:line="240" w:lineRule="auto"/>
        <w:ind w:left="708" w:hanging="708"/>
        <w:jc w:val="both"/>
        <w:rPr>
          <w:rFonts w:ascii="Times New Roman" w:hAnsi="Times New Roman" w:cs="Times New Roman"/>
          <w:sz w:val="24"/>
          <w:szCs w:val="24"/>
        </w:rPr>
      </w:pPr>
      <w:r w:rsidRPr="005443F7">
        <w:rPr>
          <w:rFonts w:ascii="Times New Roman" w:hAnsi="Times New Roman" w:cs="Times New Roman"/>
          <w:sz w:val="24"/>
          <w:szCs w:val="24"/>
          <w:lang w:val="es-CR"/>
        </w:rPr>
        <w:t>Aguilar</w:t>
      </w:r>
      <w:r w:rsidR="00AD6724" w:rsidRPr="005443F7">
        <w:rPr>
          <w:rFonts w:ascii="Times New Roman" w:hAnsi="Times New Roman" w:cs="Times New Roman"/>
          <w:sz w:val="24"/>
          <w:szCs w:val="24"/>
          <w:lang w:val="es-CR"/>
        </w:rPr>
        <w:t xml:space="preserve">, </w:t>
      </w:r>
      <w:r w:rsidRPr="005443F7">
        <w:rPr>
          <w:rFonts w:ascii="Times New Roman" w:hAnsi="Times New Roman" w:cs="Times New Roman"/>
          <w:sz w:val="24"/>
          <w:szCs w:val="24"/>
          <w:lang w:val="es-CR"/>
        </w:rPr>
        <w:t>A</w:t>
      </w:r>
      <w:r w:rsidR="00AD6724" w:rsidRPr="005443F7">
        <w:rPr>
          <w:rFonts w:ascii="Times New Roman" w:hAnsi="Times New Roman" w:cs="Times New Roman"/>
          <w:sz w:val="24"/>
          <w:szCs w:val="24"/>
          <w:lang w:val="es-CR"/>
        </w:rPr>
        <w:t>.</w:t>
      </w:r>
      <w:r w:rsidRPr="005443F7">
        <w:rPr>
          <w:rFonts w:ascii="Times New Roman" w:hAnsi="Times New Roman" w:cs="Times New Roman"/>
          <w:sz w:val="24"/>
          <w:szCs w:val="24"/>
          <w:lang w:val="es-CR"/>
        </w:rPr>
        <w:t xml:space="preserve"> </w:t>
      </w:r>
      <w:r w:rsidR="00AD6724" w:rsidRPr="005443F7">
        <w:rPr>
          <w:rFonts w:ascii="Times New Roman" w:hAnsi="Times New Roman" w:cs="Times New Roman"/>
          <w:sz w:val="24"/>
          <w:szCs w:val="24"/>
          <w:lang w:val="es-CR"/>
        </w:rPr>
        <w:t>y</w:t>
      </w:r>
      <w:r w:rsidRPr="005443F7">
        <w:rPr>
          <w:rFonts w:ascii="Times New Roman" w:hAnsi="Times New Roman" w:cs="Times New Roman"/>
          <w:sz w:val="24"/>
          <w:szCs w:val="24"/>
          <w:lang w:val="es-CR"/>
        </w:rPr>
        <w:t xml:space="preserve"> Pérez R</w:t>
      </w:r>
      <w:r w:rsidR="00AD6724" w:rsidRPr="005443F7">
        <w:rPr>
          <w:rFonts w:ascii="Times New Roman" w:hAnsi="Times New Roman" w:cs="Times New Roman"/>
          <w:sz w:val="24"/>
          <w:szCs w:val="24"/>
          <w:lang w:val="es-CR"/>
        </w:rPr>
        <w:t xml:space="preserve">. </w:t>
      </w:r>
      <w:r w:rsidRPr="005443F7">
        <w:rPr>
          <w:rFonts w:ascii="Times New Roman" w:hAnsi="Times New Roman" w:cs="Times New Roman"/>
          <w:sz w:val="24"/>
          <w:szCs w:val="24"/>
          <w:lang w:val="es-CR"/>
        </w:rPr>
        <w:t xml:space="preserve">H. (2008). </w:t>
      </w:r>
      <w:r w:rsidRPr="006763CF">
        <w:rPr>
          <w:rFonts w:ascii="Times New Roman" w:hAnsi="Times New Roman" w:cs="Times New Roman"/>
          <w:sz w:val="24"/>
          <w:szCs w:val="24"/>
        </w:rPr>
        <w:t xml:space="preserve">La contaminación agrícola del agua en México: retos y perspectivas. </w:t>
      </w:r>
      <w:r w:rsidRPr="00CE3950">
        <w:rPr>
          <w:rFonts w:ascii="Times New Roman" w:hAnsi="Times New Roman" w:cs="Times New Roman"/>
          <w:i/>
          <w:sz w:val="24"/>
          <w:szCs w:val="24"/>
        </w:rPr>
        <w:t>Problemas del desarrollo</w:t>
      </w:r>
      <w:r w:rsidRPr="006763CF">
        <w:rPr>
          <w:rFonts w:ascii="Times New Roman" w:hAnsi="Times New Roman" w:cs="Times New Roman"/>
          <w:sz w:val="24"/>
          <w:szCs w:val="24"/>
        </w:rPr>
        <w:t xml:space="preserve">, 39(153), 205-215. </w:t>
      </w:r>
      <w:r w:rsidR="000120C3">
        <w:rPr>
          <w:rFonts w:ascii="Times New Roman" w:hAnsi="Times New Roman" w:cs="Times New Roman"/>
          <w:sz w:val="24"/>
          <w:szCs w:val="24"/>
        </w:rPr>
        <w:t>Disponible</w:t>
      </w:r>
      <w:r w:rsidR="00B0004A">
        <w:rPr>
          <w:rFonts w:ascii="Times New Roman" w:hAnsi="Times New Roman" w:cs="Times New Roman"/>
          <w:sz w:val="24"/>
          <w:szCs w:val="24"/>
        </w:rPr>
        <w:t xml:space="preserve">: </w:t>
      </w:r>
      <w:r w:rsidRPr="006763CF">
        <w:rPr>
          <w:rFonts w:ascii="Times New Roman" w:hAnsi="Times New Roman" w:cs="Times New Roman"/>
          <w:sz w:val="24"/>
          <w:szCs w:val="24"/>
        </w:rPr>
        <w:t>06 de junio de 2019</w:t>
      </w:r>
    </w:p>
    <w:p w14:paraId="0B378EEA" w14:textId="0B51F2B3" w:rsidR="00E56414" w:rsidRDefault="006763CF" w:rsidP="00832556">
      <w:pPr>
        <w:spacing w:after="0" w:line="240" w:lineRule="auto"/>
        <w:ind w:left="708"/>
        <w:jc w:val="both"/>
        <w:rPr>
          <w:rFonts w:ascii="Times New Roman" w:hAnsi="Times New Roman" w:cs="Times New Roman"/>
          <w:sz w:val="24"/>
          <w:szCs w:val="24"/>
          <w:lang w:val="es-ES"/>
        </w:rPr>
      </w:pPr>
      <w:r w:rsidRPr="006763CF">
        <w:rPr>
          <w:rFonts w:ascii="Times New Roman" w:hAnsi="Times New Roman" w:cs="Times New Roman"/>
          <w:sz w:val="24"/>
          <w:szCs w:val="24"/>
        </w:rPr>
        <w:t>http://www.scielo.org.mx/scielo.php?script=sci_arttext&amp;pid=S030170362008000200009&amp;lng=es&amp;tlng=es.</w:t>
      </w:r>
    </w:p>
    <w:p w14:paraId="13F1588C"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6D7252C3" w14:textId="5593602A" w:rsidR="008C6F16" w:rsidRPr="003D0C1A" w:rsidRDefault="008C6F16" w:rsidP="00832556">
      <w:pPr>
        <w:spacing w:after="0" w:line="240" w:lineRule="auto"/>
        <w:ind w:left="708" w:hanging="708"/>
        <w:jc w:val="both"/>
        <w:rPr>
          <w:rFonts w:ascii="Times New Roman" w:hAnsi="Times New Roman" w:cs="Times New Roman"/>
          <w:sz w:val="24"/>
          <w:szCs w:val="24"/>
        </w:rPr>
      </w:pPr>
      <w:r w:rsidRPr="008C6F16">
        <w:rPr>
          <w:rFonts w:ascii="Times New Roman" w:hAnsi="Times New Roman" w:cs="Times New Roman"/>
          <w:sz w:val="24"/>
          <w:szCs w:val="24"/>
          <w:lang w:val="es-ES"/>
        </w:rPr>
        <w:t xml:space="preserve">Bravo, I. L., Saldaña F. P., Izurieta, D. J. y Mijangos, C.M. </w:t>
      </w:r>
      <w:r>
        <w:rPr>
          <w:rFonts w:ascii="Times New Roman" w:hAnsi="Times New Roman" w:cs="Times New Roman"/>
          <w:sz w:val="24"/>
          <w:szCs w:val="24"/>
          <w:lang w:val="es-ES"/>
        </w:rPr>
        <w:t>(</w:t>
      </w:r>
      <w:r w:rsidRPr="008C6F16">
        <w:rPr>
          <w:rFonts w:ascii="Times New Roman" w:hAnsi="Times New Roman" w:cs="Times New Roman"/>
          <w:sz w:val="24"/>
          <w:szCs w:val="24"/>
          <w:lang w:val="es-ES"/>
        </w:rPr>
        <w:t>2013</w:t>
      </w:r>
      <w:r>
        <w:rPr>
          <w:rFonts w:ascii="Times New Roman" w:hAnsi="Times New Roman" w:cs="Times New Roman"/>
          <w:sz w:val="24"/>
          <w:szCs w:val="24"/>
          <w:lang w:val="es-ES"/>
        </w:rPr>
        <w:t>).</w:t>
      </w:r>
      <w:r w:rsidRPr="008C6F16">
        <w:rPr>
          <w:rFonts w:ascii="Times New Roman" w:hAnsi="Times New Roman" w:cs="Times New Roman"/>
          <w:sz w:val="24"/>
          <w:szCs w:val="24"/>
          <w:lang w:val="es-ES"/>
        </w:rPr>
        <w:t xml:space="preserve"> </w:t>
      </w:r>
      <w:r w:rsidRPr="00CE3950">
        <w:rPr>
          <w:rFonts w:ascii="Times New Roman" w:hAnsi="Times New Roman" w:cs="Times New Roman"/>
          <w:i/>
          <w:sz w:val="24"/>
          <w:szCs w:val="24"/>
          <w:lang w:val="es-ES"/>
        </w:rPr>
        <w:t>La importancia de la contaminación difusa</w:t>
      </w:r>
      <w:r w:rsidR="00F80C1C" w:rsidRPr="00CE3950">
        <w:rPr>
          <w:rFonts w:ascii="Times New Roman" w:hAnsi="Times New Roman" w:cs="Times New Roman"/>
          <w:i/>
          <w:sz w:val="24"/>
          <w:szCs w:val="24"/>
          <w:lang w:val="es-ES"/>
        </w:rPr>
        <w:t xml:space="preserve"> </w:t>
      </w:r>
      <w:r w:rsidRPr="00CE3950">
        <w:rPr>
          <w:rFonts w:ascii="Times New Roman" w:hAnsi="Times New Roman" w:cs="Times New Roman"/>
          <w:i/>
          <w:sz w:val="24"/>
          <w:szCs w:val="24"/>
          <w:lang w:val="es-ES"/>
        </w:rPr>
        <w:t>en México y en el mundo</w:t>
      </w:r>
      <w:r w:rsidRPr="008C6F16">
        <w:rPr>
          <w:rFonts w:ascii="Times New Roman" w:hAnsi="Times New Roman" w:cs="Times New Roman"/>
          <w:sz w:val="24"/>
          <w:szCs w:val="24"/>
          <w:lang w:val="es-ES"/>
        </w:rPr>
        <w:t>. Atl. El Portal del agua</w:t>
      </w:r>
      <w:r w:rsidR="008B74BE">
        <w:rPr>
          <w:rFonts w:ascii="Times New Roman" w:hAnsi="Times New Roman" w:cs="Times New Roman"/>
          <w:sz w:val="24"/>
          <w:szCs w:val="24"/>
          <w:lang w:val="es-ES"/>
        </w:rPr>
        <w:t xml:space="preserve"> </w:t>
      </w:r>
      <w:r w:rsidRPr="008C6F16">
        <w:rPr>
          <w:rFonts w:ascii="Times New Roman" w:hAnsi="Times New Roman" w:cs="Times New Roman"/>
          <w:sz w:val="24"/>
          <w:szCs w:val="24"/>
          <w:lang w:val="es-ES"/>
        </w:rPr>
        <w:t xml:space="preserve">desde México. </w:t>
      </w:r>
      <w:r w:rsidRPr="002915F0">
        <w:rPr>
          <w:rFonts w:ascii="Times New Roman" w:hAnsi="Times New Roman" w:cs="Times New Roman"/>
          <w:sz w:val="24"/>
          <w:szCs w:val="24"/>
          <w:lang w:val="es-CR"/>
        </w:rPr>
        <w:t>Jiutepec, Mor., 10.</w:t>
      </w:r>
      <w:r w:rsidR="00517152" w:rsidRPr="002915F0">
        <w:rPr>
          <w:rFonts w:ascii="Times New Roman" w:hAnsi="Times New Roman" w:cs="Times New Roman"/>
          <w:sz w:val="24"/>
          <w:szCs w:val="24"/>
          <w:lang w:val="es-CR"/>
        </w:rPr>
        <w:t xml:space="preserve"> </w:t>
      </w:r>
    </w:p>
    <w:p w14:paraId="2CDEB852"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55DE060A" w14:textId="40B82FE5" w:rsidR="00F0190C" w:rsidRDefault="00F0190C" w:rsidP="00832556">
      <w:pPr>
        <w:spacing w:after="0" w:line="240" w:lineRule="auto"/>
        <w:ind w:left="708" w:hanging="708"/>
        <w:jc w:val="both"/>
        <w:rPr>
          <w:rFonts w:ascii="Times New Roman" w:hAnsi="Times New Roman" w:cs="Times New Roman"/>
          <w:sz w:val="24"/>
          <w:szCs w:val="24"/>
          <w:lang w:val="es-ES"/>
        </w:rPr>
      </w:pPr>
      <w:r w:rsidRPr="00F0190C">
        <w:rPr>
          <w:rFonts w:ascii="Times New Roman" w:hAnsi="Times New Roman" w:cs="Times New Roman"/>
          <w:sz w:val="24"/>
          <w:szCs w:val="24"/>
          <w:lang w:val="es-ES"/>
        </w:rPr>
        <w:t xml:space="preserve">Bollo, M. </w:t>
      </w:r>
      <w:r w:rsidR="00517152">
        <w:rPr>
          <w:rFonts w:ascii="Times New Roman" w:hAnsi="Times New Roman" w:cs="Times New Roman"/>
          <w:sz w:val="24"/>
          <w:szCs w:val="24"/>
          <w:lang w:val="es-ES"/>
        </w:rPr>
        <w:t>y</w:t>
      </w:r>
      <w:r w:rsidR="00517152" w:rsidRPr="00F0190C">
        <w:rPr>
          <w:rFonts w:ascii="Times New Roman" w:hAnsi="Times New Roman" w:cs="Times New Roman"/>
          <w:sz w:val="24"/>
          <w:szCs w:val="24"/>
          <w:lang w:val="es-ES"/>
        </w:rPr>
        <w:t xml:space="preserve"> </w:t>
      </w:r>
      <w:r w:rsidRPr="00F0190C">
        <w:rPr>
          <w:rFonts w:ascii="Times New Roman" w:hAnsi="Times New Roman" w:cs="Times New Roman"/>
          <w:sz w:val="24"/>
          <w:szCs w:val="24"/>
          <w:lang w:val="es-ES"/>
        </w:rPr>
        <w:t>Velasco, W. E.  (2018). El Estado del Medio Ambiente en Michoacán de Ocampo. México</w:t>
      </w:r>
      <w:r>
        <w:rPr>
          <w:rFonts w:ascii="Times New Roman" w:hAnsi="Times New Roman" w:cs="Times New Roman"/>
          <w:sz w:val="24"/>
          <w:szCs w:val="24"/>
          <w:lang w:val="es-ES"/>
        </w:rPr>
        <w:t xml:space="preserve">. </w:t>
      </w:r>
      <w:r w:rsidRPr="00CE3950">
        <w:rPr>
          <w:rFonts w:ascii="Times New Roman" w:hAnsi="Times New Roman" w:cs="Times New Roman"/>
          <w:i/>
          <w:sz w:val="24"/>
          <w:szCs w:val="24"/>
          <w:lang w:val="es-ES"/>
        </w:rPr>
        <w:t>Cuadernos Geográficos</w:t>
      </w:r>
      <w:r w:rsidRPr="00F0190C">
        <w:rPr>
          <w:rFonts w:ascii="Times New Roman" w:hAnsi="Times New Roman" w:cs="Times New Roman"/>
          <w:sz w:val="24"/>
          <w:szCs w:val="24"/>
          <w:lang w:val="es-ES"/>
        </w:rPr>
        <w:t xml:space="preserve"> 57(3), 118-139</w:t>
      </w:r>
      <w:r w:rsidR="000120C3">
        <w:rPr>
          <w:rFonts w:ascii="Times New Roman" w:hAnsi="Times New Roman" w:cs="Times New Roman"/>
          <w:sz w:val="24"/>
          <w:szCs w:val="24"/>
          <w:lang w:val="es-ES"/>
        </w:rPr>
        <w:t xml:space="preserve"> Disponible: 18</w:t>
      </w:r>
      <w:r w:rsidR="000120C3" w:rsidRPr="00D2605F">
        <w:rPr>
          <w:rFonts w:ascii="Times New Roman" w:hAnsi="Times New Roman" w:cs="Times New Roman"/>
          <w:sz w:val="24"/>
          <w:szCs w:val="24"/>
          <w:lang w:val="es-ES"/>
        </w:rPr>
        <w:t xml:space="preserve"> de </w:t>
      </w:r>
      <w:r w:rsidR="000120C3">
        <w:rPr>
          <w:rFonts w:ascii="Times New Roman" w:hAnsi="Times New Roman" w:cs="Times New Roman"/>
          <w:sz w:val="24"/>
          <w:szCs w:val="24"/>
          <w:lang w:val="es-ES"/>
        </w:rPr>
        <w:t>mayo</w:t>
      </w:r>
      <w:r w:rsidR="000120C3" w:rsidRPr="00D2605F">
        <w:rPr>
          <w:rFonts w:ascii="Times New Roman" w:hAnsi="Times New Roman" w:cs="Times New Roman"/>
          <w:sz w:val="24"/>
          <w:szCs w:val="24"/>
          <w:lang w:val="es-ES"/>
        </w:rPr>
        <w:t xml:space="preserve"> de 2019 </w:t>
      </w:r>
      <w:r w:rsidR="000120C3">
        <w:rPr>
          <w:rFonts w:ascii="Times New Roman" w:hAnsi="Times New Roman" w:cs="Times New Roman"/>
          <w:sz w:val="24"/>
          <w:szCs w:val="24"/>
          <w:lang w:val="es-ES"/>
        </w:rPr>
        <w:t xml:space="preserve"> </w:t>
      </w:r>
      <w:r w:rsidR="008D63D5" w:rsidRPr="008D63D5">
        <w:rPr>
          <w:rFonts w:ascii="Times New Roman" w:hAnsi="Times New Roman" w:cs="Times New Roman"/>
          <w:sz w:val="24"/>
          <w:szCs w:val="24"/>
          <w:lang w:val="es-ES"/>
        </w:rPr>
        <w:t>http://revistaseug.ugr.es/index.php/cuadgeo/article/view/6504</w:t>
      </w:r>
    </w:p>
    <w:p w14:paraId="7751E3DF"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2B4A6D87" w14:textId="0F91AB03" w:rsidR="008D63D5" w:rsidRDefault="008D63D5" w:rsidP="00832556">
      <w:pPr>
        <w:spacing w:after="0" w:line="240" w:lineRule="auto"/>
        <w:ind w:left="708" w:hanging="708"/>
        <w:jc w:val="both"/>
        <w:rPr>
          <w:rFonts w:ascii="Times New Roman" w:hAnsi="Times New Roman" w:cs="Times New Roman"/>
          <w:sz w:val="24"/>
          <w:szCs w:val="24"/>
          <w:lang w:val="es-ES"/>
        </w:rPr>
      </w:pPr>
      <w:r w:rsidRPr="008D63D5">
        <w:rPr>
          <w:rFonts w:ascii="Times New Roman" w:hAnsi="Times New Roman" w:cs="Times New Roman"/>
          <w:sz w:val="24"/>
          <w:szCs w:val="24"/>
          <w:lang w:val="es-ES"/>
        </w:rPr>
        <w:t xml:space="preserve">Camargo, J. </w:t>
      </w:r>
      <w:r>
        <w:rPr>
          <w:rFonts w:ascii="Times New Roman" w:hAnsi="Times New Roman" w:cs="Times New Roman"/>
          <w:sz w:val="24"/>
          <w:szCs w:val="24"/>
          <w:lang w:val="es-ES"/>
        </w:rPr>
        <w:t>y</w:t>
      </w:r>
      <w:r w:rsidRPr="008D63D5">
        <w:rPr>
          <w:rFonts w:ascii="Times New Roman" w:hAnsi="Times New Roman" w:cs="Times New Roman"/>
          <w:sz w:val="24"/>
          <w:szCs w:val="24"/>
          <w:lang w:val="es-ES"/>
        </w:rPr>
        <w:t xml:space="preserve"> Alonso, A. (2007). Contaminación por nitrógeno inorgánico en los ecosistemas acuáticos: problemas medioambientales, criterios de calidad del agua, e implicaciones del cambio climático. </w:t>
      </w:r>
      <w:r w:rsidRPr="00CE3950">
        <w:rPr>
          <w:rFonts w:ascii="Times New Roman" w:hAnsi="Times New Roman" w:cs="Times New Roman"/>
          <w:i/>
          <w:sz w:val="24"/>
          <w:szCs w:val="24"/>
          <w:lang w:val="es-ES"/>
        </w:rPr>
        <w:t>Revista Ecosistemas</w:t>
      </w:r>
      <w:r w:rsidRPr="008D63D5">
        <w:rPr>
          <w:rFonts w:ascii="Times New Roman" w:hAnsi="Times New Roman" w:cs="Times New Roman"/>
          <w:sz w:val="24"/>
          <w:szCs w:val="24"/>
          <w:lang w:val="es-ES"/>
        </w:rPr>
        <w:t>, 16(2).</w:t>
      </w:r>
    </w:p>
    <w:p w14:paraId="1B9FEA29"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419A8992" w14:textId="46798A21" w:rsidR="00CC07B4" w:rsidRDefault="00CC07B4" w:rsidP="00832556">
      <w:pPr>
        <w:spacing w:after="0" w:line="240" w:lineRule="auto"/>
        <w:ind w:left="708" w:hanging="708"/>
        <w:jc w:val="both"/>
        <w:rPr>
          <w:rFonts w:ascii="Times New Roman" w:hAnsi="Times New Roman" w:cs="Times New Roman"/>
          <w:sz w:val="24"/>
          <w:szCs w:val="24"/>
          <w:lang w:val="es-ES"/>
        </w:rPr>
      </w:pPr>
      <w:r w:rsidRPr="00CC07B4">
        <w:rPr>
          <w:rFonts w:ascii="Times New Roman" w:hAnsi="Times New Roman" w:cs="Times New Roman"/>
          <w:sz w:val="24"/>
          <w:szCs w:val="24"/>
          <w:lang w:val="es-ES"/>
        </w:rPr>
        <w:t>Carabias, J</w:t>
      </w:r>
      <w:r>
        <w:rPr>
          <w:rFonts w:ascii="Times New Roman" w:hAnsi="Times New Roman" w:cs="Times New Roman"/>
          <w:sz w:val="24"/>
          <w:szCs w:val="24"/>
          <w:lang w:val="es-ES"/>
        </w:rPr>
        <w:t xml:space="preserve">. (2005). </w:t>
      </w:r>
      <w:r w:rsidRPr="00CE3950">
        <w:rPr>
          <w:rFonts w:ascii="Times New Roman" w:hAnsi="Times New Roman" w:cs="Times New Roman"/>
          <w:i/>
          <w:sz w:val="24"/>
          <w:szCs w:val="24"/>
          <w:lang w:val="es-ES"/>
        </w:rPr>
        <w:t>Agua, medio ambiente y sociedad: hacia la</w:t>
      </w:r>
      <w:r w:rsidR="00F80C1C" w:rsidRPr="00CE3950">
        <w:rPr>
          <w:rFonts w:ascii="Times New Roman" w:hAnsi="Times New Roman" w:cs="Times New Roman"/>
          <w:i/>
          <w:sz w:val="24"/>
          <w:szCs w:val="24"/>
          <w:lang w:val="es-ES"/>
        </w:rPr>
        <w:t xml:space="preserve"> </w:t>
      </w:r>
      <w:r w:rsidRPr="00CE3950">
        <w:rPr>
          <w:rFonts w:ascii="Times New Roman" w:hAnsi="Times New Roman" w:cs="Times New Roman"/>
          <w:i/>
          <w:sz w:val="24"/>
          <w:szCs w:val="24"/>
          <w:lang w:val="es-ES"/>
        </w:rPr>
        <w:t>gestión integral de los recursos hídricos en México/</w:t>
      </w:r>
      <w:r w:rsidRPr="00CC07B4">
        <w:rPr>
          <w:rFonts w:ascii="Times New Roman" w:hAnsi="Times New Roman" w:cs="Times New Roman"/>
          <w:sz w:val="24"/>
          <w:szCs w:val="24"/>
          <w:lang w:val="es-ES"/>
        </w:rPr>
        <w:t xml:space="preserve"> Julia Carabias, Rosalva</w:t>
      </w:r>
      <w:r w:rsidR="008B74BE">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Landa; con la colaboración</w:t>
      </w:r>
      <w:r w:rsidR="008B74BE">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de Jaime Collado, Polioptro</w:t>
      </w:r>
      <w:r w:rsidR="00517152">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Martínez;</w:t>
      </w:r>
      <w:r w:rsidR="00F80C1C">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1a ed. México,</w:t>
      </w:r>
      <w:r w:rsidR="00517152">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D.F.: Universidad Nacional Autónoma de</w:t>
      </w:r>
      <w:r w:rsidR="00F80C1C">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México: El Colegio de México: Fundación Gonzalo</w:t>
      </w:r>
      <w:r w:rsidR="008B74BE">
        <w:rPr>
          <w:rFonts w:ascii="Times New Roman" w:hAnsi="Times New Roman" w:cs="Times New Roman"/>
          <w:sz w:val="24"/>
          <w:szCs w:val="24"/>
          <w:lang w:val="es-ES"/>
        </w:rPr>
        <w:t xml:space="preserve"> </w:t>
      </w:r>
      <w:r w:rsidRPr="00CC07B4">
        <w:rPr>
          <w:rFonts w:ascii="Times New Roman" w:hAnsi="Times New Roman" w:cs="Times New Roman"/>
          <w:sz w:val="24"/>
          <w:szCs w:val="24"/>
          <w:lang w:val="es-ES"/>
        </w:rPr>
        <w:t>Río Arronte.</w:t>
      </w:r>
    </w:p>
    <w:p w14:paraId="60E6DC04"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609C7B02" w14:textId="4E163EF1" w:rsidR="0098140A" w:rsidRDefault="0098140A" w:rsidP="00832556">
      <w:pPr>
        <w:spacing w:after="0" w:line="240" w:lineRule="auto"/>
        <w:ind w:left="708" w:hanging="708"/>
        <w:jc w:val="both"/>
        <w:rPr>
          <w:rFonts w:ascii="Times New Roman" w:hAnsi="Times New Roman" w:cs="Times New Roman"/>
          <w:sz w:val="24"/>
          <w:szCs w:val="24"/>
          <w:lang w:val="es-ES"/>
        </w:rPr>
      </w:pPr>
      <w:r w:rsidRPr="0098140A">
        <w:rPr>
          <w:rFonts w:ascii="Times New Roman" w:hAnsi="Times New Roman" w:cs="Times New Roman"/>
          <w:sz w:val="24"/>
          <w:szCs w:val="24"/>
          <w:lang w:val="es-ES"/>
        </w:rPr>
        <w:lastRenderedPageBreak/>
        <w:t xml:space="preserve">Cecchi, G., </w:t>
      </w:r>
      <w:r w:rsidR="008A1638" w:rsidRPr="00782866">
        <w:rPr>
          <w:rFonts w:ascii="Times New Roman" w:hAnsi="Times New Roman" w:cs="Times New Roman"/>
          <w:sz w:val="24"/>
          <w:szCs w:val="24"/>
        </w:rPr>
        <w:t>Munafò</w:t>
      </w:r>
      <w:r w:rsidRPr="0098140A">
        <w:rPr>
          <w:rFonts w:ascii="Times New Roman" w:hAnsi="Times New Roman" w:cs="Times New Roman"/>
          <w:sz w:val="24"/>
          <w:szCs w:val="24"/>
          <w:lang w:val="es-ES"/>
        </w:rPr>
        <w:t xml:space="preserve">, M., Baiocco, F., Andreani, P. y Mancini, L. (2007). </w:t>
      </w:r>
      <w:r w:rsidRPr="0098140A">
        <w:rPr>
          <w:rFonts w:ascii="Times New Roman" w:hAnsi="Times New Roman" w:cs="Times New Roman"/>
          <w:sz w:val="24"/>
          <w:szCs w:val="24"/>
          <w:lang w:val="en-US"/>
        </w:rPr>
        <w:t xml:space="preserve">Estimating river pollution from diffuse sources in the Viterbo province using the potential non-point pollution index. </w:t>
      </w:r>
      <w:r w:rsidRPr="00CE3950">
        <w:rPr>
          <w:rFonts w:ascii="Times New Roman" w:hAnsi="Times New Roman" w:cs="Times New Roman"/>
          <w:i/>
          <w:sz w:val="24"/>
          <w:szCs w:val="24"/>
          <w:lang w:val="es-ES"/>
        </w:rPr>
        <w:t>Annalidell'</w:t>
      </w:r>
      <w:r w:rsidR="00517152" w:rsidRPr="00CE3950">
        <w:rPr>
          <w:rFonts w:ascii="Times New Roman" w:hAnsi="Times New Roman" w:cs="Times New Roman"/>
          <w:i/>
          <w:sz w:val="24"/>
          <w:szCs w:val="24"/>
          <w:lang w:val="es-ES"/>
        </w:rPr>
        <w:t xml:space="preserve"> </w:t>
      </w:r>
      <w:r w:rsidRPr="00CE3950">
        <w:rPr>
          <w:rFonts w:ascii="Times New Roman" w:hAnsi="Times New Roman" w:cs="Times New Roman"/>
          <w:i/>
          <w:sz w:val="24"/>
          <w:szCs w:val="24"/>
          <w:lang w:val="es-ES"/>
        </w:rPr>
        <w:t>Istituto</w:t>
      </w:r>
      <w:r w:rsidR="00517152" w:rsidRPr="00CE3950">
        <w:rPr>
          <w:rFonts w:ascii="Times New Roman" w:hAnsi="Times New Roman" w:cs="Times New Roman"/>
          <w:i/>
          <w:sz w:val="24"/>
          <w:szCs w:val="24"/>
          <w:lang w:val="es-ES"/>
        </w:rPr>
        <w:t xml:space="preserve"> </w:t>
      </w:r>
      <w:r w:rsidRPr="00CE3950">
        <w:rPr>
          <w:rFonts w:ascii="Times New Roman" w:hAnsi="Times New Roman" w:cs="Times New Roman"/>
          <w:i/>
          <w:sz w:val="24"/>
          <w:szCs w:val="24"/>
          <w:lang w:val="es-ES"/>
        </w:rPr>
        <w:t>superiore di sanità</w:t>
      </w:r>
      <w:r w:rsidRPr="0098140A">
        <w:rPr>
          <w:rFonts w:ascii="Times New Roman" w:hAnsi="Times New Roman" w:cs="Times New Roman"/>
          <w:sz w:val="24"/>
          <w:szCs w:val="24"/>
          <w:lang w:val="es-ES"/>
        </w:rPr>
        <w:t>, 43(3), 295-301.</w:t>
      </w:r>
    </w:p>
    <w:p w14:paraId="13937D57"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6E27D4D0" w14:textId="27B376E9" w:rsidR="0005092C" w:rsidRPr="0005092C" w:rsidRDefault="00C74225" w:rsidP="00832556">
      <w:pPr>
        <w:spacing w:after="0" w:line="240" w:lineRule="auto"/>
        <w:ind w:left="708" w:hanging="708"/>
        <w:jc w:val="both"/>
        <w:rPr>
          <w:rFonts w:ascii="Times New Roman" w:hAnsi="Times New Roman" w:cs="Times New Roman"/>
          <w:sz w:val="24"/>
          <w:szCs w:val="24"/>
        </w:rPr>
      </w:pPr>
      <w:r>
        <w:rPr>
          <w:rFonts w:ascii="Times New Roman" w:hAnsi="Times New Roman" w:cs="Times New Roman"/>
          <w:sz w:val="24"/>
          <w:szCs w:val="24"/>
          <w:lang w:val="es-ES"/>
        </w:rPr>
        <w:t>Comisión Nacional del Agua</w:t>
      </w:r>
      <w:r w:rsidR="00301C6F">
        <w:rPr>
          <w:rFonts w:ascii="Times New Roman" w:hAnsi="Times New Roman" w:cs="Times New Roman"/>
          <w:sz w:val="24"/>
          <w:szCs w:val="24"/>
          <w:lang w:val="es-ES"/>
        </w:rPr>
        <w:t xml:space="preserve"> (CNA)</w:t>
      </w:r>
      <w:r>
        <w:rPr>
          <w:rFonts w:ascii="Times New Roman" w:hAnsi="Times New Roman" w:cs="Times New Roman"/>
          <w:sz w:val="24"/>
          <w:szCs w:val="24"/>
          <w:lang w:val="es-ES"/>
        </w:rPr>
        <w:t>.</w:t>
      </w:r>
      <w:r w:rsidR="0005092C">
        <w:rPr>
          <w:rFonts w:ascii="Times New Roman" w:hAnsi="Times New Roman" w:cs="Times New Roman"/>
          <w:sz w:val="24"/>
          <w:szCs w:val="24"/>
          <w:lang w:val="es-ES"/>
        </w:rPr>
        <w:t xml:space="preserve"> (2011). </w:t>
      </w:r>
      <w:r w:rsidR="0005092C" w:rsidRPr="00CE3950">
        <w:rPr>
          <w:rFonts w:ascii="Times New Roman" w:hAnsi="Times New Roman" w:cs="Times New Roman"/>
          <w:i/>
          <w:sz w:val="24"/>
          <w:szCs w:val="24"/>
          <w:lang w:val="es-ES"/>
        </w:rPr>
        <w:t>Agenda del Agua 2030</w:t>
      </w:r>
      <w:r w:rsidR="0005092C">
        <w:rPr>
          <w:rFonts w:ascii="Times New Roman" w:hAnsi="Times New Roman" w:cs="Times New Roman"/>
          <w:sz w:val="24"/>
          <w:szCs w:val="24"/>
          <w:lang w:val="es-ES"/>
        </w:rPr>
        <w:t xml:space="preserve">. </w:t>
      </w:r>
      <w:r w:rsidR="0005092C" w:rsidRPr="0005092C">
        <w:rPr>
          <w:rFonts w:ascii="Times New Roman" w:hAnsi="Times New Roman" w:cs="Times New Roman"/>
          <w:sz w:val="24"/>
          <w:szCs w:val="24"/>
        </w:rPr>
        <w:t>SEMARNAT.</w:t>
      </w:r>
      <w:r w:rsidR="0005092C">
        <w:rPr>
          <w:rFonts w:ascii="Times New Roman" w:hAnsi="Times New Roman" w:cs="Times New Roman"/>
          <w:sz w:val="24"/>
          <w:szCs w:val="24"/>
        </w:rPr>
        <w:t xml:space="preserve"> México, D.F.</w:t>
      </w:r>
      <w:r w:rsidR="00517152">
        <w:rPr>
          <w:rFonts w:ascii="Times New Roman" w:hAnsi="Times New Roman" w:cs="Times New Roman"/>
          <w:sz w:val="24"/>
          <w:szCs w:val="24"/>
        </w:rPr>
        <w:t xml:space="preserve"> </w:t>
      </w:r>
      <w:r w:rsidR="0005092C" w:rsidRPr="0005092C">
        <w:rPr>
          <w:rFonts w:ascii="Times New Roman" w:hAnsi="Times New Roman" w:cs="Times New Roman"/>
          <w:sz w:val="24"/>
          <w:szCs w:val="24"/>
        </w:rPr>
        <w:t>pp</w:t>
      </w:r>
      <w:r w:rsidR="00BE11D7">
        <w:rPr>
          <w:rFonts w:ascii="Times New Roman" w:hAnsi="Times New Roman" w:cs="Times New Roman"/>
          <w:sz w:val="24"/>
          <w:szCs w:val="24"/>
        </w:rPr>
        <w:t>.</w:t>
      </w:r>
      <w:r w:rsidR="0005092C" w:rsidRPr="0005092C">
        <w:rPr>
          <w:rFonts w:ascii="Times New Roman" w:hAnsi="Times New Roman" w:cs="Times New Roman"/>
          <w:sz w:val="24"/>
          <w:szCs w:val="24"/>
        </w:rPr>
        <w:t xml:space="preserve"> 66 </w:t>
      </w:r>
      <w:r w:rsidR="000120C3">
        <w:rPr>
          <w:rFonts w:ascii="Times New Roman" w:hAnsi="Times New Roman" w:cs="Times New Roman"/>
          <w:sz w:val="24"/>
          <w:szCs w:val="24"/>
        </w:rPr>
        <w:t xml:space="preserve">Disponible: </w:t>
      </w:r>
      <w:r w:rsidR="000120C3" w:rsidRPr="00D2605F">
        <w:rPr>
          <w:rFonts w:ascii="Times New Roman" w:hAnsi="Times New Roman" w:cs="Times New Roman"/>
          <w:sz w:val="24"/>
          <w:szCs w:val="24"/>
          <w:lang w:val="es-ES"/>
        </w:rPr>
        <w:t xml:space="preserve">20 de </w:t>
      </w:r>
      <w:r w:rsidR="000120C3">
        <w:rPr>
          <w:rFonts w:ascii="Times New Roman" w:hAnsi="Times New Roman" w:cs="Times New Roman"/>
          <w:sz w:val="24"/>
          <w:szCs w:val="24"/>
          <w:lang w:val="es-ES"/>
        </w:rPr>
        <w:t>mayo</w:t>
      </w:r>
      <w:r w:rsidR="000120C3" w:rsidRPr="00D2605F">
        <w:rPr>
          <w:rFonts w:ascii="Times New Roman" w:hAnsi="Times New Roman" w:cs="Times New Roman"/>
          <w:sz w:val="24"/>
          <w:szCs w:val="24"/>
          <w:lang w:val="es-ES"/>
        </w:rPr>
        <w:t xml:space="preserve"> de 2019</w:t>
      </w:r>
      <w:r w:rsidR="0005092C" w:rsidRPr="0005092C">
        <w:rPr>
          <w:rFonts w:ascii="Times New Roman" w:hAnsi="Times New Roman" w:cs="Times New Roman"/>
          <w:sz w:val="24"/>
          <w:szCs w:val="24"/>
        </w:rPr>
        <w:t xml:space="preserve"> http://gia.imta.mx/geoportal/docs/Agenda_Agua_2030.pdf</w:t>
      </w:r>
    </w:p>
    <w:p w14:paraId="1C3C3E10"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091C2EA5" w14:textId="6A245EB4" w:rsidR="0098140A" w:rsidRDefault="0098140A" w:rsidP="00832556">
      <w:pPr>
        <w:spacing w:after="0" w:line="240" w:lineRule="auto"/>
        <w:ind w:left="708" w:hanging="708"/>
        <w:jc w:val="both"/>
        <w:rPr>
          <w:rFonts w:ascii="Times New Roman" w:hAnsi="Times New Roman" w:cs="Times New Roman"/>
          <w:sz w:val="24"/>
          <w:szCs w:val="24"/>
          <w:lang w:val="es-ES"/>
        </w:rPr>
      </w:pPr>
      <w:r w:rsidRPr="0098140A">
        <w:rPr>
          <w:rFonts w:ascii="Times New Roman" w:hAnsi="Times New Roman" w:cs="Times New Roman"/>
          <w:sz w:val="24"/>
          <w:szCs w:val="24"/>
          <w:lang w:val="es-ES"/>
        </w:rPr>
        <w:t>Contreras, E., Aguilar, C.</w:t>
      </w:r>
      <w:r w:rsidR="00517152">
        <w:rPr>
          <w:rFonts w:ascii="Times New Roman" w:hAnsi="Times New Roman" w:cs="Times New Roman"/>
          <w:sz w:val="24"/>
          <w:szCs w:val="24"/>
          <w:lang w:val="es-ES"/>
        </w:rPr>
        <w:t xml:space="preserve"> </w:t>
      </w:r>
      <w:r w:rsidRPr="0098140A">
        <w:rPr>
          <w:rFonts w:ascii="Times New Roman" w:hAnsi="Times New Roman" w:cs="Times New Roman"/>
          <w:sz w:val="24"/>
          <w:szCs w:val="24"/>
          <w:lang w:val="es-ES"/>
        </w:rPr>
        <w:t xml:space="preserve">y Polo, M. (2011). Método simplificado de estimación del potencial de contaminación difusa: Aplicación a las cuencas vertientes del estuario del Gualdavir. </w:t>
      </w:r>
      <w:r w:rsidRPr="00CE3950">
        <w:rPr>
          <w:rFonts w:ascii="Times New Roman" w:hAnsi="Times New Roman" w:cs="Times New Roman"/>
          <w:i/>
          <w:sz w:val="24"/>
          <w:szCs w:val="24"/>
          <w:lang w:val="es-ES"/>
        </w:rPr>
        <w:t>Estudios en la Zona No Saturada del Suelo</w:t>
      </w:r>
      <w:r w:rsidRPr="0098140A">
        <w:rPr>
          <w:rFonts w:ascii="Times New Roman" w:hAnsi="Times New Roman" w:cs="Times New Roman"/>
          <w:sz w:val="24"/>
          <w:szCs w:val="24"/>
          <w:lang w:val="es-ES"/>
        </w:rPr>
        <w:t xml:space="preserve"> Vol. X. ZNS'11.  10. 217-222</w:t>
      </w:r>
    </w:p>
    <w:p w14:paraId="4E259BEA"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193625D1" w14:textId="0E2E8669" w:rsidR="00072B23" w:rsidRDefault="00072B23" w:rsidP="00832556">
      <w:pPr>
        <w:spacing w:after="0" w:line="240" w:lineRule="auto"/>
        <w:ind w:left="708" w:hanging="708"/>
        <w:jc w:val="both"/>
        <w:rPr>
          <w:rFonts w:ascii="Times New Roman" w:hAnsi="Times New Roman" w:cs="Times New Roman"/>
          <w:sz w:val="24"/>
          <w:szCs w:val="24"/>
          <w:lang w:val="es-ES"/>
        </w:rPr>
      </w:pPr>
      <w:r w:rsidRPr="00072B23">
        <w:rPr>
          <w:rFonts w:ascii="Times New Roman" w:hAnsi="Times New Roman" w:cs="Times New Roman"/>
          <w:sz w:val="24"/>
          <w:szCs w:val="24"/>
          <w:lang w:val="es-ES"/>
        </w:rPr>
        <w:t xml:space="preserve">Cotler, H. (2007). </w:t>
      </w:r>
      <w:r w:rsidRPr="00CE3950">
        <w:rPr>
          <w:rFonts w:ascii="Times New Roman" w:hAnsi="Times New Roman" w:cs="Times New Roman"/>
          <w:i/>
          <w:sz w:val="24"/>
          <w:szCs w:val="24"/>
          <w:lang w:val="es-ES"/>
        </w:rPr>
        <w:t>El Manejo Integral de Cuencas en México. Estudios</w:t>
      </w:r>
      <w:r w:rsidR="00517152" w:rsidRPr="00CE3950">
        <w:rPr>
          <w:rFonts w:ascii="Times New Roman" w:hAnsi="Times New Roman" w:cs="Times New Roman"/>
          <w:i/>
          <w:sz w:val="24"/>
          <w:szCs w:val="24"/>
          <w:lang w:val="es-ES"/>
        </w:rPr>
        <w:t xml:space="preserve"> </w:t>
      </w:r>
      <w:r w:rsidRPr="00CE3950">
        <w:rPr>
          <w:rFonts w:ascii="Times New Roman" w:hAnsi="Times New Roman" w:cs="Times New Roman"/>
          <w:i/>
          <w:sz w:val="24"/>
          <w:szCs w:val="24"/>
          <w:lang w:val="es-ES"/>
        </w:rPr>
        <w:t>y Reflexiones para Orientar la Política Ambiental</w:t>
      </w:r>
      <w:r w:rsidRPr="00072B23">
        <w:rPr>
          <w:rFonts w:ascii="Times New Roman" w:hAnsi="Times New Roman" w:cs="Times New Roman"/>
          <w:sz w:val="24"/>
          <w:szCs w:val="24"/>
          <w:lang w:val="es-ES"/>
        </w:rPr>
        <w:t>. (2da ed.). D.F.</w:t>
      </w:r>
      <w:r w:rsidR="00517152">
        <w:rPr>
          <w:rFonts w:ascii="Times New Roman" w:hAnsi="Times New Roman" w:cs="Times New Roman"/>
          <w:sz w:val="24"/>
          <w:szCs w:val="24"/>
          <w:lang w:val="es-ES"/>
        </w:rPr>
        <w:t xml:space="preserve"> </w:t>
      </w:r>
      <w:r w:rsidRPr="00072B23">
        <w:rPr>
          <w:rFonts w:ascii="Times New Roman" w:hAnsi="Times New Roman" w:cs="Times New Roman"/>
          <w:sz w:val="24"/>
          <w:szCs w:val="24"/>
          <w:lang w:val="es-ES"/>
        </w:rPr>
        <w:t>México: SEMARNAT-INE.</w:t>
      </w:r>
    </w:p>
    <w:p w14:paraId="13DB5161" w14:textId="77777777" w:rsidR="00832556" w:rsidRDefault="00832556" w:rsidP="00832556">
      <w:pPr>
        <w:spacing w:after="0" w:line="240" w:lineRule="auto"/>
        <w:ind w:left="708" w:hanging="708"/>
        <w:jc w:val="both"/>
        <w:rPr>
          <w:rFonts w:ascii="Times New Roman" w:hAnsi="Times New Roman" w:cs="Times New Roman"/>
          <w:sz w:val="24"/>
          <w:szCs w:val="24"/>
        </w:rPr>
      </w:pPr>
    </w:p>
    <w:p w14:paraId="4D558D67" w14:textId="663428F0" w:rsidR="0098140A" w:rsidRDefault="0098140A" w:rsidP="00832556">
      <w:pPr>
        <w:spacing w:after="0" w:line="240" w:lineRule="auto"/>
        <w:ind w:left="708" w:hanging="708"/>
        <w:jc w:val="both"/>
        <w:rPr>
          <w:rFonts w:ascii="Times New Roman" w:hAnsi="Times New Roman" w:cs="Times New Roman"/>
          <w:sz w:val="24"/>
          <w:szCs w:val="24"/>
        </w:rPr>
      </w:pPr>
      <w:r w:rsidRPr="0098140A">
        <w:rPr>
          <w:rFonts w:ascii="Times New Roman" w:hAnsi="Times New Roman" w:cs="Times New Roman"/>
          <w:sz w:val="24"/>
          <w:szCs w:val="24"/>
        </w:rPr>
        <w:t>Cotler, H</w:t>
      </w:r>
      <w:r w:rsidR="008A1638">
        <w:rPr>
          <w:rFonts w:ascii="Times New Roman" w:hAnsi="Times New Roman" w:cs="Times New Roman"/>
          <w:sz w:val="24"/>
          <w:szCs w:val="24"/>
        </w:rPr>
        <w:t>.</w:t>
      </w:r>
      <w:r w:rsidRPr="0098140A">
        <w:rPr>
          <w:rFonts w:ascii="Times New Roman" w:hAnsi="Times New Roman" w:cs="Times New Roman"/>
          <w:sz w:val="24"/>
          <w:szCs w:val="24"/>
        </w:rPr>
        <w:t xml:space="preserve"> (2010)</w:t>
      </w:r>
      <w:r w:rsidR="00BF4C74">
        <w:rPr>
          <w:rFonts w:ascii="Times New Roman" w:hAnsi="Times New Roman" w:cs="Times New Roman"/>
          <w:sz w:val="24"/>
          <w:szCs w:val="24"/>
        </w:rPr>
        <w:t>.</w:t>
      </w:r>
      <w:r w:rsidRPr="0098140A">
        <w:rPr>
          <w:rFonts w:ascii="Times New Roman" w:hAnsi="Times New Roman" w:cs="Times New Roman"/>
          <w:sz w:val="24"/>
          <w:szCs w:val="24"/>
        </w:rPr>
        <w:t xml:space="preserve"> </w:t>
      </w:r>
      <w:r w:rsidRPr="00CE3950">
        <w:rPr>
          <w:rFonts w:ascii="Times New Roman" w:hAnsi="Times New Roman" w:cs="Times New Roman"/>
          <w:i/>
          <w:sz w:val="24"/>
          <w:szCs w:val="24"/>
        </w:rPr>
        <w:t>Las Cuencas Hidrográficas de México. Diagnóstico y Priorización</w:t>
      </w:r>
      <w:r w:rsidR="00BF4C74">
        <w:rPr>
          <w:rFonts w:ascii="Times New Roman" w:hAnsi="Times New Roman" w:cs="Times New Roman"/>
          <w:i/>
          <w:sz w:val="24"/>
          <w:szCs w:val="24"/>
        </w:rPr>
        <w:t>.</w:t>
      </w:r>
      <w:r w:rsidRPr="0098140A">
        <w:rPr>
          <w:rFonts w:ascii="Times New Roman" w:hAnsi="Times New Roman" w:cs="Times New Roman"/>
          <w:sz w:val="24"/>
          <w:szCs w:val="24"/>
        </w:rPr>
        <w:t xml:space="preserve"> SEMARNAT, INE, Fundación Gonzalo Río Arronte; 1ra. Edición. Pluralia Ediciones e Impresiones S.A. de C.V. México</w:t>
      </w:r>
    </w:p>
    <w:p w14:paraId="5FCDA2E5" w14:textId="77777777" w:rsidR="00832556" w:rsidRDefault="00832556" w:rsidP="00832556">
      <w:pPr>
        <w:spacing w:after="0" w:line="240" w:lineRule="auto"/>
        <w:ind w:left="708" w:hanging="708"/>
        <w:jc w:val="both"/>
        <w:rPr>
          <w:rFonts w:ascii="Times New Roman" w:hAnsi="Times New Roman" w:cs="Times New Roman"/>
          <w:sz w:val="24"/>
          <w:szCs w:val="24"/>
        </w:rPr>
      </w:pPr>
    </w:p>
    <w:p w14:paraId="661E9763" w14:textId="19AD7312" w:rsidR="00B838E5" w:rsidRDefault="00B838E5" w:rsidP="00832556">
      <w:pPr>
        <w:spacing w:after="0" w:line="240" w:lineRule="auto"/>
        <w:ind w:left="708" w:hanging="708"/>
        <w:jc w:val="both"/>
        <w:rPr>
          <w:rFonts w:ascii="Times New Roman" w:hAnsi="Times New Roman" w:cs="Times New Roman"/>
          <w:sz w:val="24"/>
          <w:szCs w:val="24"/>
        </w:rPr>
      </w:pPr>
      <w:r w:rsidRPr="00B838E5">
        <w:rPr>
          <w:rFonts w:ascii="Times New Roman" w:hAnsi="Times New Roman" w:cs="Times New Roman"/>
          <w:sz w:val="24"/>
          <w:szCs w:val="24"/>
        </w:rPr>
        <w:t>Diario Oficial de la Federación</w:t>
      </w:r>
      <w:r w:rsidR="00301C6F">
        <w:rPr>
          <w:rFonts w:ascii="Times New Roman" w:hAnsi="Times New Roman" w:cs="Times New Roman"/>
          <w:sz w:val="24"/>
          <w:szCs w:val="24"/>
        </w:rPr>
        <w:t>.</w:t>
      </w:r>
      <w:r w:rsidR="00055355">
        <w:rPr>
          <w:rFonts w:ascii="Times New Roman" w:hAnsi="Times New Roman" w:cs="Times New Roman"/>
          <w:sz w:val="24"/>
          <w:szCs w:val="24"/>
        </w:rPr>
        <w:t xml:space="preserve"> (2009, 19 agosto).</w:t>
      </w:r>
      <w:r w:rsidRPr="00B838E5">
        <w:rPr>
          <w:rFonts w:ascii="Times New Roman" w:hAnsi="Times New Roman" w:cs="Times New Roman"/>
          <w:sz w:val="24"/>
          <w:szCs w:val="24"/>
        </w:rPr>
        <w:t xml:space="preserve"> Decreto</w:t>
      </w:r>
      <w:r w:rsidR="00517152">
        <w:rPr>
          <w:rFonts w:ascii="Times New Roman" w:hAnsi="Times New Roman" w:cs="Times New Roman"/>
          <w:sz w:val="24"/>
          <w:szCs w:val="24"/>
        </w:rPr>
        <w:t xml:space="preserve"> </w:t>
      </w:r>
      <w:r w:rsidRPr="00B838E5">
        <w:rPr>
          <w:rFonts w:ascii="Times New Roman" w:hAnsi="Times New Roman" w:cs="Times New Roman"/>
          <w:sz w:val="24"/>
          <w:szCs w:val="24"/>
        </w:rPr>
        <w:t>por el que se declara Área Natural</w:t>
      </w:r>
      <w:r w:rsidR="00517152">
        <w:rPr>
          <w:rFonts w:ascii="Times New Roman" w:hAnsi="Times New Roman" w:cs="Times New Roman"/>
          <w:sz w:val="24"/>
          <w:szCs w:val="24"/>
        </w:rPr>
        <w:t xml:space="preserve"> </w:t>
      </w:r>
      <w:r w:rsidRPr="00B838E5">
        <w:rPr>
          <w:rFonts w:ascii="Times New Roman" w:hAnsi="Times New Roman" w:cs="Times New Roman"/>
          <w:sz w:val="24"/>
          <w:szCs w:val="24"/>
        </w:rPr>
        <w:t>Protegida, con el carácter de Área de</w:t>
      </w:r>
      <w:r w:rsidR="00517152">
        <w:rPr>
          <w:rFonts w:ascii="Times New Roman" w:hAnsi="Times New Roman" w:cs="Times New Roman"/>
          <w:sz w:val="24"/>
          <w:szCs w:val="24"/>
        </w:rPr>
        <w:t xml:space="preserve"> </w:t>
      </w:r>
      <w:r w:rsidRPr="00B838E5">
        <w:rPr>
          <w:rFonts w:ascii="Times New Roman" w:hAnsi="Times New Roman" w:cs="Times New Roman"/>
          <w:sz w:val="24"/>
          <w:szCs w:val="24"/>
        </w:rPr>
        <w:t>Protección de Flora y Fauna, la región</w:t>
      </w:r>
      <w:r w:rsidR="00517152">
        <w:rPr>
          <w:rFonts w:ascii="Times New Roman" w:hAnsi="Times New Roman" w:cs="Times New Roman"/>
          <w:sz w:val="24"/>
          <w:szCs w:val="24"/>
        </w:rPr>
        <w:t xml:space="preserve"> </w:t>
      </w:r>
      <w:r w:rsidRPr="00B838E5">
        <w:rPr>
          <w:rFonts w:ascii="Times New Roman" w:hAnsi="Times New Roman" w:cs="Times New Roman"/>
          <w:sz w:val="24"/>
          <w:szCs w:val="24"/>
        </w:rPr>
        <w:t>denominada Pico de Tancítaro, ubicada</w:t>
      </w:r>
      <w:r w:rsidR="00517152">
        <w:rPr>
          <w:rFonts w:ascii="Times New Roman" w:hAnsi="Times New Roman" w:cs="Times New Roman"/>
          <w:sz w:val="24"/>
          <w:szCs w:val="24"/>
        </w:rPr>
        <w:t xml:space="preserve"> </w:t>
      </w:r>
      <w:r w:rsidRPr="00B838E5">
        <w:rPr>
          <w:rFonts w:ascii="Times New Roman" w:hAnsi="Times New Roman" w:cs="Times New Roman"/>
          <w:sz w:val="24"/>
          <w:szCs w:val="24"/>
        </w:rPr>
        <w:t>en los municipios de Tancítaro, Peribán</w:t>
      </w:r>
      <w:r w:rsidR="00517152">
        <w:rPr>
          <w:rFonts w:ascii="Times New Roman" w:hAnsi="Times New Roman" w:cs="Times New Roman"/>
          <w:sz w:val="24"/>
          <w:szCs w:val="24"/>
        </w:rPr>
        <w:t xml:space="preserve"> </w:t>
      </w:r>
      <w:r w:rsidRPr="00B838E5">
        <w:rPr>
          <w:rFonts w:ascii="Times New Roman" w:hAnsi="Times New Roman" w:cs="Times New Roman"/>
          <w:sz w:val="24"/>
          <w:szCs w:val="24"/>
        </w:rPr>
        <w:t>de Ramos, Nuevo Parangaricutiro y Uruapan, en el estado de Michoacán.</w:t>
      </w:r>
    </w:p>
    <w:p w14:paraId="6EEF0EEB"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3EA28B2E" w14:textId="47FB95C5" w:rsidR="0005092C" w:rsidRDefault="00CC4B6F" w:rsidP="00832556">
      <w:pPr>
        <w:spacing w:after="0" w:line="240" w:lineRule="auto"/>
        <w:ind w:left="708" w:hanging="708"/>
        <w:jc w:val="both"/>
        <w:rPr>
          <w:rFonts w:ascii="Times New Roman" w:hAnsi="Times New Roman" w:cs="Times New Roman"/>
          <w:sz w:val="24"/>
          <w:szCs w:val="24"/>
          <w:lang w:val="es-ES"/>
        </w:rPr>
      </w:pPr>
      <w:r w:rsidRPr="00D2605F">
        <w:rPr>
          <w:rFonts w:ascii="Times New Roman" w:hAnsi="Times New Roman" w:cs="Times New Roman"/>
          <w:sz w:val="24"/>
          <w:szCs w:val="24"/>
          <w:lang w:val="es-ES"/>
        </w:rPr>
        <w:t>Fuentes</w:t>
      </w:r>
      <w:r w:rsidR="0005092C">
        <w:rPr>
          <w:rFonts w:ascii="Times New Roman" w:hAnsi="Times New Roman" w:cs="Times New Roman"/>
          <w:sz w:val="24"/>
          <w:szCs w:val="24"/>
          <w:lang w:val="es-ES"/>
        </w:rPr>
        <w:t>-</w:t>
      </w:r>
      <w:r w:rsidRPr="00D2605F">
        <w:rPr>
          <w:rFonts w:ascii="Times New Roman" w:hAnsi="Times New Roman" w:cs="Times New Roman"/>
          <w:sz w:val="24"/>
          <w:szCs w:val="24"/>
          <w:lang w:val="es-ES"/>
        </w:rPr>
        <w:t>Junco, J</w:t>
      </w:r>
      <w:r w:rsidR="00301C6F">
        <w:rPr>
          <w:rFonts w:ascii="Times New Roman" w:hAnsi="Times New Roman" w:cs="Times New Roman"/>
          <w:sz w:val="24"/>
          <w:szCs w:val="24"/>
          <w:lang w:val="es-ES"/>
        </w:rPr>
        <w:t xml:space="preserve">. J. </w:t>
      </w:r>
      <w:r w:rsidRPr="00D2605F">
        <w:rPr>
          <w:rFonts w:ascii="Times New Roman" w:hAnsi="Times New Roman" w:cs="Times New Roman"/>
          <w:sz w:val="24"/>
          <w:szCs w:val="24"/>
          <w:lang w:val="es-ES"/>
        </w:rPr>
        <w:t>A</w:t>
      </w:r>
      <w:r w:rsidR="00301C6F">
        <w:rPr>
          <w:rFonts w:ascii="Times New Roman" w:hAnsi="Times New Roman" w:cs="Times New Roman"/>
          <w:sz w:val="24"/>
          <w:szCs w:val="24"/>
          <w:lang w:val="es-ES"/>
        </w:rPr>
        <w:t xml:space="preserve">. </w:t>
      </w:r>
      <w:r w:rsidR="0005092C">
        <w:rPr>
          <w:rFonts w:ascii="Times New Roman" w:hAnsi="Times New Roman" w:cs="Times New Roman"/>
          <w:sz w:val="24"/>
          <w:szCs w:val="24"/>
          <w:lang w:val="es-ES"/>
        </w:rPr>
        <w:t>(</w:t>
      </w:r>
      <w:r w:rsidR="0005092C" w:rsidRPr="00D2605F">
        <w:rPr>
          <w:rFonts w:ascii="Times New Roman" w:hAnsi="Times New Roman" w:cs="Times New Roman"/>
          <w:sz w:val="24"/>
          <w:szCs w:val="24"/>
          <w:lang w:val="es-ES"/>
        </w:rPr>
        <w:t>2002</w:t>
      </w:r>
      <w:r w:rsidR="0005092C">
        <w:rPr>
          <w:rFonts w:ascii="Times New Roman" w:hAnsi="Times New Roman" w:cs="Times New Roman"/>
          <w:sz w:val="24"/>
          <w:szCs w:val="24"/>
          <w:lang w:val="es-ES"/>
        </w:rPr>
        <w:t>).</w:t>
      </w:r>
      <w:r w:rsidRPr="00D2605F">
        <w:rPr>
          <w:rFonts w:ascii="Times New Roman" w:hAnsi="Times New Roman" w:cs="Times New Roman"/>
          <w:sz w:val="24"/>
          <w:szCs w:val="24"/>
          <w:lang w:val="es-ES"/>
        </w:rPr>
        <w:t xml:space="preserve"> Cuencas y áreas naturales protegidas: el manejo integrado de los recursos naturales en el Pico de Tancítaro, Michoacán. Gaceta Ecológica </w:t>
      </w:r>
    </w:p>
    <w:p w14:paraId="7CC231DC" w14:textId="10521AE0" w:rsidR="00B45A2C" w:rsidRDefault="00CC4B6F" w:rsidP="00832556">
      <w:pPr>
        <w:spacing w:after="0" w:line="240" w:lineRule="auto"/>
        <w:ind w:left="708" w:firstLine="60"/>
        <w:jc w:val="both"/>
        <w:rPr>
          <w:rFonts w:ascii="Times New Roman" w:hAnsi="Times New Roman" w:cs="Times New Roman"/>
          <w:sz w:val="24"/>
          <w:szCs w:val="24"/>
          <w:lang w:val="es-ES"/>
        </w:rPr>
      </w:pPr>
      <w:r w:rsidRPr="00D2605F">
        <w:rPr>
          <w:rFonts w:ascii="Times New Roman" w:hAnsi="Times New Roman" w:cs="Times New Roman"/>
          <w:sz w:val="24"/>
          <w:szCs w:val="24"/>
          <w:lang w:val="es-ES"/>
        </w:rPr>
        <w:t>(julio-septiembre)</w:t>
      </w:r>
      <w:r w:rsidR="008B74BE">
        <w:rPr>
          <w:rFonts w:ascii="Times New Roman" w:hAnsi="Times New Roman" w:cs="Times New Roman"/>
          <w:sz w:val="24"/>
          <w:szCs w:val="24"/>
          <w:lang w:val="es-ES"/>
        </w:rPr>
        <w:t>.</w:t>
      </w:r>
      <w:r w:rsidRPr="00D2605F">
        <w:rPr>
          <w:rFonts w:ascii="Times New Roman" w:hAnsi="Times New Roman" w:cs="Times New Roman"/>
          <w:sz w:val="24"/>
          <w:szCs w:val="24"/>
          <w:lang w:val="es-ES"/>
        </w:rPr>
        <w:t xml:space="preserve"> </w:t>
      </w:r>
      <w:r w:rsidR="00761AB6">
        <w:rPr>
          <w:rFonts w:ascii="Times New Roman" w:hAnsi="Times New Roman" w:cs="Times New Roman"/>
          <w:sz w:val="24"/>
          <w:szCs w:val="24"/>
          <w:lang w:val="es-ES"/>
        </w:rPr>
        <w:t>Disponible</w:t>
      </w:r>
      <w:r w:rsidR="0005092C">
        <w:rPr>
          <w:rFonts w:ascii="Times New Roman" w:hAnsi="Times New Roman" w:cs="Times New Roman"/>
          <w:sz w:val="24"/>
          <w:szCs w:val="24"/>
          <w:lang w:val="es-ES"/>
        </w:rPr>
        <w:t xml:space="preserve">: </w:t>
      </w:r>
      <w:r w:rsidRPr="00D2605F">
        <w:rPr>
          <w:rFonts w:ascii="Times New Roman" w:hAnsi="Times New Roman" w:cs="Times New Roman"/>
          <w:sz w:val="24"/>
          <w:szCs w:val="24"/>
          <w:lang w:val="es-ES"/>
        </w:rPr>
        <w:t>20 de abril de 2019 http://www.redalyc.org/articulo.oa?id=53906404&gt; ISSN 1405-2849</w:t>
      </w:r>
    </w:p>
    <w:p w14:paraId="641C4481"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40FFB012" w14:textId="77777777" w:rsidR="00E27B44" w:rsidRDefault="00E27B44" w:rsidP="00832556">
      <w:pPr>
        <w:spacing w:after="0" w:line="240" w:lineRule="auto"/>
        <w:ind w:left="708" w:hanging="708"/>
        <w:jc w:val="both"/>
        <w:rPr>
          <w:rFonts w:ascii="Times New Roman" w:hAnsi="Times New Roman" w:cs="Times New Roman"/>
          <w:sz w:val="24"/>
          <w:szCs w:val="24"/>
          <w:lang w:val="es-ES"/>
        </w:rPr>
      </w:pPr>
      <w:r w:rsidRPr="00E27B44">
        <w:rPr>
          <w:rFonts w:ascii="Times New Roman" w:hAnsi="Times New Roman" w:cs="Times New Roman"/>
          <w:sz w:val="24"/>
          <w:szCs w:val="24"/>
          <w:lang w:val="es-ES"/>
        </w:rPr>
        <w:t>Garibay, C. y Bocco, G. (2011). Cambios de uso del suelo en la meseta purépecha (1976- 2005), México, Secretaría de Medio Ambiente y Recursos Naturales/Instituto Nacional de Ecología/Centro de Investigaciones en Geografía Ambiental/UNAM.</w:t>
      </w:r>
    </w:p>
    <w:p w14:paraId="2B7D01B9"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2C1272CA" w14:textId="47B79AD5" w:rsidR="00F0190C" w:rsidRPr="005443F7" w:rsidRDefault="00301C6F" w:rsidP="00832556">
      <w:pPr>
        <w:spacing w:after="0" w:line="240" w:lineRule="auto"/>
        <w:ind w:left="708" w:hanging="708"/>
        <w:jc w:val="both"/>
        <w:rPr>
          <w:rFonts w:ascii="Times New Roman" w:hAnsi="Times New Roman" w:cs="Times New Roman"/>
          <w:sz w:val="24"/>
          <w:szCs w:val="24"/>
          <w:lang w:val="en-US"/>
        </w:rPr>
      </w:pPr>
      <w:r>
        <w:rPr>
          <w:rFonts w:ascii="Times New Roman" w:hAnsi="Times New Roman" w:cs="Times New Roman"/>
          <w:sz w:val="24"/>
          <w:szCs w:val="24"/>
          <w:lang w:val="es-ES"/>
        </w:rPr>
        <w:t xml:space="preserve">Haupt, J. P. O. </w:t>
      </w:r>
      <w:r w:rsidR="00D77144" w:rsidRPr="00D77144">
        <w:rPr>
          <w:rFonts w:ascii="Times New Roman" w:hAnsi="Times New Roman" w:cs="Times New Roman"/>
          <w:sz w:val="24"/>
          <w:szCs w:val="24"/>
          <w:lang w:val="es-ES"/>
        </w:rPr>
        <w:t xml:space="preserve">(2009). </w:t>
      </w:r>
      <w:r w:rsidR="00D77144" w:rsidRPr="00CE3950">
        <w:rPr>
          <w:rFonts w:ascii="Times New Roman" w:hAnsi="Times New Roman" w:cs="Times New Roman"/>
          <w:i/>
          <w:sz w:val="24"/>
          <w:szCs w:val="24"/>
          <w:lang w:val="es-ES"/>
        </w:rPr>
        <w:t>Metodologia para avaliação do potencial de produção de poluição difusa: estudo de caso da bacia do Rio Jundiaí.</w:t>
      </w:r>
      <w:r w:rsidR="00D77144" w:rsidRPr="00D77144">
        <w:rPr>
          <w:rFonts w:ascii="Times New Roman" w:hAnsi="Times New Roman" w:cs="Times New Roman"/>
          <w:sz w:val="24"/>
          <w:szCs w:val="24"/>
          <w:lang w:val="es-ES"/>
        </w:rPr>
        <w:t xml:space="preserve"> </w:t>
      </w:r>
      <w:r w:rsidR="00BF4C74">
        <w:rPr>
          <w:rFonts w:ascii="Times New Roman" w:hAnsi="Times New Roman" w:cs="Times New Roman"/>
          <w:sz w:val="24"/>
          <w:szCs w:val="24"/>
          <w:lang w:val="es-ES"/>
        </w:rPr>
        <w:t>(</w:t>
      </w:r>
      <w:r w:rsidR="00D77144" w:rsidRPr="00D77144">
        <w:rPr>
          <w:rFonts w:ascii="Times New Roman" w:hAnsi="Times New Roman" w:cs="Times New Roman"/>
          <w:sz w:val="24"/>
          <w:szCs w:val="24"/>
          <w:lang w:val="es-ES"/>
        </w:rPr>
        <w:t>Dissertação de Mestrado, Escola Politécnica, Universidade de São Paulo, São Paulo</w:t>
      </w:r>
      <w:r w:rsidR="00BF4C74">
        <w:rPr>
          <w:rFonts w:ascii="Times New Roman" w:hAnsi="Times New Roman" w:cs="Times New Roman"/>
          <w:sz w:val="24"/>
          <w:szCs w:val="24"/>
          <w:lang w:val="es-ES"/>
        </w:rPr>
        <w:t>)</w:t>
      </w:r>
      <w:r w:rsidR="00D77144" w:rsidRPr="00D77144">
        <w:rPr>
          <w:rFonts w:ascii="Times New Roman" w:hAnsi="Times New Roman" w:cs="Times New Roman"/>
          <w:sz w:val="24"/>
          <w:szCs w:val="24"/>
          <w:lang w:val="es-ES"/>
        </w:rPr>
        <w:t xml:space="preserve">. </w:t>
      </w:r>
      <w:r w:rsidR="006F4980" w:rsidRPr="005443F7">
        <w:rPr>
          <w:rFonts w:ascii="Times New Roman" w:hAnsi="Times New Roman" w:cs="Times New Roman"/>
          <w:sz w:val="24"/>
          <w:szCs w:val="24"/>
          <w:lang w:val="en-US"/>
        </w:rPr>
        <w:t>Disponible en</w:t>
      </w:r>
      <w:r w:rsidR="00D77144" w:rsidRPr="005443F7">
        <w:rPr>
          <w:rFonts w:ascii="Times New Roman" w:hAnsi="Times New Roman" w:cs="Times New Roman"/>
          <w:sz w:val="24"/>
          <w:szCs w:val="24"/>
          <w:lang w:val="en-US"/>
        </w:rPr>
        <w:t xml:space="preserve"> </w:t>
      </w:r>
      <w:r w:rsidR="00044F7C" w:rsidRPr="005443F7">
        <w:rPr>
          <w:rFonts w:ascii="Times New Roman" w:hAnsi="Times New Roman" w:cs="Times New Roman"/>
          <w:sz w:val="24"/>
          <w:szCs w:val="24"/>
          <w:lang w:val="en-US"/>
        </w:rPr>
        <w:t xml:space="preserve">21 de abril </w:t>
      </w:r>
      <w:r w:rsidR="00D77144" w:rsidRPr="005443F7">
        <w:rPr>
          <w:rFonts w:ascii="Times New Roman" w:hAnsi="Times New Roman" w:cs="Times New Roman"/>
          <w:sz w:val="24"/>
          <w:szCs w:val="24"/>
          <w:lang w:val="en-US"/>
        </w:rPr>
        <w:t xml:space="preserve">2019 </w:t>
      </w:r>
      <w:r w:rsidR="00761AB6" w:rsidRPr="005443F7">
        <w:rPr>
          <w:rFonts w:ascii="Times New Roman" w:hAnsi="Times New Roman" w:cs="Times New Roman"/>
          <w:sz w:val="24"/>
          <w:szCs w:val="24"/>
          <w:lang w:val="en-US"/>
        </w:rPr>
        <w:t>http://</w:t>
      </w:r>
      <w:r w:rsidR="00B45A2C" w:rsidRPr="005443F7">
        <w:rPr>
          <w:rFonts w:ascii="Times New Roman" w:hAnsi="Times New Roman" w:cs="Times New Roman"/>
          <w:sz w:val="24"/>
          <w:szCs w:val="24"/>
          <w:lang w:val="en-US"/>
        </w:rPr>
        <w:t>www.teses.usp.br</w:t>
      </w:r>
    </w:p>
    <w:p w14:paraId="75B7EF85" w14:textId="77777777" w:rsidR="00832556" w:rsidRPr="005443F7" w:rsidRDefault="00832556" w:rsidP="00832556">
      <w:pPr>
        <w:spacing w:after="0" w:line="240" w:lineRule="auto"/>
        <w:jc w:val="both"/>
        <w:rPr>
          <w:rFonts w:ascii="Times New Roman" w:hAnsi="Times New Roman" w:cs="Times New Roman"/>
          <w:sz w:val="24"/>
          <w:szCs w:val="24"/>
          <w:lang w:val="en-US"/>
        </w:rPr>
      </w:pPr>
    </w:p>
    <w:p w14:paraId="5C9FBE8C" w14:textId="6115FC9F" w:rsidR="008D63D5" w:rsidRDefault="008D63D5" w:rsidP="00832556">
      <w:pPr>
        <w:spacing w:after="0" w:line="240" w:lineRule="auto"/>
        <w:jc w:val="both"/>
        <w:rPr>
          <w:rFonts w:ascii="Times New Roman" w:hAnsi="Times New Roman" w:cs="Times New Roman"/>
          <w:sz w:val="24"/>
          <w:szCs w:val="24"/>
          <w:lang w:val="en-US"/>
        </w:rPr>
      </w:pPr>
      <w:r w:rsidRPr="005443F7">
        <w:rPr>
          <w:rFonts w:ascii="Times New Roman" w:hAnsi="Times New Roman" w:cs="Times New Roman"/>
          <w:sz w:val="24"/>
          <w:szCs w:val="24"/>
          <w:lang w:val="en-US"/>
        </w:rPr>
        <w:t xml:space="preserve">IPCC. </w:t>
      </w:r>
      <w:r w:rsidRPr="008D63D5">
        <w:rPr>
          <w:rFonts w:ascii="Times New Roman" w:hAnsi="Times New Roman" w:cs="Times New Roman"/>
          <w:sz w:val="24"/>
          <w:szCs w:val="24"/>
          <w:lang w:val="en-US"/>
        </w:rPr>
        <w:t xml:space="preserve">(2001). </w:t>
      </w:r>
      <w:r w:rsidRPr="00CE3950">
        <w:rPr>
          <w:rFonts w:ascii="Times New Roman" w:hAnsi="Times New Roman" w:cs="Times New Roman"/>
          <w:i/>
          <w:sz w:val="24"/>
          <w:szCs w:val="24"/>
          <w:lang w:val="en-US"/>
        </w:rPr>
        <w:t xml:space="preserve">Intergovernmental Panel on Climate Change.Climate Change 2001:Synthesis </w:t>
      </w:r>
      <w:r w:rsidR="00330045" w:rsidRPr="00CE3950">
        <w:rPr>
          <w:rFonts w:ascii="Times New Roman" w:hAnsi="Times New Roman" w:cs="Times New Roman"/>
          <w:i/>
          <w:sz w:val="24"/>
          <w:szCs w:val="24"/>
          <w:lang w:val="en-US"/>
        </w:rPr>
        <w:tab/>
      </w:r>
      <w:r w:rsidRPr="00CE3950">
        <w:rPr>
          <w:rFonts w:ascii="Times New Roman" w:hAnsi="Times New Roman" w:cs="Times New Roman"/>
          <w:i/>
          <w:sz w:val="24"/>
          <w:szCs w:val="24"/>
          <w:lang w:val="en-US"/>
        </w:rPr>
        <w:t>Report.</w:t>
      </w:r>
    </w:p>
    <w:p w14:paraId="2C6CAEF0" w14:textId="77777777" w:rsidR="00832556" w:rsidRPr="00056A58" w:rsidRDefault="00832556" w:rsidP="00832556">
      <w:pPr>
        <w:spacing w:after="0" w:line="240" w:lineRule="auto"/>
        <w:ind w:left="708" w:hanging="708"/>
        <w:jc w:val="both"/>
        <w:rPr>
          <w:rFonts w:ascii="Times New Roman" w:hAnsi="Times New Roman" w:cs="Times New Roman"/>
          <w:sz w:val="24"/>
          <w:szCs w:val="24"/>
          <w:lang w:val="en-US"/>
        </w:rPr>
      </w:pPr>
    </w:p>
    <w:p w14:paraId="7CA19C1E" w14:textId="13F2B235" w:rsidR="008D63D5" w:rsidRPr="00CE3950" w:rsidRDefault="008D63D5" w:rsidP="00832556">
      <w:pPr>
        <w:spacing w:after="0" w:line="240" w:lineRule="auto"/>
        <w:ind w:left="708" w:hanging="708"/>
        <w:jc w:val="both"/>
        <w:rPr>
          <w:rFonts w:ascii="Times New Roman" w:hAnsi="Times New Roman" w:cs="Times New Roman"/>
          <w:sz w:val="24"/>
          <w:szCs w:val="24"/>
          <w:lang w:val="es-CR"/>
        </w:rPr>
      </w:pPr>
      <w:r w:rsidRPr="008D63D5">
        <w:rPr>
          <w:rFonts w:ascii="Times New Roman" w:hAnsi="Times New Roman" w:cs="Times New Roman"/>
          <w:sz w:val="24"/>
          <w:szCs w:val="24"/>
        </w:rPr>
        <w:t xml:space="preserve">Jiang, T., Huo, S., </w:t>
      </w:r>
      <w:r w:rsidR="00E400B9">
        <w:rPr>
          <w:rFonts w:ascii="Times New Roman" w:hAnsi="Times New Roman" w:cs="Times New Roman"/>
          <w:sz w:val="24"/>
          <w:szCs w:val="24"/>
        </w:rPr>
        <w:t>Xi, B., Su, J., Hou, H., Yu, H.</w:t>
      </w:r>
      <w:r w:rsidRPr="008D63D5">
        <w:rPr>
          <w:rFonts w:ascii="Times New Roman" w:hAnsi="Times New Roman" w:cs="Times New Roman"/>
          <w:sz w:val="24"/>
          <w:szCs w:val="24"/>
        </w:rPr>
        <w:t xml:space="preserve"> y Li, X. (2014). </w:t>
      </w:r>
      <w:r w:rsidRPr="008D63D5">
        <w:rPr>
          <w:rFonts w:ascii="Times New Roman" w:hAnsi="Times New Roman" w:cs="Times New Roman"/>
          <w:sz w:val="24"/>
          <w:szCs w:val="24"/>
          <w:lang w:val="en-US"/>
        </w:rPr>
        <w:t>The influences of land-use changes on the absorbed nitrogen and phosphorus loadings in the drainage basin of Lake Chaohu, China.</w:t>
      </w:r>
      <w:r w:rsidR="00BF4C74">
        <w:rPr>
          <w:rFonts w:ascii="Times New Roman" w:hAnsi="Times New Roman" w:cs="Times New Roman"/>
          <w:sz w:val="24"/>
          <w:szCs w:val="24"/>
          <w:lang w:val="en-US"/>
        </w:rPr>
        <w:t xml:space="preserve"> </w:t>
      </w:r>
      <w:r w:rsidRPr="00CE3950">
        <w:rPr>
          <w:rFonts w:ascii="Times New Roman" w:hAnsi="Times New Roman" w:cs="Times New Roman"/>
          <w:i/>
          <w:sz w:val="24"/>
          <w:szCs w:val="24"/>
          <w:lang w:val="es-CR"/>
        </w:rPr>
        <w:t>Environmental Earth Sciences</w:t>
      </w:r>
      <w:r w:rsidRPr="00CE3950">
        <w:rPr>
          <w:rFonts w:ascii="Times New Roman" w:hAnsi="Times New Roman" w:cs="Times New Roman"/>
          <w:sz w:val="24"/>
          <w:szCs w:val="24"/>
          <w:lang w:val="es-CR"/>
        </w:rPr>
        <w:t>, 71(9), 4165-4176.</w:t>
      </w:r>
    </w:p>
    <w:p w14:paraId="607FFD22" w14:textId="77777777" w:rsidR="00832556" w:rsidRDefault="00832556" w:rsidP="00832556">
      <w:pPr>
        <w:spacing w:after="0" w:line="240" w:lineRule="auto"/>
        <w:ind w:left="708" w:hanging="708"/>
        <w:jc w:val="both"/>
        <w:rPr>
          <w:rFonts w:ascii="Times New Roman" w:hAnsi="Times New Roman" w:cs="Times New Roman"/>
          <w:sz w:val="24"/>
          <w:szCs w:val="24"/>
        </w:rPr>
      </w:pPr>
    </w:p>
    <w:p w14:paraId="2455E008" w14:textId="09056847" w:rsidR="006F4980" w:rsidRPr="006F4980" w:rsidRDefault="00E27B44" w:rsidP="00832556">
      <w:pPr>
        <w:spacing w:after="0" w:line="240" w:lineRule="auto"/>
        <w:ind w:left="708" w:hanging="708"/>
        <w:jc w:val="both"/>
        <w:rPr>
          <w:rFonts w:ascii="Times New Roman" w:hAnsi="Times New Roman" w:cs="Times New Roman"/>
          <w:sz w:val="24"/>
          <w:szCs w:val="24"/>
          <w:lang w:val="es-ES"/>
        </w:rPr>
      </w:pPr>
      <w:r w:rsidRPr="00E27B44">
        <w:rPr>
          <w:rFonts w:ascii="Times New Roman" w:hAnsi="Times New Roman" w:cs="Times New Roman"/>
          <w:sz w:val="24"/>
          <w:szCs w:val="24"/>
        </w:rPr>
        <w:lastRenderedPageBreak/>
        <w:t>Mas, J.</w:t>
      </w:r>
      <w:r w:rsidR="00E400B9">
        <w:rPr>
          <w:rFonts w:ascii="Times New Roman" w:hAnsi="Times New Roman" w:cs="Times New Roman"/>
          <w:sz w:val="24"/>
          <w:szCs w:val="24"/>
        </w:rPr>
        <w:t xml:space="preserve"> </w:t>
      </w:r>
      <w:r w:rsidRPr="00E27B44">
        <w:rPr>
          <w:rFonts w:ascii="Times New Roman" w:hAnsi="Times New Roman" w:cs="Times New Roman"/>
          <w:sz w:val="24"/>
          <w:szCs w:val="24"/>
        </w:rPr>
        <w:t xml:space="preserve">F., Lemoine, R. y González, R. (2016). </w:t>
      </w:r>
      <w:r w:rsidRPr="00CE3950">
        <w:rPr>
          <w:rFonts w:ascii="Times New Roman" w:hAnsi="Times New Roman" w:cs="Times New Roman"/>
          <w:i/>
          <w:sz w:val="24"/>
          <w:szCs w:val="24"/>
        </w:rPr>
        <w:t>Monitoreo de la cubierta del suelo y la deforestación en el Estado de Michoacán: un análisis de cambios mediante sensores remotos a escala regional</w:t>
      </w:r>
      <w:r w:rsidR="00BF4C74">
        <w:rPr>
          <w:rFonts w:ascii="Times New Roman" w:hAnsi="Times New Roman" w:cs="Times New Roman"/>
          <w:sz w:val="24"/>
          <w:szCs w:val="24"/>
        </w:rPr>
        <w:t>.</w:t>
      </w:r>
      <w:r w:rsidRPr="00E27B44">
        <w:rPr>
          <w:rFonts w:ascii="Times New Roman" w:hAnsi="Times New Roman" w:cs="Times New Roman"/>
          <w:sz w:val="24"/>
          <w:szCs w:val="24"/>
        </w:rPr>
        <w:t xml:space="preserve"> Morelia, Centro de Investigaciones en Geografía Ambiental-Universidad Nacional Autónoma de México. Cartografía disponible en: </w:t>
      </w:r>
      <w:r w:rsidR="006F4980" w:rsidRPr="006F4980">
        <w:rPr>
          <w:rFonts w:ascii="Times New Roman" w:hAnsi="Times New Roman" w:cs="Times New Roman"/>
          <w:sz w:val="24"/>
          <w:szCs w:val="24"/>
        </w:rPr>
        <w:t>http://www.ciga.unam.mx/wrappers/proyectoActual/monitoreo/</w:t>
      </w:r>
    </w:p>
    <w:p w14:paraId="072E0762" w14:textId="77777777" w:rsidR="00E400B9" w:rsidRDefault="00E400B9" w:rsidP="00832556">
      <w:pPr>
        <w:spacing w:after="0" w:line="240" w:lineRule="auto"/>
        <w:ind w:left="708" w:hanging="708"/>
        <w:jc w:val="both"/>
        <w:rPr>
          <w:rFonts w:ascii="Times New Roman" w:hAnsi="Times New Roman" w:cs="Times New Roman"/>
          <w:sz w:val="24"/>
          <w:szCs w:val="24"/>
        </w:rPr>
      </w:pPr>
    </w:p>
    <w:p w14:paraId="0D80578B" w14:textId="190FAA4F" w:rsidR="004920E2" w:rsidRPr="00D34F0E" w:rsidRDefault="00782866" w:rsidP="00832556">
      <w:pPr>
        <w:spacing w:after="0" w:line="240" w:lineRule="auto"/>
        <w:ind w:left="708" w:hanging="708"/>
        <w:jc w:val="both"/>
        <w:rPr>
          <w:rFonts w:ascii="Times New Roman" w:hAnsi="Times New Roman" w:cs="Times New Roman"/>
          <w:sz w:val="24"/>
          <w:szCs w:val="24"/>
          <w:lang w:val="en-US"/>
        </w:rPr>
      </w:pPr>
      <w:r w:rsidRPr="00782866">
        <w:rPr>
          <w:rFonts w:ascii="Times New Roman" w:hAnsi="Times New Roman" w:cs="Times New Roman"/>
          <w:sz w:val="24"/>
          <w:szCs w:val="24"/>
        </w:rPr>
        <w:t>Munafò</w:t>
      </w:r>
      <w:r w:rsidR="004920E2" w:rsidRPr="004920E2">
        <w:rPr>
          <w:rFonts w:ascii="Times New Roman" w:hAnsi="Times New Roman" w:cs="Times New Roman"/>
          <w:sz w:val="24"/>
          <w:szCs w:val="24"/>
        </w:rPr>
        <w:t>, M., Cecchi, G., Baiocco, F.</w:t>
      </w:r>
      <w:r w:rsidR="00E400B9">
        <w:rPr>
          <w:rFonts w:ascii="Times New Roman" w:hAnsi="Times New Roman" w:cs="Times New Roman"/>
          <w:sz w:val="24"/>
          <w:szCs w:val="24"/>
        </w:rPr>
        <w:t xml:space="preserve"> </w:t>
      </w:r>
      <w:r w:rsidR="004920E2" w:rsidRPr="004920E2">
        <w:rPr>
          <w:rFonts w:ascii="Times New Roman" w:hAnsi="Times New Roman" w:cs="Times New Roman"/>
          <w:sz w:val="24"/>
          <w:szCs w:val="24"/>
        </w:rPr>
        <w:t xml:space="preserve">y Mancini, L. (2005). </w:t>
      </w:r>
      <w:r w:rsidR="004920E2" w:rsidRPr="004920E2">
        <w:rPr>
          <w:rFonts w:ascii="Times New Roman" w:hAnsi="Times New Roman" w:cs="Times New Roman"/>
          <w:sz w:val="24"/>
          <w:szCs w:val="24"/>
          <w:lang w:val="en-US"/>
        </w:rPr>
        <w:t>River pollution from non-point sources: a new simplified method of assessment.</w:t>
      </w:r>
      <w:r w:rsidR="008B74BE">
        <w:rPr>
          <w:rFonts w:ascii="Times New Roman" w:hAnsi="Times New Roman" w:cs="Times New Roman"/>
          <w:sz w:val="24"/>
          <w:szCs w:val="24"/>
          <w:lang w:val="en-US"/>
        </w:rPr>
        <w:t xml:space="preserve"> </w:t>
      </w:r>
      <w:r w:rsidR="004920E2" w:rsidRPr="00CE3950">
        <w:rPr>
          <w:rFonts w:ascii="Times New Roman" w:hAnsi="Times New Roman" w:cs="Times New Roman"/>
          <w:i/>
          <w:sz w:val="24"/>
          <w:szCs w:val="24"/>
          <w:lang w:val="en-US"/>
        </w:rPr>
        <w:t>Journal</w:t>
      </w:r>
      <w:r w:rsidR="008B74BE" w:rsidRPr="00CE3950">
        <w:rPr>
          <w:rFonts w:ascii="Times New Roman" w:hAnsi="Times New Roman" w:cs="Times New Roman"/>
          <w:i/>
          <w:sz w:val="24"/>
          <w:szCs w:val="24"/>
          <w:lang w:val="en-US"/>
        </w:rPr>
        <w:t xml:space="preserve"> </w:t>
      </w:r>
      <w:r w:rsidR="004920E2" w:rsidRPr="00CE3950">
        <w:rPr>
          <w:rFonts w:ascii="Times New Roman" w:hAnsi="Times New Roman" w:cs="Times New Roman"/>
          <w:i/>
          <w:sz w:val="24"/>
          <w:szCs w:val="24"/>
          <w:lang w:val="en-US"/>
        </w:rPr>
        <w:t>of</w:t>
      </w:r>
      <w:r w:rsidR="008B74BE" w:rsidRPr="00CE3950">
        <w:rPr>
          <w:rFonts w:ascii="Times New Roman" w:hAnsi="Times New Roman" w:cs="Times New Roman"/>
          <w:i/>
          <w:sz w:val="24"/>
          <w:szCs w:val="24"/>
          <w:lang w:val="en-US"/>
        </w:rPr>
        <w:t xml:space="preserve"> </w:t>
      </w:r>
      <w:r w:rsidR="004920E2" w:rsidRPr="00CE3950">
        <w:rPr>
          <w:rFonts w:ascii="Times New Roman" w:hAnsi="Times New Roman" w:cs="Times New Roman"/>
          <w:i/>
          <w:sz w:val="24"/>
          <w:szCs w:val="24"/>
          <w:lang w:val="en-US"/>
        </w:rPr>
        <w:t>Environmental Management</w:t>
      </w:r>
      <w:r w:rsidR="004920E2" w:rsidRPr="00D34F0E">
        <w:rPr>
          <w:rFonts w:ascii="Times New Roman" w:hAnsi="Times New Roman" w:cs="Times New Roman"/>
          <w:sz w:val="24"/>
          <w:szCs w:val="24"/>
          <w:lang w:val="en-US"/>
        </w:rPr>
        <w:t>, 77(2), 93-98.</w:t>
      </w:r>
    </w:p>
    <w:p w14:paraId="291EFA4A" w14:textId="77777777" w:rsidR="00832556" w:rsidRDefault="00832556" w:rsidP="00832556">
      <w:pPr>
        <w:spacing w:after="0" w:line="240" w:lineRule="auto"/>
        <w:jc w:val="both"/>
        <w:rPr>
          <w:rFonts w:ascii="Times New Roman" w:hAnsi="Times New Roman" w:cs="Times New Roman"/>
          <w:sz w:val="24"/>
          <w:szCs w:val="24"/>
          <w:lang w:val="en-US"/>
        </w:rPr>
      </w:pPr>
    </w:p>
    <w:p w14:paraId="08BD24C3" w14:textId="22D90E8C" w:rsidR="008D63D5" w:rsidRPr="008D63D5" w:rsidRDefault="008D63D5" w:rsidP="00832556">
      <w:pPr>
        <w:spacing w:after="0" w:line="240" w:lineRule="auto"/>
        <w:jc w:val="both"/>
        <w:rPr>
          <w:rFonts w:ascii="Times New Roman" w:hAnsi="Times New Roman" w:cs="Times New Roman"/>
          <w:sz w:val="24"/>
          <w:szCs w:val="24"/>
          <w:lang w:val="en-US"/>
        </w:rPr>
      </w:pPr>
      <w:r w:rsidRPr="008D63D5">
        <w:rPr>
          <w:rFonts w:ascii="Times New Roman" w:hAnsi="Times New Roman" w:cs="Times New Roman"/>
          <w:sz w:val="24"/>
          <w:szCs w:val="24"/>
          <w:lang w:val="en-US"/>
        </w:rPr>
        <w:t>Novotny, V. (2002)</w:t>
      </w:r>
      <w:r w:rsidR="004A0D2B">
        <w:rPr>
          <w:rFonts w:ascii="Times New Roman" w:hAnsi="Times New Roman" w:cs="Times New Roman"/>
          <w:sz w:val="24"/>
          <w:szCs w:val="24"/>
          <w:lang w:val="en-US"/>
        </w:rPr>
        <w:t>.</w:t>
      </w:r>
      <w:r w:rsidRPr="008D63D5">
        <w:rPr>
          <w:rFonts w:ascii="Times New Roman" w:hAnsi="Times New Roman" w:cs="Times New Roman"/>
          <w:sz w:val="24"/>
          <w:szCs w:val="24"/>
          <w:lang w:val="en-US"/>
        </w:rPr>
        <w:t xml:space="preserve"> </w:t>
      </w:r>
      <w:r w:rsidRPr="00CE3950">
        <w:rPr>
          <w:rFonts w:ascii="Times New Roman" w:hAnsi="Times New Roman" w:cs="Times New Roman"/>
          <w:i/>
          <w:sz w:val="24"/>
          <w:szCs w:val="24"/>
          <w:lang w:val="en-US"/>
        </w:rPr>
        <w:t>Water quality - Diffuse pollution and watershed management</w:t>
      </w:r>
      <w:r w:rsidRPr="008D63D5">
        <w:rPr>
          <w:rFonts w:ascii="Times New Roman" w:hAnsi="Times New Roman" w:cs="Times New Roman"/>
          <w:sz w:val="24"/>
          <w:szCs w:val="24"/>
          <w:lang w:val="en-US"/>
        </w:rPr>
        <w:t xml:space="preserve">. 2nd Edition. </w:t>
      </w:r>
      <w:r w:rsidR="004A0D2B">
        <w:rPr>
          <w:rFonts w:ascii="Times New Roman" w:hAnsi="Times New Roman" w:cs="Times New Roman"/>
          <w:sz w:val="24"/>
          <w:szCs w:val="24"/>
          <w:lang w:val="en-US"/>
        </w:rPr>
        <w:tab/>
      </w:r>
      <w:r w:rsidRPr="008D63D5">
        <w:rPr>
          <w:rFonts w:ascii="Times New Roman" w:hAnsi="Times New Roman" w:cs="Times New Roman"/>
          <w:sz w:val="24"/>
          <w:szCs w:val="24"/>
          <w:lang w:val="en-US"/>
        </w:rPr>
        <w:t xml:space="preserve">New York: John Wiley &amp; Sons. </w:t>
      </w:r>
    </w:p>
    <w:p w14:paraId="2474A2CE" w14:textId="77777777" w:rsidR="00832556" w:rsidRDefault="00832556" w:rsidP="00832556">
      <w:pPr>
        <w:spacing w:after="0" w:line="240" w:lineRule="auto"/>
        <w:ind w:left="708" w:hanging="708"/>
        <w:jc w:val="both"/>
        <w:rPr>
          <w:rFonts w:ascii="Times New Roman" w:hAnsi="Times New Roman" w:cs="Times New Roman"/>
          <w:sz w:val="24"/>
          <w:szCs w:val="24"/>
          <w:lang w:val="en-US"/>
        </w:rPr>
      </w:pPr>
    </w:p>
    <w:p w14:paraId="0FAB31A9" w14:textId="2AF6DCCC" w:rsidR="00D2605F" w:rsidRDefault="001C0250" w:rsidP="00832556">
      <w:pPr>
        <w:spacing w:after="0" w:line="240" w:lineRule="auto"/>
        <w:ind w:left="708" w:hanging="708"/>
        <w:jc w:val="both"/>
        <w:rPr>
          <w:rFonts w:ascii="Times New Roman" w:hAnsi="Times New Roman" w:cs="Times New Roman"/>
          <w:sz w:val="24"/>
          <w:szCs w:val="24"/>
          <w:lang w:val="es-ES"/>
        </w:rPr>
      </w:pPr>
      <w:r w:rsidRPr="00056A58">
        <w:rPr>
          <w:rFonts w:ascii="Times New Roman" w:hAnsi="Times New Roman" w:cs="Times New Roman"/>
          <w:sz w:val="24"/>
          <w:szCs w:val="24"/>
          <w:lang w:val="en-US"/>
        </w:rPr>
        <w:t>Torres</w:t>
      </w:r>
      <w:r w:rsidR="003B2055" w:rsidRPr="00056A58">
        <w:rPr>
          <w:rFonts w:ascii="Times New Roman" w:hAnsi="Times New Roman" w:cs="Times New Roman"/>
          <w:sz w:val="24"/>
          <w:szCs w:val="24"/>
          <w:lang w:val="en-US"/>
        </w:rPr>
        <w:t>,</w:t>
      </w:r>
      <w:r w:rsidRPr="00056A58">
        <w:rPr>
          <w:rFonts w:ascii="Times New Roman" w:hAnsi="Times New Roman" w:cs="Times New Roman"/>
          <w:sz w:val="24"/>
          <w:szCs w:val="24"/>
          <w:lang w:val="en-US"/>
        </w:rPr>
        <w:t xml:space="preserve"> A. y Bocco</w:t>
      </w:r>
      <w:r w:rsidR="003B2055" w:rsidRPr="00056A58">
        <w:rPr>
          <w:rFonts w:ascii="Times New Roman" w:hAnsi="Times New Roman" w:cs="Times New Roman"/>
          <w:sz w:val="24"/>
          <w:szCs w:val="24"/>
          <w:lang w:val="en-US"/>
        </w:rPr>
        <w:t>, G.</w:t>
      </w:r>
      <w:r w:rsidRPr="00056A58">
        <w:rPr>
          <w:rFonts w:ascii="Times New Roman" w:hAnsi="Times New Roman" w:cs="Times New Roman"/>
          <w:sz w:val="24"/>
          <w:szCs w:val="24"/>
          <w:lang w:val="en-US"/>
        </w:rPr>
        <w:t xml:space="preserve">, </w:t>
      </w:r>
      <w:r w:rsidR="004A0D2B" w:rsidRPr="00056A58">
        <w:rPr>
          <w:rFonts w:ascii="Times New Roman" w:hAnsi="Times New Roman" w:cs="Times New Roman"/>
          <w:sz w:val="24"/>
          <w:szCs w:val="24"/>
          <w:lang w:val="en-US"/>
        </w:rPr>
        <w:t>(</w:t>
      </w:r>
      <w:r w:rsidRPr="00056A58">
        <w:rPr>
          <w:rFonts w:ascii="Times New Roman" w:hAnsi="Times New Roman" w:cs="Times New Roman"/>
          <w:sz w:val="24"/>
          <w:szCs w:val="24"/>
          <w:lang w:val="en-US"/>
        </w:rPr>
        <w:t>1999</w:t>
      </w:r>
      <w:r w:rsidR="004A0D2B" w:rsidRPr="00056A58">
        <w:rPr>
          <w:rFonts w:ascii="Times New Roman" w:hAnsi="Times New Roman" w:cs="Times New Roman"/>
          <w:sz w:val="24"/>
          <w:szCs w:val="24"/>
          <w:lang w:val="en-US"/>
        </w:rPr>
        <w:t>)</w:t>
      </w:r>
      <w:r w:rsidRPr="00056A58">
        <w:rPr>
          <w:rFonts w:ascii="Times New Roman" w:hAnsi="Times New Roman" w:cs="Times New Roman"/>
          <w:sz w:val="24"/>
          <w:szCs w:val="24"/>
          <w:lang w:val="en-US"/>
        </w:rPr>
        <w:t xml:space="preserve">. </w:t>
      </w:r>
      <w:r w:rsidRPr="001C0250">
        <w:rPr>
          <w:rFonts w:ascii="Times New Roman" w:hAnsi="Times New Roman" w:cs="Times New Roman"/>
          <w:sz w:val="24"/>
          <w:szCs w:val="24"/>
          <w:lang w:val="es-ES"/>
        </w:rPr>
        <w:t>Cambio de uso de suelo por cultivo de aguacate en la</w:t>
      </w:r>
      <w:r w:rsidR="00044F7C">
        <w:rPr>
          <w:rFonts w:ascii="Times New Roman" w:hAnsi="Times New Roman" w:cs="Times New Roman"/>
          <w:sz w:val="24"/>
          <w:szCs w:val="24"/>
          <w:lang w:val="es-ES"/>
        </w:rPr>
        <w:t xml:space="preserve"> </w:t>
      </w:r>
      <w:r w:rsidRPr="001C0250">
        <w:rPr>
          <w:rFonts w:ascii="Times New Roman" w:hAnsi="Times New Roman" w:cs="Times New Roman"/>
          <w:sz w:val="24"/>
          <w:szCs w:val="24"/>
          <w:lang w:val="es-ES"/>
        </w:rPr>
        <w:t>Meseta Tarasca, Michoacán para los años de 1970 y 1990/92. En: Bocco G. y M.</w:t>
      </w:r>
      <w:r w:rsidR="008B74BE">
        <w:rPr>
          <w:rFonts w:ascii="Times New Roman" w:hAnsi="Times New Roman" w:cs="Times New Roman"/>
          <w:sz w:val="24"/>
          <w:szCs w:val="24"/>
          <w:lang w:val="es-ES"/>
        </w:rPr>
        <w:t xml:space="preserve"> </w:t>
      </w:r>
      <w:r w:rsidRPr="001C0250">
        <w:rPr>
          <w:rFonts w:ascii="Times New Roman" w:hAnsi="Times New Roman" w:cs="Times New Roman"/>
          <w:sz w:val="24"/>
          <w:szCs w:val="24"/>
          <w:lang w:val="es-ES"/>
        </w:rPr>
        <w:t xml:space="preserve">Mendoza, (1999). </w:t>
      </w:r>
      <w:r w:rsidRPr="00CE3950">
        <w:rPr>
          <w:rFonts w:ascii="Times New Roman" w:hAnsi="Times New Roman" w:cs="Times New Roman"/>
          <w:i/>
          <w:sz w:val="24"/>
          <w:szCs w:val="24"/>
          <w:lang w:val="es-ES"/>
        </w:rPr>
        <w:t>Evaluación de los cambios de la cobertura vegetal y uso del suelo en</w:t>
      </w:r>
      <w:r w:rsidR="008B74BE" w:rsidRPr="00CE3950">
        <w:rPr>
          <w:rFonts w:ascii="Times New Roman" w:hAnsi="Times New Roman" w:cs="Times New Roman"/>
          <w:i/>
          <w:sz w:val="24"/>
          <w:szCs w:val="24"/>
          <w:lang w:val="es-ES"/>
        </w:rPr>
        <w:t xml:space="preserve"> </w:t>
      </w:r>
      <w:r w:rsidRPr="00CE3950">
        <w:rPr>
          <w:rFonts w:ascii="Times New Roman" w:hAnsi="Times New Roman" w:cs="Times New Roman"/>
          <w:i/>
          <w:sz w:val="24"/>
          <w:szCs w:val="24"/>
          <w:lang w:val="es-ES"/>
        </w:rPr>
        <w:t>Michoacán (1975-1995).</w:t>
      </w:r>
      <w:r w:rsidRPr="001C0250">
        <w:rPr>
          <w:rFonts w:ascii="Times New Roman" w:hAnsi="Times New Roman" w:cs="Times New Roman"/>
          <w:sz w:val="24"/>
          <w:szCs w:val="24"/>
          <w:lang w:val="es-ES"/>
        </w:rPr>
        <w:t xml:space="preserve"> </w:t>
      </w:r>
      <w:r w:rsidRPr="00CE3950">
        <w:rPr>
          <w:rFonts w:ascii="Times New Roman" w:hAnsi="Times New Roman" w:cs="Times New Roman"/>
          <w:i/>
          <w:sz w:val="24"/>
          <w:szCs w:val="24"/>
          <w:lang w:val="es-ES"/>
        </w:rPr>
        <w:t>Lineamientos para la ordenación ecológica de su territorio.</w:t>
      </w:r>
      <w:r w:rsidR="00044F7C">
        <w:rPr>
          <w:rFonts w:ascii="Times New Roman" w:hAnsi="Times New Roman" w:cs="Times New Roman"/>
          <w:sz w:val="24"/>
          <w:szCs w:val="24"/>
          <w:lang w:val="es-ES"/>
        </w:rPr>
        <w:t xml:space="preserve"> </w:t>
      </w:r>
      <w:r w:rsidRPr="001C0250">
        <w:rPr>
          <w:rFonts w:ascii="Times New Roman" w:hAnsi="Times New Roman" w:cs="Times New Roman"/>
          <w:sz w:val="24"/>
          <w:szCs w:val="24"/>
          <w:lang w:val="es-ES"/>
        </w:rPr>
        <w:t>Programa SIMORELOS-CONACYT. Informe Técnico. Departamento de Ecología de los</w:t>
      </w:r>
      <w:r w:rsidR="008B74BE">
        <w:rPr>
          <w:rFonts w:ascii="Times New Roman" w:hAnsi="Times New Roman" w:cs="Times New Roman"/>
          <w:sz w:val="24"/>
          <w:szCs w:val="24"/>
          <w:lang w:val="es-ES"/>
        </w:rPr>
        <w:t xml:space="preserve"> </w:t>
      </w:r>
      <w:r w:rsidRPr="001C0250">
        <w:rPr>
          <w:rFonts w:ascii="Times New Roman" w:hAnsi="Times New Roman" w:cs="Times New Roman"/>
          <w:sz w:val="24"/>
          <w:szCs w:val="24"/>
          <w:lang w:val="es-ES"/>
        </w:rPr>
        <w:t>Recursos Naturales, Instituto de Ecología, UNAM, Campus Morelia. Michoacán, México.</w:t>
      </w:r>
    </w:p>
    <w:p w14:paraId="29967BF9"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359CE2C8" w14:textId="5B81418B" w:rsidR="008A1638" w:rsidRDefault="008A1638" w:rsidP="00832556">
      <w:pPr>
        <w:spacing w:after="0" w:line="240" w:lineRule="auto"/>
        <w:ind w:left="708" w:hanging="708"/>
        <w:jc w:val="both"/>
        <w:rPr>
          <w:rFonts w:ascii="Times New Roman" w:hAnsi="Times New Roman" w:cs="Times New Roman"/>
          <w:sz w:val="24"/>
          <w:szCs w:val="24"/>
          <w:lang w:val="es-ES"/>
        </w:rPr>
      </w:pPr>
      <w:r w:rsidRPr="008D35C4">
        <w:rPr>
          <w:rFonts w:ascii="Times New Roman" w:hAnsi="Times New Roman" w:cs="Times New Roman"/>
          <w:sz w:val="24"/>
          <w:szCs w:val="24"/>
          <w:lang w:val="es-ES"/>
        </w:rPr>
        <w:t xml:space="preserve">Valdés, A. y Hernández, J. (2018). Zonas funcionales y unidades de paisaje físico-geográfico en la microcuenca Potrero de la </w:t>
      </w:r>
      <w:r w:rsidR="007F28C5" w:rsidRPr="008D35C4">
        <w:rPr>
          <w:rFonts w:ascii="Times New Roman" w:hAnsi="Times New Roman" w:cs="Times New Roman"/>
          <w:sz w:val="24"/>
          <w:szCs w:val="24"/>
          <w:lang w:val="es-ES"/>
        </w:rPr>
        <w:t>Palmita, Nayarit</w:t>
      </w:r>
      <w:r w:rsidRPr="008D35C4">
        <w:rPr>
          <w:rFonts w:ascii="Times New Roman" w:hAnsi="Times New Roman" w:cs="Times New Roman"/>
          <w:sz w:val="24"/>
          <w:szCs w:val="24"/>
          <w:lang w:val="es-ES"/>
        </w:rPr>
        <w:t xml:space="preserve">, México. </w:t>
      </w:r>
      <w:r w:rsidRPr="00CE3950">
        <w:rPr>
          <w:rFonts w:ascii="Times New Roman" w:hAnsi="Times New Roman" w:cs="Times New Roman"/>
          <w:i/>
          <w:sz w:val="24"/>
          <w:szCs w:val="24"/>
          <w:lang w:val="es-ES"/>
        </w:rPr>
        <w:t>Revista Geográfica de América Central</w:t>
      </w:r>
      <w:r w:rsidRPr="008D35C4">
        <w:rPr>
          <w:rFonts w:ascii="Times New Roman" w:hAnsi="Times New Roman" w:cs="Times New Roman"/>
          <w:sz w:val="24"/>
          <w:szCs w:val="24"/>
          <w:lang w:val="es-ES"/>
        </w:rPr>
        <w:t>, 60, 189-229. 45-64.</w:t>
      </w:r>
    </w:p>
    <w:p w14:paraId="0D1ECFB5" w14:textId="77777777" w:rsidR="00832556" w:rsidRDefault="00832556" w:rsidP="00832556">
      <w:pPr>
        <w:spacing w:after="0" w:line="240" w:lineRule="auto"/>
        <w:ind w:left="708" w:hanging="708"/>
        <w:jc w:val="both"/>
        <w:rPr>
          <w:rFonts w:ascii="Times New Roman" w:hAnsi="Times New Roman" w:cs="Times New Roman"/>
          <w:sz w:val="24"/>
          <w:szCs w:val="24"/>
          <w:lang w:val="es-ES"/>
        </w:rPr>
      </w:pPr>
    </w:p>
    <w:p w14:paraId="5EB4E9F2" w14:textId="3D60545C" w:rsidR="00443F6F" w:rsidRPr="00D34F0E" w:rsidRDefault="00443F6F" w:rsidP="00832556">
      <w:pPr>
        <w:spacing w:after="0" w:line="240" w:lineRule="auto"/>
        <w:ind w:left="708" w:hanging="708"/>
        <w:jc w:val="both"/>
        <w:rPr>
          <w:rFonts w:ascii="Times New Roman" w:hAnsi="Times New Roman" w:cs="Times New Roman"/>
          <w:sz w:val="24"/>
          <w:szCs w:val="24"/>
          <w:lang w:val="en-US"/>
        </w:rPr>
      </w:pPr>
      <w:r>
        <w:rPr>
          <w:rFonts w:ascii="Times New Roman" w:hAnsi="Times New Roman" w:cs="Times New Roman"/>
          <w:sz w:val="24"/>
          <w:szCs w:val="24"/>
          <w:lang w:val="es-ES"/>
        </w:rPr>
        <w:t xml:space="preserve">Velazco, W. (2014). </w:t>
      </w:r>
      <w:r w:rsidRPr="00CE3950">
        <w:rPr>
          <w:rFonts w:ascii="Times New Roman" w:hAnsi="Times New Roman" w:cs="Times New Roman"/>
          <w:i/>
          <w:sz w:val="24"/>
          <w:szCs w:val="24"/>
          <w:lang w:val="es-ES"/>
        </w:rPr>
        <w:t>Evaluación del estado ambiental de Michoacán a partir de la Tipología Físico-Geográfica Regional.</w:t>
      </w:r>
      <w:r>
        <w:rPr>
          <w:rFonts w:ascii="Times New Roman" w:hAnsi="Times New Roman" w:cs="Times New Roman"/>
          <w:sz w:val="24"/>
          <w:szCs w:val="24"/>
          <w:lang w:val="es-ES"/>
        </w:rPr>
        <w:t xml:space="preserve"> </w:t>
      </w:r>
      <w:r w:rsidR="00BF4C74">
        <w:rPr>
          <w:rFonts w:ascii="Times New Roman" w:hAnsi="Times New Roman" w:cs="Times New Roman"/>
          <w:sz w:val="24"/>
          <w:szCs w:val="24"/>
          <w:lang w:val="es-ES"/>
        </w:rPr>
        <w:t>(</w:t>
      </w:r>
      <w:r>
        <w:rPr>
          <w:rFonts w:ascii="Times New Roman" w:hAnsi="Times New Roman" w:cs="Times New Roman"/>
          <w:sz w:val="24"/>
          <w:szCs w:val="24"/>
          <w:lang w:val="es-ES"/>
        </w:rPr>
        <w:t>Tesis de Maestría. Posgrado en Geografía. Centro de Investigaciones en Geografía</w:t>
      </w:r>
      <w:r w:rsidR="00BF4C74">
        <w:rPr>
          <w:rFonts w:ascii="Times New Roman" w:hAnsi="Times New Roman" w:cs="Times New Roman"/>
          <w:sz w:val="24"/>
          <w:szCs w:val="24"/>
          <w:lang w:val="es-ES"/>
        </w:rPr>
        <w:t>)</w:t>
      </w:r>
      <w:r>
        <w:rPr>
          <w:rFonts w:ascii="Times New Roman" w:hAnsi="Times New Roman" w:cs="Times New Roman"/>
          <w:sz w:val="24"/>
          <w:szCs w:val="24"/>
          <w:lang w:val="es-ES"/>
        </w:rPr>
        <w:t xml:space="preserve">. </w:t>
      </w:r>
      <w:r w:rsidRPr="00D34F0E">
        <w:rPr>
          <w:rFonts w:ascii="Times New Roman" w:hAnsi="Times New Roman" w:cs="Times New Roman"/>
          <w:sz w:val="24"/>
          <w:szCs w:val="24"/>
          <w:lang w:val="en-US"/>
        </w:rPr>
        <w:t xml:space="preserve">UNAM. </w:t>
      </w:r>
    </w:p>
    <w:p w14:paraId="68830E4A" w14:textId="77777777" w:rsidR="0019052B" w:rsidRDefault="0019052B" w:rsidP="00832556">
      <w:pPr>
        <w:spacing w:after="0" w:line="240" w:lineRule="auto"/>
        <w:ind w:left="708" w:hanging="708"/>
        <w:jc w:val="both"/>
        <w:rPr>
          <w:rFonts w:ascii="Times New Roman" w:hAnsi="Times New Roman" w:cs="Times New Roman"/>
          <w:sz w:val="24"/>
          <w:szCs w:val="24"/>
          <w:lang w:val="en-US"/>
        </w:rPr>
      </w:pPr>
    </w:p>
    <w:p w14:paraId="7F8CD12B" w14:textId="4F8AC0B4" w:rsidR="008D63D5" w:rsidRPr="00D34F0E" w:rsidRDefault="00E400B9" w:rsidP="00832556">
      <w:pPr>
        <w:spacing w:after="0" w:line="240" w:lineRule="auto"/>
        <w:ind w:left="708" w:hanging="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Yang, H., Wang, G., Wang, L. </w:t>
      </w:r>
      <w:r w:rsidR="008D63D5" w:rsidRPr="008D63D5">
        <w:rPr>
          <w:rFonts w:ascii="Times New Roman" w:hAnsi="Times New Roman" w:cs="Times New Roman"/>
          <w:sz w:val="24"/>
          <w:szCs w:val="24"/>
          <w:lang w:val="en-US"/>
        </w:rPr>
        <w:t xml:space="preserve">y Zheng, B. (2015). Impact of land use changes on water quality in headwaters of the Three Gorges Reservoir. </w:t>
      </w:r>
      <w:r w:rsidR="008D63D5" w:rsidRPr="00CE3950">
        <w:rPr>
          <w:rFonts w:ascii="Times New Roman" w:hAnsi="Times New Roman" w:cs="Times New Roman"/>
          <w:i/>
          <w:sz w:val="24"/>
          <w:szCs w:val="24"/>
          <w:lang w:val="en-US"/>
        </w:rPr>
        <w:t>Environmental Science and Pollution Research</w:t>
      </w:r>
      <w:r w:rsidR="008D63D5" w:rsidRPr="00D34F0E">
        <w:rPr>
          <w:rFonts w:ascii="Times New Roman" w:hAnsi="Times New Roman" w:cs="Times New Roman"/>
          <w:sz w:val="24"/>
          <w:szCs w:val="24"/>
          <w:lang w:val="en-US"/>
        </w:rPr>
        <w:t>, 113.</w:t>
      </w:r>
    </w:p>
    <w:p w14:paraId="61F9538A" w14:textId="77777777" w:rsidR="00832556" w:rsidRDefault="00832556" w:rsidP="00832556">
      <w:pPr>
        <w:spacing w:after="0" w:line="240" w:lineRule="auto"/>
        <w:ind w:left="708" w:hanging="708"/>
        <w:jc w:val="both"/>
        <w:rPr>
          <w:rFonts w:ascii="Times New Roman" w:hAnsi="Times New Roman" w:cs="Times New Roman"/>
          <w:sz w:val="24"/>
          <w:szCs w:val="24"/>
          <w:lang w:val="en-US"/>
        </w:rPr>
      </w:pPr>
    </w:p>
    <w:p w14:paraId="06E5806D" w14:textId="45CABE7E" w:rsidR="008D63D5" w:rsidRPr="008D63D5" w:rsidRDefault="008D63D5" w:rsidP="00832556">
      <w:pPr>
        <w:spacing w:after="0" w:line="240" w:lineRule="auto"/>
        <w:ind w:left="708" w:hanging="708"/>
        <w:jc w:val="both"/>
        <w:rPr>
          <w:rFonts w:ascii="Times New Roman" w:hAnsi="Times New Roman" w:cs="Times New Roman"/>
          <w:sz w:val="24"/>
          <w:szCs w:val="24"/>
          <w:lang w:val="en-US"/>
        </w:rPr>
      </w:pPr>
      <w:r w:rsidRPr="008D63D5">
        <w:rPr>
          <w:rFonts w:ascii="Times New Roman" w:hAnsi="Times New Roman" w:cs="Times New Roman"/>
          <w:sz w:val="24"/>
          <w:szCs w:val="24"/>
          <w:lang w:val="en-US"/>
        </w:rPr>
        <w:t>Zhuan</w:t>
      </w:r>
      <w:r w:rsidR="00E400B9">
        <w:rPr>
          <w:rFonts w:ascii="Times New Roman" w:hAnsi="Times New Roman" w:cs="Times New Roman"/>
          <w:sz w:val="24"/>
          <w:szCs w:val="24"/>
          <w:lang w:val="en-US"/>
        </w:rPr>
        <w:t xml:space="preserve">g, Y., Hong, S., Zhan, F. B. y </w:t>
      </w:r>
      <w:r w:rsidRPr="008D63D5">
        <w:rPr>
          <w:rFonts w:ascii="Times New Roman" w:hAnsi="Times New Roman" w:cs="Times New Roman"/>
          <w:sz w:val="24"/>
          <w:szCs w:val="24"/>
          <w:lang w:val="en-US"/>
        </w:rPr>
        <w:t>Zhang, L. (2015). Influencing factor analysis of phosphorus loads from non-point source: a case study in central China.</w:t>
      </w:r>
      <w:r>
        <w:rPr>
          <w:rFonts w:ascii="Times New Roman" w:hAnsi="Times New Roman" w:cs="Times New Roman"/>
          <w:sz w:val="24"/>
          <w:szCs w:val="24"/>
          <w:lang w:val="en-US"/>
        </w:rPr>
        <w:t xml:space="preserve"> </w:t>
      </w:r>
      <w:r w:rsidRPr="00CE3950">
        <w:rPr>
          <w:rFonts w:ascii="Times New Roman" w:hAnsi="Times New Roman" w:cs="Times New Roman"/>
          <w:i/>
          <w:sz w:val="24"/>
          <w:szCs w:val="24"/>
          <w:lang w:val="en-US"/>
        </w:rPr>
        <w:t>Environmental Monitoring and Assessment,</w:t>
      </w:r>
      <w:r w:rsidRPr="008D63D5">
        <w:rPr>
          <w:rFonts w:ascii="Times New Roman" w:hAnsi="Times New Roman" w:cs="Times New Roman"/>
          <w:sz w:val="24"/>
          <w:szCs w:val="24"/>
          <w:lang w:val="en-US"/>
        </w:rPr>
        <w:t xml:space="preserve"> 187(11).</w:t>
      </w:r>
    </w:p>
    <w:sectPr w:rsidR="008D63D5" w:rsidRPr="008D63D5" w:rsidSect="002B56EE">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EAEC0E" w14:textId="77777777" w:rsidR="004E05C6" w:rsidRDefault="004E05C6" w:rsidP="00A9334E">
      <w:pPr>
        <w:spacing w:after="0" w:line="240" w:lineRule="auto"/>
      </w:pPr>
      <w:r>
        <w:separator/>
      </w:r>
    </w:p>
  </w:endnote>
  <w:endnote w:type="continuationSeparator" w:id="0">
    <w:p w14:paraId="7E11FB9E" w14:textId="77777777" w:rsidR="004E05C6" w:rsidRDefault="004E05C6" w:rsidP="00A933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ndale Sans UI">
    <w:altName w:val="Calibri"/>
    <w:charset w:val="00"/>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5990034"/>
      <w:docPartObj>
        <w:docPartGallery w:val="Page Numbers (Bottom of Page)"/>
        <w:docPartUnique/>
      </w:docPartObj>
    </w:sdtPr>
    <w:sdtEndPr/>
    <w:sdtContent>
      <w:p w14:paraId="1DA6797C" w14:textId="57A1622E" w:rsidR="00BF4B5A" w:rsidRDefault="00BF4B5A">
        <w:pPr>
          <w:pStyle w:val="Piedepgina"/>
          <w:jc w:val="right"/>
        </w:pPr>
        <w:r>
          <w:fldChar w:fldCharType="begin"/>
        </w:r>
        <w:r>
          <w:instrText>PAGE   \* MERGEFORMAT</w:instrText>
        </w:r>
        <w:r>
          <w:fldChar w:fldCharType="separate"/>
        </w:r>
        <w:r w:rsidR="00BF472B" w:rsidRPr="00BF472B">
          <w:rPr>
            <w:noProof/>
            <w:lang w:val="es-ES"/>
          </w:rPr>
          <w:t>173</w:t>
        </w:r>
        <w:r>
          <w:fldChar w:fldCharType="end"/>
        </w:r>
      </w:p>
    </w:sdtContent>
  </w:sdt>
  <w:p w14:paraId="02C0162C" w14:textId="77777777" w:rsidR="00BF4B5A" w:rsidRDefault="00BF4B5A">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D13695" w14:textId="77777777" w:rsidR="004E05C6" w:rsidRDefault="004E05C6" w:rsidP="00A9334E">
      <w:pPr>
        <w:spacing w:after="0" w:line="240" w:lineRule="auto"/>
      </w:pPr>
      <w:r>
        <w:separator/>
      </w:r>
    </w:p>
  </w:footnote>
  <w:footnote w:type="continuationSeparator" w:id="0">
    <w:p w14:paraId="2C619671" w14:textId="77777777" w:rsidR="004E05C6" w:rsidRDefault="004E05C6" w:rsidP="00A9334E">
      <w:pPr>
        <w:spacing w:after="0" w:line="240" w:lineRule="auto"/>
      </w:pPr>
      <w:r>
        <w:continuationSeparator/>
      </w:r>
    </w:p>
  </w:footnote>
  <w:footnote w:id="1">
    <w:p w14:paraId="226249F1" w14:textId="759D1100" w:rsidR="000C407A" w:rsidRPr="002B56D2" w:rsidRDefault="00BF4B5A" w:rsidP="002B56D2">
      <w:pPr>
        <w:pStyle w:val="Piedepgina"/>
        <w:jc w:val="both"/>
        <w:rPr>
          <w:rFonts w:ascii="Times New Roman" w:hAnsi="Times New Roman" w:cs="Times New Roman"/>
          <w:sz w:val="20"/>
          <w:szCs w:val="20"/>
        </w:rPr>
      </w:pPr>
      <w:r w:rsidRPr="002B56D2">
        <w:rPr>
          <w:rStyle w:val="Refdenotaalpie"/>
          <w:rFonts w:ascii="Times New Roman" w:hAnsi="Times New Roman" w:cs="Times New Roman"/>
          <w:sz w:val="20"/>
          <w:szCs w:val="20"/>
        </w:rPr>
        <w:footnoteRef/>
      </w:r>
      <w:r w:rsidRPr="002B56D2">
        <w:rPr>
          <w:rFonts w:ascii="Times New Roman" w:hAnsi="Times New Roman" w:cs="Times New Roman"/>
          <w:sz w:val="20"/>
          <w:szCs w:val="20"/>
        </w:rPr>
        <w:t xml:space="preserve"> Doctor en Geografía. Posdoctorado. Universidad Nacional Autónoma de México, Escuela Nacional de Estudios Superiores Campus Morelia. Dirección: Antigua Carretera a Pátzcuaro 8701, Sin Nombre, Residencial San José de la Huerta, 58190 Morelia, Mich. Correo electrónico: </w:t>
      </w:r>
      <w:hyperlink r:id="rId1" w:history="1">
        <w:r w:rsidR="000C407A" w:rsidRPr="002B56D2">
          <w:rPr>
            <w:rStyle w:val="Hipervnculo"/>
            <w:rFonts w:ascii="Times New Roman" w:hAnsi="Times New Roman" w:cs="Times New Roman"/>
            <w:sz w:val="20"/>
            <w:szCs w:val="20"/>
          </w:rPr>
          <w:t>aortiz@pmip.unam.mx</w:t>
        </w:r>
      </w:hyperlink>
      <w:r w:rsidR="000C407A" w:rsidRPr="002B56D2">
        <w:rPr>
          <w:rFonts w:ascii="Times New Roman" w:hAnsi="Times New Roman" w:cs="Times New Roman"/>
          <w:sz w:val="20"/>
          <w:szCs w:val="20"/>
        </w:rPr>
        <w:t xml:space="preserve">. </w:t>
      </w:r>
      <w:r w:rsidR="002B56D2" w:rsidRPr="002B56D2">
        <w:rPr>
          <w:rFonts w:ascii="Times New Roman" w:hAnsi="Times New Roman" w:cs="Times New Roman"/>
          <w:noProof/>
          <w:sz w:val="20"/>
          <w:szCs w:val="20"/>
          <w:lang w:val="es-CR" w:eastAsia="es-CR"/>
        </w:rPr>
        <w:drawing>
          <wp:inline distT="0" distB="0" distL="0" distR="0" wp14:anchorId="5A8AF254" wp14:editId="1F7F66F2">
            <wp:extent cx="123825" cy="1238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hyperlink r:id="rId3" w:history="1">
        <w:r w:rsidR="002B56D2" w:rsidRPr="002B56D2">
          <w:rPr>
            <w:rStyle w:val="Hipervnculo"/>
            <w:rFonts w:ascii="Times New Roman" w:hAnsi="Times New Roman" w:cs="Times New Roman"/>
            <w:sz w:val="20"/>
            <w:szCs w:val="20"/>
            <w:shd w:val="clear" w:color="auto" w:fill="FFFFFF"/>
          </w:rPr>
          <w:t>https://orcid.org/0000-0002-0419-029X</w:t>
        </w:r>
      </w:hyperlink>
    </w:p>
  </w:footnote>
  <w:footnote w:id="2">
    <w:p w14:paraId="6197D91A" w14:textId="25A22AF5" w:rsidR="000C407A" w:rsidRPr="002B56D2" w:rsidRDefault="00BF4B5A" w:rsidP="000C407A">
      <w:pPr>
        <w:pStyle w:val="Piedepgina"/>
        <w:jc w:val="both"/>
        <w:rPr>
          <w:rFonts w:ascii="Times New Roman" w:hAnsi="Times New Roman" w:cs="Times New Roman"/>
          <w:sz w:val="20"/>
          <w:szCs w:val="20"/>
          <w:shd w:val="clear" w:color="auto" w:fill="FFFFFF"/>
        </w:rPr>
      </w:pPr>
      <w:r w:rsidRPr="002B56D2">
        <w:rPr>
          <w:rStyle w:val="Refdenotaalpie"/>
          <w:rFonts w:ascii="Times New Roman" w:hAnsi="Times New Roman" w:cs="Times New Roman"/>
          <w:sz w:val="20"/>
          <w:szCs w:val="20"/>
        </w:rPr>
        <w:footnoteRef/>
      </w:r>
      <w:r w:rsidRPr="002B56D2">
        <w:rPr>
          <w:rFonts w:ascii="Times New Roman" w:hAnsi="Times New Roman" w:cs="Times New Roman"/>
          <w:sz w:val="20"/>
          <w:szCs w:val="20"/>
        </w:rPr>
        <w:t xml:space="preserve"> Doctor en Geografía. Universidad Nacional Autónoma de México, Escuela Nacional de Estudios Superiores Campus Morelia. Dirección: Antigua Carretera a Pátzcuaro 8701, Sin Nombre, Residencial San José de la Huerta, 58190 Morelia, Mich. Correo electrónico: </w:t>
      </w:r>
      <w:hyperlink r:id="rId4" w:history="1">
        <w:r w:rsidRPr="002B56D2">
          <w:rPr>
            <w:rStyle w:val="Hipervnculo"/>
            <w:rFonts w:ascii="Times New Roman" w:hAnsi="Times New Roman" w:cs="Times New Roman"/>
            <w:sz w:val="20"/>
            <w:szCs w:val="20"/>
          </w:rPr>
          <w:t>jfuentes@enesmorelia.unam.mx</w:t>
        </w:r>
      </w:hyperlink>
      <w:r w:rsidR="005443F7" w:rsidRPr="002B56D2">
        <w:rPr>
          <w:rStyle w:val="Hipervnculo"/>
          <w:rFonts w:ascii="Times New Roman" w:hAnsi="Times New Roman" w:cs="Times New Roman"/>
          <w:sz w:val="20"/>
          <w:szCs w:val="20"/>
        </w:rPr>
        <w:t xml:space="preserve">. </w:t>
      </w:r>
      <w:r w:rsidR="002B56D2" w:rsidRPr="002B56D2">
        <w:rPr>
          <w:rFonts w:ascii="Times New Roman" w:hAnsi="Times New Roman" w:cs="Times New Roman"/>
          <w:noProof/>
          <w:sz w:val="20"/>
          <w:szCs w:val="20"/>
          <w:lang w:val="es-CR" w:eastAsia="es-CR"/>
        </w:rPr>
        <w:drawing>
          <wp:inline distT="0" distB="0" distL="0" distR="0" wp14:anchorId="5956B984" wp14:editId="6F17E5DA">
            <wp:extent cx="123825" cy="1238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hyperlink r:id="rId5" w:history="1">
        <w:r w:rsidR="005443F7" w:rsidRPr="002B56D2">
          <w:rPr>
            <w:rStyle w:val="Hipervnculo"/>
            <w:rFonts w:ascii="Times New Roman" w:hAnsi="Times New Roman" w:cs="Times New Roman"/>
            <w:color w:val="007AB2"/>
            <w:sz w:val="20"/>
            <w:szCs w:val="20"/>
            <w:shd w:val="clear" w:color="auto" w:fill="FFFFFF"/>
          </w:rPr>
          <w:t>https://orcid.org/0000-0001-7056-3755</w:t>
        </w:r>
      </w:hyperlink>
      <w:r w:rsidR="005443F7" w:rsidRPr="002B56D2">
        <w:rPr>
          <w:rFonts w:ascii="Times New Roman" w:hAnsi="Times New Roman" w:cs="Times New Roman"/>
          <w:sz w:val="20"/>
          <w:szCs w:val="20"/>
          <w:shd w:val="clear" w:color="auto" w:fill="FFFFFF"/>
        </w:rPr>
        <w:t> </w:t>
      </w:r>
    </w:p>
    <w:p w14:paraId="7935BA31" w14:textId="77777777" w:rsidR="00BF4B5A" w:rsidRDefault="00BF4B5A" w:rsidP="00D34F0E">
      <w:pPr>
        <w:pStyle w:val="Piedepgina"/>
        <w:jc w:val="both"/>
        <w:rPr>
          <w:rFonts w:ascii="Times New Roman" w:hAnsi="Times New Roman" w:cs="Times New Roman"/>
          <w:sz w:val="20"/>
          <w:szCs w:val="20"/>
        </w:rPr>
      </w:pPr>
    </w:p>
    <w:p w14:paraId="1D34D09B" w14:textId="77777777" w:rsidR="00BF4B5A" w:rsidRDefault="00BF4B5A" w:rsidP="00D34F0E">
      <w:pPr>
        <w:pStyle w:val="Piedepgina"/>
        <w:jc w:val="center"/>
        <w:rPr>
          <w:rFonts w:ascii="Times New Roman" w:hAnsi="Times New Roman" w:cs="Times New Roman"/>
          <w:sz w:val="20"/>
          <w:szCs w:val="20"/>
        </w:rPr>
      </w:pPr>
      <w:r>
        <w:rPr>
          <w:rFonts w:ascii="Times New Roman" w:hAnsi="Times New Roman" w:cs="Times New Roman"/>
          <w:sz w:val="20"/>
          <w:szCs w:val="20"/>
        </w:rPr>
        <w:t>Recibido: 29 de julio del 2019</w:t>
      </w:r>
    </w:p>
    <w:p w14:paraId="6BAEF42F" w14:textId="28F509C3" w:rsidR="00BF4B5A" w:rsidRPr="00D44953" w:rsidRDefault="00BF4B5A" w:rsidP="00D44953">
      <w:pPr>
        <w:pStyle w:val="Piedepgina"/>
        <w:jc w:val="center"/>
        <w:rPr>
          <w:rFonts w:ascii="Times New Roman" w:hAnsi="Times New Roman" w:cs="Times New Roman"/>
          <w:sz w:val="20"/>
          <w:szCs w:val="20"/>
        </w:rPr>
      </w:pPr>
      <w:r>
        <w:rPr>
          <w:rFonts w:ascii="Times New Roman" w:hAnsi="Times New Roman" w:cs="Times New Roman"/>
          <w:sz w:val="20"/>
          <w:szCs w:val="20"/>
        </w:rPr>
        <w:t>Aprobado: 07 de noviembre del 2019</w:t>
      </w:r>
    </w:p>
  </w:footnote>
  <w:footnote w:id="3">
    <w:p w14:paraId="5146C9FB" w14:textId="77777777" w:rsidR="00BF4B5A" w:rsidRDefault="00BF4B5A" w:rsidP="00302BB5">
      <w:pPr>
        <w:pStyle w:val="Textonotapie"/>
        <w:jc w:val="both"/>
      </w:pPr>
      <w:r>
        <w:rPr>
          <w:rStyle w:val="Refdenotaalpie"/>
        </w:rPr>
        <w:footnoteRef/>
      </w:r>
      <w:r w:rsidRPr="00AF2494">
        <w:rPr>
          <w:rFonts w:ascii="Times New Roman" w:hAnsi="Times New Roman" w:cs="Times New Roman"/>
        </w:rPr>
        <w:t>La precipitación normal se define como la precipitación medida para un periodo uniforme y relativamente largo, el cual debe tener como mínimo 30 años de datos.</w:t>
      </w:r>
    </w:p>
  </w:footnote>
  <w:footnote w:id="4">
    <w:p w14:paraId="23BF95BA" w14:textId="77777777" w:rsidR="00BF4B5A" w:rsidRPr="00AF2494" w:rsidRDefault="00BF4B5A" w:rsidP="00262CA0">
      <w:pPr>
        <w:pStyle w:val="Textonotapie"/>
        <w:jc w:val="both"/>
        <w:rPr>
          <w:rFonts w:ascii="Times New Roman" w:hAnsi="Times New Roman" w:cs="Times New Roman"/>
        </w:rPr>
      </w:pPr>
      <w:r w:rsidRPr="00AF2494">
        <w:rPr>
          <w:rStyle w:val="Refdenotaalpie"/>
          <w:rFonts w:ascii="Times New Roman" w:hAnsi="Times New Roman" w:cs="Times New Roman"/>
        </w:rPr>
        <w:footnoteRef/>
      </w:r>
      <w:r>
        <w:rPr>
          <w:rFonts w:ascii="Times New Roman" w:hAnsi="Times New Roman" w:cs="Times New Roman"/>
        </w:rPr>
        <w:t>S</w:t>
      </w:r>
      <w:r w:rsidRPr="00AF2494">
        <w:rPr>
          <w:rFonts w:ascii="Times New Roman" w:hAnsi="Times New Roman" w:cs="Times New Roman"/>
        </w:rPr>
        <w:t>e identifica como un espacio que se delimita por un complejo de mesoformas del relieve de similar origen y fundamento geológico y un tipo dado de clima, lo cual resulta en determinada asociación de grupos de suelos y de tipos de vegetación, con diferentes usos asignados por el hombre</w:t>
      </w:r>
    </w:p>
  </w:footnote>
  <w:footnote w:id="5">
    <w:p w14:paraId="07DFB77F" w14:textId="77777777" w:rsidR="00BF4B5A" w:rsidRDefault="00BF4B5A" w:rsidP="00C27B44">
      <w:pPr>
        <w:pStyle w:val="Textonotapie"/>
        <w:jc w:val="both"/>
      </w:pPr>
      <w:r>
        <w:rPr>
          <w:rStyle w:val="Refdenotaalpie"/>
        </w:rPr>
        <w:footnoteRef/>
      </w:r>
      <w:r w:rsidRPr="00C27B44">
        <w:rPr>
          <w:rFonts w:ascii="Times New Roman" w:hAnsi="Times New Roman" w:cs="Times New Roman"/>
        </w:rPr>
        <w:t>El proyecto CORINE Land Cover (Coordination</w:t>
      </w:r>
      <w:r>
        <w:rPr>
          <w:rFonts w:ascii="Times New Roman" w:hAnsi="Times New Roman" w:cs="Times New Roman"/>
        </w:rPr>
        <w:t xml:space="preserve"> </w:t>
      </w:r>
      <w:r w:rsidRPr="00C27B44">
        <w:rPr>
          <w:rFonts w:ascii="Times New Roman" w:hAnsi="Times New Roman" w:cs="Times New Roman"/>
        </w:rPr>
        <w:t>of</w:t>
      </w:r>
      <w:r>
        <w:rPr>
          <w:rFonts w:ascii="Times New Roman" w:hAnsi="Times New Roman" w:cs="Times New Roman"/>
        </w:rPr>
        <w:t xml:space="preserve"> </w:t>
      </w:r>
      <w:r w:rsidRPr="00C27B44">
        <w:rPr>
          <w:rFonts w:ascii="Times New Roman" w:hAnsi="Times New Roman" w:cs="Times New Roman"/>
        </w:rPr>
        <w:t>Information</w:t>
      </w:r>
      <w:r>
        <w:rPr>
          <w:rFonts w:ascii="Times New Roman" w:hAnsi="Times New Roman" w:cs="Times New Roman"/>
        </w:rPr>
        <w:t xml:space="preserve"> </w:t>
      </w:r>
      <w:r w:rsidRPr="00C27B44">
        <w:rPr>
          <w:rFonts w:ascii="Times New Roman" w:hAnsi="Times New Roman" w:cs="Times New Roman"/>
        </w:rPr>
        <w:t>on the Environment), también conocido por el acrónimo CLC, desarrolla la creación de una base de datos sobre la c</w:t>
      </w:r>
      <w:r>
        <w:rPr>
          <w:rFonts w:ascii="Times New Roman" w:hAnsi="Times New Roman" w:cs="Times New Roman"/>
        </w:rPr>
        <w:t>ubiert</w:t>
      </w:r>
      <w:r w:rsidRPr="00C27B44">
        <w:rPr>
          <w:rFonts w:ascii="Times New Roman" w:hAnsi="Times New Roman" w:cs="Times New Roman"/>
        </w:rPr>
        <w:t>a y uso del territorio en la Unión Europea.</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2pt;height:12pt;visibility:visible;mso-wrap-style:square" o:bullet="t">
        <v:imagedata r:id="rId1" o:title=""/>
      </v:shape>
    </w:pict>
  </w:numPicBullet>
  <w:abstractNum w:abstractNumId="0" w15:restartNumberingAfterBreak="0">
    <w:nsid w:val="275068E9"/>
    <w:multiLevelType w:val="multilevel"/>
    <w:tmpl w:val="92928AD4"/>
    <w:lvl w:ilvl="0">
      <w:start w:val="3"/>
      <w:numFmt w:val="decimal"/>
      <w:lvlText w:val="%1."/>
      <w:lvlJc w:val="left"/>
      <w:pPr>
        <w:ind w:left="568" w:hanging="360"/>
      </w:pPr>
      <w:rPr>
        <w:rFonts w:hint="default"/>
      </w:rPr>
    </w:lvl>
    <w:lvl w:ilvl="1">
      <w:start w:val="1"/>
      <w:numFmt w:val="decimal"/>
      <w:isLgl/>
      <w:lvlText w:val="%1.%2."/>
      <w:lvlJc w:val="left"/>
      <w:pPr>
        <w:ind w:left="568" w:hanging="360"/>
      </w:pPr>
      <w:rPr>
        <w:rFonts w:hint="default"/>
      </w:rPr>
    </w:lvl>
    <w:lvl w:ilvl="2">
      <w:start w:val="1"/>
      <w:numFmt w:val="decimal"/>
      <w:isLgl/>
      <w:lvlText w:val="%1.%2.%3."/>
      <w:lvlJc w:val="left"/>
      <w:pPr>
        <w:ind w:left="928" w:hanging="720"/>
      </w:pPr>
      <w:rPr>
        <w:rFonts w:hint="default"/>
      </w:rPr>
    </w:lvl>
    <w:lvl w:ilvl="3">
      <w:start w:val="1"/>
      <w:numFmt w:val="decimal"/>
      <w:isLgl/>
      <w:lvlText w:val="%1.%2.%3.%4."/>
      <w:lvlJc w:val="left"/>
      <w:pPr>
        <w:ind w:left="928" w:hanging="720"/>
      </w:pPr>
      <w:rPr>
        <w:rFonts w:hint="default"/>
      </w:rPr>
    </w:lvl>
    <w:lvl w:ilvl="4">
      <w:start w:val="1"/>
      <w:numFmt w:val="decimal"/>
      <w:isLgl/>
      <w:lvlText w:val="%1.%2.%3.%4.%5."/>
      <w:lvlJc w:val="left"/>
      <w:pPr>
        <w:ind w:left="1288" w:hanging="1080"/>
      </w:pPr>
      <w:rPr>
        <w:rFonts w:hint="default"/>
      </w:rPr>
    </w:lvl>
    <w:lvl w:ilvl="5">
      <w:start w:val="1"/>
      <w:numFmt w:val="decimal"/>
      <w:isLgl/>
      <w:lvlText w:val="%1.%2.%3.%4.%5.%6."/>
      <w:lvlJc w:val="left"/>
      <w:pPr>
        <w:ind w:left="1288" w:hanging="1080"/>
      </w:pPr>
      <w:rPr>
        <w:rFonts w:hint="default"/>
      </w:rPr>
    </w:lvl>
    <w:lvl w:ilvl="6">
      <w:start w:val="1"/>
      <w:numFmt w:val="decimal"/>
      <w:isLgl/>
      <w:lvlText w:val="%1.%2.%3.%4.%5.%6.%7."/>
      <w:lvlJc w:val="left"/>
      <w:pPr>
        <w:ind w:left="1648" w:hanging="1440"/>
      </w:pPr>
      <w:rPr>
        <w:rFonts w:hint="default"/>
      </w:rPr>
    </w:lvl>
    <w:lvl w:ilvl="7">
      <w:start w:val="1"/>
      <w:numFmt w:val="decimal"/>
      <w:isLgl/>
      <w:lvlText w:val="%1.%2.%3.%4.%5.%6.%7.%8."/>
      <w:lvlJc w:val="left"/>
      <w:pPr>
        <w:ind w:left="1648" w:hanging="1440"/>
      </w:pPr>
      <w:rPr>
        <w:rFonts w:hint="default"/>
      </w:rPr>
    </w:lvl>
    <w:lvl w:ilvl="8">
      <w:start w:val="1"/>
      <w:numFmt w:val="decimal"/>
      <w:isLgl/>
      <w:lvlText w:val="%1.%2.%3.%4.%5.%6.%7.%8.%9."/>
      <w:lvlJc w:val="left"/>
      <w:pPr>
        <w:ind w:left="2008" w:hanging="1800"/>
      </w:pPr>
      <w:rPr>
        <w:rFonts w:hint="default"/>
      </w:rPr>
    </w:lvl>
  </w:abstractNum>
  <w:abstractNum w:abstractNumId="1" w15:restartNumberingAfterBreak="0">
    <w:nsid w:val="371A214D"/>
    <w:multiLevelType w:val="hybridMultilevel"/>
    <w:tmpl w:val="76A04B02"/>
    <w:lvl w:ilvl="0" w:tplc="23C805A8">
      <w:start w:val="1"/>
      <w:numFmt w:val="bullet"/>
      <w:lvlText w:val=""/>
      <w:lvlPicBulletId w:val="0"/>
      <w:lvlJc w:val="left"/>
      <w:pPr>
        <w:tabs>
          <w:tab w:val="num" w:pos="720"/>
        </w:tabs>
        <w:ind w:left="720" w:hanging="360"/>
      </w:pPr>
      <w:rPr>
        <w:rFonts w:ascii="Symbol" w:hAnsi="Symbol" w:hint="default"/>
      </w:rPr>
    </w:lvl>
    <w:lvl w:ilvl="1" w:tplc="469E9B00" w:tentative="1">
      <w:start w:val="1"/>
      <w:numFmt w:val="bullet"/>
      <w:lvlText w:val=""/>
      <w:lvlJc w:val="left"/>
      <w:pPr>
        <w:tabs>
          <w:tab w:val="num" w:pos="1440"/>
        </w:tabs>
        <w:ind w:left="1440" w:hanging="360"/>
      </w:pPr>
      <w:rPr>
        <w:rFonts w:ascii="Symbol" w:hAnsi="Symbol" w:hint="default"/>
      </w:rPr>
    </w:lvl>
    <w:lvl w:ilvl="2" w:tplc="C890FA48" w:tentative="1">
      <w:start w:val="1"/>
      <w:numFmt w:val="bullet"/>
      <w:lvlText w:val=""/>
      <w:lvlJc w:val="left"/>
      <w:pPr>
        <w:tabs>
          <w:tab w:val="num" w:pos="2160"/>
        </w:tabs>
        <w:ind w:left="2160" w:hanging="360"/>
      </w:pPr>
      <w:rPr>
        <w:rFonts w:ascii="Symbol" w:hAnsi="Symbol" w:hint="default"/>
      </w:rPr>
    </w:lvl>
    <w:lvl w:ilvl="3" w:tplc="4BFEBC34" w:tentative="1">
      <w:start w:val="1"/>
      <w:numFmt w:val="bullet"/>
      <w:lvlText w:val=""/>
      <w:lvlJc w:val="left"/>
      <w:pPr>
        <w:tabs>
          <w:tab w:val="num" w:pos="2880"/>
        </w:tabs>
        <w:ind w:left="2880" w:hanging="360"/>
      </w:pPr>
      <w:rPr>
        <w:rFonts w:ascii="Symbol" w:hAnsi="Symbol" w:hint="default"/>
      </w:rPr>
    </w:lvl>
    <w:lvl w:ilvl="4" w:tplc="CD28F616" w:tentative="1">
      <w:start w:val="1"/>
      <w:numFmt w:val="bullet"/>
      <w:lvlText w:val=""/>
      <w:lvlJc w:val="left"/>
      <w:pPr>
        <w:tabs>
          <w:tab w:val="num" w:pos="3600"/>
        </w:tabs>
        <w:ind w:left="3600" w:hanging="360"/>
      </w:pPr>
      <w:rPr>
        <w:rFonts w:ascii="Symbol" w:hAnsi="Symbol" w:hint="default"/>
      </w:rPr>
    </w:lvl>
    <w:lvl w:ilvl="5" w:tplc="72362698" w:tentative="1">
      <w:start w:val="1"/>
      <w:numFmt w:val="bullet"/>
      <w:lvlText w:val=""/>
      <w:lvlJc w:val="left"/>
      <w:pPr>
        <w:tabs>
          <w:tab w:val="num" w:pos="4320"/>
        </w:tabs>
        <w:ind w:left="4320" w:hanging="360"/>
      </w:pPr>
      <w:rPr>
        <w:rFonts w:ascii="Symbol" w:hAnsi="Symbol" w:hint="default"/>
      </w:rPr>
    </w:lvl>
    <w:lvl w:ilvl="6" w:tplc="EE165862" w:tentative="1">
      <w:start w:val="1"/>
      <w:numFmt w:val="bullet"/>
      <w:lvlText w:val=""/>
      <w:lvlJc w:val="left"/>
      <w:pPr>
        <w:tabs>
          <w:tab w:val="num" w:pos="5040"/>
        </w:tabs>
        <w:ind w:left="5040" w:hanging="360"/>
      </w:pPr>
      <w:rPr>
        <w:rFonts w:ascii="Symbol" w:hAnsi="Symbol" w:hint="default"/>
      </w:rPr>
    </w:lvl>
    <w:lvl w:ilvl="7" w:tplc="355C53A0" w:tentative="1">
      <w:start w:val="1"/>
      <w:numFmt w:val="bullet"/>
      <w:lvlText w:val=""/>
      <w:lvlJc w:val="left"/>
      <w:pPr>
        <w:tabs>
          <w:tab w:val="num" w:pos="5760"/>
        </w:tabs>
        <w:ind w:left="5760" w:hanging="360"/>
      </w:pPr>
      <w:rPr>
        <w:rFonts w:ascii="Symbol" w:hAnsi="Symbol" w:hint="default"/>
      </w:rPr>
    </w:lvl>
    <w:lvl w:ilvl="8" w:tplc="7EC857AE"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A2C6197"/>
    <w:multiLevelType w:val="hybridMultilevel"/>
    <w:tmpl w:val="D9DEC1EE"/>
    <w:lvl w:ilvl="0" w:tplc="38BE4B1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4AE87B95"/>
    <w:multiLevelType w:val="hybridMultilevel"/>
    <w:tmpl w:val="C2E0B8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51D0FD7"/>
    <w:multiLevelType w:val="hybridMultilevel"/>
    <w:tmpl w:val="6A2A5520"/>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15:restartNumberingAfterBreak="0">
    <w:nsid w:val="64881012"/>
    <w:multiLevelType w:val="hybridMultilevel"/>
    <w:tmpl w:val="59E89FCE"/>
    <w:lvl w:ilvl="0" w:tplc="6E60CA74">
      <w:start w:val="1"/>
      <w:numFmt w:val="upperLetter"/>
      <w:lvlText w:val="%1."/>
      <w:lvlJc w:val="left"/>
      <w:pPr>
        <w:ind w:left="720" w:hanging="360"/>
      </w:pPr>
      <w:rPr>
        <w:rFonts w:ascii="Arial" w:hAnsi="Arial" w:cs="Arial"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68D04812"/>
    <w:multiLevelType w:val="hybridMultilevel"/>
    <w:tmpl w:val="52E0BF5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FC76B24"/>
    <w:multiLevelType w:val="hybridMultilevel"/>
    <w:tmpl w:val="7124DABA"/>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3"/>
  </w:num>
  <w:num w:numId="3">
    <w:abstractNumId w:val="6"/>
  </w:num>
  <w:num w:numId="4">
    <w:abstractNumId w:val="2"/>
  </w:num>
  <w:num w:numId="5">
    <w:abstractNumId w:val="0"/>
  </w:num>
  <w:num w:numId="6">
    <w:abstractNumId w:val="7"/>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537"/>
    <w:rsid w:val="00003891"/>
    <w:rsid w:val="000069D9"/>
    <w:rsid w:val="00007B17"/>
    <w:rsid w:val="000120C3"/>
    <w:rsid w:val="000122E1"/>
    <w:rsid w:val="000151D7"/>
    <w:rsid w:val="0001561D"/>
    <w:rsid w:val="00016D68"/>
    <w:rsid w:val="00017CB5"/>
    <w:rsid w:val="000205BE"/>
    <w:rsid w:val="00020B6A"/>
    <w:rsid w:val="00021972"/>
    <w:rsid w:val="00021B79"/>
    <w:rsid w:val="00025045"/>
    <w:rsid w:val="00025D28"/>
    <w:rsid w:val="00031868"/>
    <w:rsid w:val="00033EC9"/>
    <w:rsid w:val="00034A44"/>
    <w:rsid w:val="000360F4"/>
    <w:rsid w:val="0004265E"/>
    <w:rsid w:val="000428E7"/>
    <w:rsid w:val="00043D56"/>
    <w:rsid w:val="00044F7C"/>
    <w:rsid w:val="00046208"/>
    <w:rsid w:val="000466D0"/>
    <w:rsid w:val="000472F7"/>
    <w:rsid w:val="00047328"/>
    <w:rsid w:val="0005092C"/>
    <w:rsid w:val="000515EB"/>
    <w:rsid w:val="000518D8"/>
    <w:rsid w:val="00052229"/>
    <w:rsid w:val="000552E4"/>
    <w:rsid w:val="00055355"/>
    <w:rsid w:val="00056A58"/>
    <w:rsid w:val="00060C06"/>
    <w:rsid w:val="00062F08"/>
    <w:rsid w:val="000647CB"/>
    <w:rsid w:val="00070132"/>
    <w:rsid w:val="00072B23"/>
    <w:rsid w:val="00073557"/>
    <w:rsid w:val="00073ED5"/>
    <w:rsid w:val="00074F66"/>
    <w:rsid w:val="00076C66"/>
    <w:rsid w:val="00080E62"/>
    <w:rsid w:val="00083EF4"/>
    <w:rsid w:val="0009055A"/>
    <w:rsid w:val="00091D1A"/>
    <w:rsid w:val="000921CE"/>
    <w:rsid w:val="00095E91"/>
    <w:rsid w:val="0009719B"/>
    <w:rsid w:val="000A0A85"/>
    <w:rsid w:val="000A2A85"/>
    <w:rsid w:val="000A36AD"/>
    <w:rsid w:val="000A64D2"/>
    <w:rsid w:val="000A6806"/>
    <w:rsid w:val="000B00A9"/>
    <w:rsid w:val="000B117A"/>
    <w:rsid w:val="000B6D77"/>
    <w:rsid w:val="000B7634"/>
    <w:rsid w:val="000B7F33"/>
    <w:rsid w:val="000C172F"/>
    <w:rsid w:val="000C1B71"/>
    <w:rsid w:val="000C390B"/>
    <w:rsid w:val="000C407A"/>
    <w:rsid w:val="000C43C1"/>
    <w:rsid w:val="000C63F9"/>
    <w:rsid w:val="000D039A"/>
    <w:rsid w:val="000E2E86"/>
    <w:rsid w:val="000E33B3"/>
    <w:rsid w:val="000E3896"/>
    <w:rsid w:val="000F0246"/>
    <w:rsid w:val="000F4543"/>
    <w:rsid w:val="000F5BA8"/>
    <w:rsid w:val="001019BE"/>
    <w:rsid w:val="0010200D"/>
    <w:rsid w:val="00104744"/>
    <w:rsid w:val="00105DB5"/>
    <w:rsid w:val="0010756A"/>
    <w:rsid w:val="00107797"/>
    <w:rsid w:val="00112F6F"/>
    <w:rsid w:val="001143F7"/>
    <w:rsid w:val="001172DE"/>
    <w:rsid w:val="0012145A"/>
    <w:rsid w:val="001229A8"/>
    <w:rsid w:val="00123821"/>
    <w:rsid w:val="00125584"/>
    <w:rsid w:val="001260EF"/>
    <w:rsid w:val="0013013F"/>
    <w:rsid w:val="001343FD"/>
    <w:rsid w:val="00135648"/>
    <w:rsid w:val="00135757"/>
    <w:rsid w:val="00141A19"/>
    <w:rsid w:val="00150AE7"/>
    <w:rsid w:val="00155A52"/>
    <w:rsid w:val="00155B0D"/>
    <w:rsid w:val="001564B5"/>
    <w:rsid w:val="00157056"/>
    <w:rsid w:val="00161455"/>
    <w:rsid w:val="00162FFF"/>
    <w:rsid w:val="00163A38"/>
    <w:rsid w:val="00165527"/>
    <w:rsid w:val="0016627C"/>
    <w:rsid w:val="001718BD"/>
    <w:rsid w:val="00177779"/>
    <w:rsid w:val="001812FA"/>
    <w:rsid w:val="00181BAF"/>
    <w:rsid w:val="0019052B"/>
    <w:rsid w:val="00193484"/>
    <w:rsid w:val="001941D1"/>
    <w:rsid w:val="001962B7"/>
    <w:rsid w:val="00196567"/>
    <w:rsid w:val="001B0A06"/>
    <w:rsid w:val="001B4246"/>
    <w:rsid w:val="001B52E7"/>
    <w:rsid w:val="001B62BE"/>
    <w:rsid w:val="001B7EAD"/>
    <w:rsid w:val="001C0250"/>
    <w:rsid w:val="001C02A4"/>
    <w:rsid w:val="001D1EF9"/>
    <w:rsid w:val="001D3BC9"/>
    <w:rsid w:val="001D773F"/>
    <w:rsid w:val="001E08C5"/>
    <w:rsid w:val="001E0F9A"/>
    <w:rsid w:val="001E177D"/>
    <w:rsid w:val="001E2985"/>
    <w:rsid w:val="001E30C8"/>
    <w:rsid w:val="001E61AD"/>
    <w:rsid w:val="001E64D2"/>
    <w:rsid w:val="001E6E75"/>
    <w:rsid w:val="001F04EA"/>
    <w:rsid w:val="001F05E6"/>
    <w:rsid w:val="001F559F"/>
    <w:rsid w:val="001F7628"/>
    <w:rsid w:val="001F7B07"/>
    <w:rsid w:val="002017AC"/>
    <w:rsid w:val="00210170"/>
    <w:rsid w:val="002120CD"/>
    <w:rsid w:val="0021588F"/>
    <w:rsid w:val="00226D8A"/>
    <w:rsid w:val="002279C1"/>
    <w:rsid w:val="002306A0"/>
    <w:rsid w:val="002413E7"/>
    <w:rsid w:val="00251B73"/>
    <w:rsid w:val="002526CC"/>
    <w:rsid w:val="002573F6"/>
    <w:rsid w:val="00260371"/>
    <w:rsid w:val="00261524"/>
    <w:rsid w:val="002628B3"/>
    <w:rsid w:val="00262CA0"/>
    <w:rsid w:val="002663AB"/>
    <w:rsid w:val="00267108"/>
    <w:rsid w:val="00267E1C"/>
    <w:rsid w:val="00267EBB"/>
    <w:rsid w:val="002716D7"/>
    <w:rsid w:val="00273007"/>
    <w:rsid w:val="002772E4"/>
    <w:rsid w:val="00280C5B"/>
    <w:rsid w:val="002844F3"/>
    <w:rsid w:val="00286552"/>
    <w:rsid w:val="00286B12"/>
    <w:rsid w:val="00287260"/>
    <w:rsid w:val="002908BE"/>
    <w:rsid w:val="00290C35"/>
    <w:rsid w:val="002915F0"/>
    <w:rsid w:val="0029254C"/>
    <w:rsid w:val="0029309F"/>
    <w:rsid w:val="0029461B"/>
    <w:rsid w:val="00296516"/>
    <w:rsid w:val="002A07BD"/>
    <w:rsid w:val="002A31C4"/>
    <w:rsid w:val="002A53B2"/>
    <w:rsid w:val="002B0BE1"/>
    <w:rsid w:val="002B13EC"/>
    <w:rsid w:val="002B17FC"/>
    <w:rsid w:val="002B3833"/>
    <w:rsid w:val="002B56D2"/>
    <w:rsid w:val="002B56EE"/>
    <w:rsid w:val="002B748C"/>
    <w:rsid w:val="002C11F2"/>
    <w:rsid w:val="002C4BF3"/>
    <w:rsid w:val="002C50B5"/>
    <w:rsid w:val="002C6B19"/>
    <w:rsid w:val="002C7DAC"/>
    <w:rsid w:val="002D02A0"/>
    <w:rsid w:val="002D2F03"/>
    <w:rsid w:val="002D59E1"/>
    <w:rsid w:val="002D7915"/>
    <w:rsid w:val="002E2420"/>
    <w:rsid w:val="002E4787"/>
    <w:rsid w:val="002E62C8"/>
    <w:rsid w:val="002E6932"/>
    <w:rsid w:val="002E7206"/>
    <w:rsid w:val="002F0897"/>
    <w:rsid w:val="00301C6F"/>
    <w:rsid w:val="0030237D"/>
    <w:rsid w:val="00302A1B"/>
    <w:rsid w:val="00302BB5"/>
    <w:rsid w:val="00302F07"/>
    <w:rsid w:val="00305DBE"/>
    <w:rsid w:val="00313910"/>
    <w:rsid w:val="00315098"/>
    <w:rsid w:val="00315BBA"/>
    <w:rsid w:val="00330045"/>
    <w:rsid w:val="00335D98"/>
    <w:rsid w:val="0034085A"/>
    <w:rsid w:val="00347B90"/>
    <w:rsid w:val="003542D7"/>
    <w:rsid w:val="0035556F"/>
    <w:rsid w:val="00356CAD"/>
    <w:rsid w:val="00360F2D"/>
    <w:rsid w:val="00363EF2"/>
    <w:rsid w:val="0036415C"/>
    <w:rsid w:val="00371199"/>
    <w:rsid w:val="00372347"/>
    <w:rsid w:val="00373887"/>
    <w:rsid w:val="00375A2A"/>
    <w:rsid w:val="003874A6"/>
    <w:rsid w:val="0038784B"/>
    <w:rsid w:val="00396E5D"/>
    <w:rsid w:val="0039721E"/>
    <w:rsid w:val="00397E5D"/>
    <w:rsid w:val="003A3093"/>
    <w:rsid w:val="003A3D47"/>
    <w:rsid w:val="003A4387"/>
    <w:rsid w:val="003A4F51"/>
    <w:rsid w:val="003B2055"/>
    <w:rsid w:val="003B2650"/>
    <w:rsid w:val="003B564C"/>
    <w:rsid w:val="003B60FA"/>
    <w:rsid w:val="003B7FB3"/>
    <w:rsid w:val="003C4246"/>
    <w:rsid w:val="003C43CC"/>
    <w:rsid w:val="003C4DCA"/>
    <w:rsid w:val="003C721B"/>
    <w:rsid w:val="003D0C1A"/>
    <w:rsid w:val="003D2220"/>
    <w:rsid w:val="003D4FD2"/>
    <w:rsid w:val="003D5119"/>
    <w:rsid w:val="003D76D6"/>
    <w:rsid w:val="003E10B1"/>
    <w:rsid w:val="003E6E3F"/>
    <w:rsid w:val="003E72C8"/>
    <w:rsid w:val="003E7906"/>
    <w:rsid w:val="003F108D"/>
    <w:rsid w:val="003F7FC0"/>
    <w:rsid w:val="00402140"/>
    <w:rsid w:val="00405694"/>
    <w:rsid w:val="004067AD"/>
    <w:rsid w:val="00406F39"/>
    <w:rsid w:val="00406FFC"/>
    <w:rsid w:val="004117AC"/>
    <w:rsid w:val="00412AEC"/>
    <w:rsid w:val="0042055B"/>
    <w:rsid w:val="00423C4B"/>
    <w:rsid w:val="00424390"/>
    <w:rsid w:val="00426A62"/>
    <w:rsid w:val="004302A7"/>
    <w:rsid w:val="00430D03"/>
    <w:rsid w:val="004318A8"/>
    <w:rsid w:val="004322D9"/>
    <w:rsid w:val="0043259C"/>
    <w:rsid w:val="0043487A"/>
    <w:rsid w:val="004407D0"/>
    <w:rsid w:val="0044382C"/>
    <w:rsid w:val="00443F6F"/>
    <w:rsid w:val="00450CA4"/>
    <w:rsid w:val="0045270E"/>
    <w:rsid w:val="00461ED8"/>
    <w:rsid w:val="00462862"/>
    <w:rsid w:val="00463660"/>
    <w:rsid w:val="004661E5"/>
    <w:rsid w:val="0048365E"/>
    <w:rsid w:val="004858F8"/>
    <w:rsid w:val="004920E2"/>
    <w:rsid w:val="00493B10"/>
    <w:rsid w:val="004944B2"/>
    <w:rsid w:val="00495920"/>
    <w:rsid w:val="004A0D2B"/>
    <w:rsid w:val="004A1B4E"/>
    <w:rsid w:val="004A2ABE"/>
    <w:rsid w:val="004A45D8"/>
    <w:rsid w:val="004B4E4F"/>
    <w:rsid w:val="004C3E5A"/>
    <w:rsid w:val="004D0B45"/>
    <w:rsid w:val="004E05C6"/>
    <w:rsid w:val="004F5303"/>
    <w:rsid w:val="004F6EF6"/>
    <w:rsid w:val="005013BE"/>
    <w:rsid w:val="005043D8"/>
    <w:rsid w:val="005046FC"/>
    <w:rsid w:val="005079D4"/>
    <w:rsid w:val="00517152"/>
    <w:rsid w:val="00520864"/>
    <w:rsid w:val="00522327"/>
    <w:rsid w:val="00522999"/>
    <w:rsid w:val="00525FD3"/>
    <w:rsid w:val="00527669"/>
    <w:rsid w:val="00531490"/>
    <w:rsid w:val="005330F9"/>
    <w:rsid w:val="00536F0B"/>
    <w:rsid w:val="00537F46"/>
    <w:rsid w:val="00541B56"/>
    <w:rsid w:val="00542D92"/>
    <w:rsid w:val="005443F7"/>
    <w:rsid w:val="00544C8B"/>
    <w:rsid w:val="005468DD"/>
    <w:rsid w:val="00546E1B"/>
    <w:rsid w:val="00551BE6"/>
    <w:rsid w:val="00552126"/>
    <w:rsid w:val="00555744"/>
    <w:rsid w:val="00555904"/>
    <w:rsid w:val="00556BC8"/>
    <w:rsid w:val="00557D4A"/>
    <w:rsid w:val="00560EDC"/>
    <w:rsid w:val="005671B9"/>
    <w:rsid w:val="0057030D"/>
    <w:rsid w:val="00571037"/>
    <w:rsid w:val="005716AA"/>
    <w:rsid w:val="005717C0"/>
    <w:rsid w:val="00576676"/>
    <w:rsid w:val="00583B39"/>
    <w:rsid w:val="005844D6"/>
    <w:rsid w:val="00584DA9"/>
    <w:rsid w:val="005918B6"/>
    <w:rsid w:val="005931AF"/>
    <w:rsid w:val="00596BA4"/>
    <w:rsid w:val="00596D62"/>
    <w:rsid w:val="005A1A15"/>
    <w:rsid w:val="005A313B"/>
    <w:rsid w:val="005A371B"/>
    <w:rsid w:val="005A3B65"/>
    <w:rsid w:val="005A3E85"/>
    <w:rsid w:val="005A6082"/>
    <w:rsid w:val="005A6A97"/>
    <w:rsid w:val="005B2297"/>
    <w:rsid w:val="005B5E9E"/>
    <w:rsid w:val="005B6567"/>
    <w:rsid w:val="005C2C44"/>
    <w:rsid w:val="005D1145"/>
    <w:rsid w:val="005D1D81"/>
    <w:rsid w:val="005D2D2C"/>
    <w:rsid w:val="005D2FBE"/>
    <w:rsid w:val="005E3567"/>
    <w:rsid w:val="005E5E08"/>
    <w:rsid w:val="005E7383"/>
    <w:rsid w:val="005E7E94"/>
    <w:rsid w:val="005F4723"/>
    <w:rsid w:val="005F65CA"/>
    <w:rsid w:val="006040E1"/>
    <w:rsid w:val="00604BE8"/>
    <w:rsid w:val="00604C8D"/>
    <w:rsid w:val="0060676C"/>
    <w:rsid w:val="006106D9"/>
    <w:rsid w:val="00610A79"/>
    <w:rsid w:val="00612066"/>
    <w:rsid w:val="00612157"/>
    <w:rsid w:val="00614410"/>
    <w:rsid w:val="00616EAD"/>
    <w:rsid w:val="00623BF1"/>
    <w:rsid w:val="00624C99"/>
    <w:rsid w:val="00624DCC"/>
    <w:rsid w:val="00625418"/>
    <w:rsid w:val="00626B0B"/>
    <w:rsid w:val="00627420"/>
    <w:rsid w:val="00631EC5"/>
    <w:rsid w:val="00634F3E"/>
    <w:rsid w:val="006424AF"/>
    <w:rsid w:val="00642AA6"/>
    <w:rsid w:val="00642C1F"/>
    <w:rsid w:val="00643367"/>
    <w:rsid w:val="00646ECB"/>
    <w:rsid w:val="00647C35"/>
    <w:rsid w:val="00651192"/>
    <w:rsid w:val="00661563"/>
    <w:rsid w:val="00663735"/>
    <w:rsid w:val="00664209"/>
    <w:rsid w:val="00666329"/>
    <w:rsid w:val="00666521"/>
    <w:rsid w:val="006720D8"/>
    <w:rsid w:val="00676126"/>
    <w:rsid w:val="006763CF"/>
    <w:rsid w:val="006809EB"/>
    <w:rsid w:val="00683E0A"/>
    <w:rsid w:val="006848F8"/>
    <w:rsid w:val="00693B2E"/>
    <w:rsid w:val="006977C2"/>
    <w:rsid w:val="006A3991"/>
    <w:rsid w:val="006A39B3"/>
    <w:rsid w:val="006A7CF3"/>
    <w:rsid w:val="006A7FBD"/>
    <w:rsid w:val="006B527C"/>
    <w:rsid w:val="006D564A"/>
    <w:rsid w:val="006D5F0A"/>
    <w:rsid w:val="006D7435"/>
    <w:rsid w:val="006E05CD"/>
    <w:rsid w:val="006F4980"/>
    <w:rsid w:val="007008BF"/>
    <w:rsid w:val="00700F52"/>
    <w:rsid w:val="007023AC"/>
    <w:rsid w:val="00707A96"/>
    <w:rsid w:val="007113A9"/>
    <w:rsid w:val="00711B0A"/>
    <w:rsid w:val="00713C70"/>
    <w:rsid w:val="00717999"/>
    <w:rsid w:val="00722C7B"/>
    <w:rsid w:val="00723DC1"/>
    <w:rsid w:val="0072448D"/>
    <w:rsid w:val="007255F4"/>
    <w:rsid w:val="00725871"/>
    <w:rsid w:val="00733794"/>
    <w:rsid w:val="00734141"/>
    <w:rsid w:val="007355CA"/>
    <w:rsid w:val="0073714F"/>
    <w:rsid w:val="00737B66"/>
    <w:rsid w:val="00743901"/>
    <w:rsid w:val="00745107"/>
    <w:rsid w:val="007555B7"/>
    <w:rsid w:val="0075583B"/>
    <w:rsid w:val="0075595B"/>
    <w:rsid w:val="00756D99"/>
    <w:rsid w:val="007614EE"/>
    <w:rsid w:val="00761AB6"/>
    <w:rsid w:val="00765033"/>
    <w:rsid w:val="00765A08"/>
    <w:rsid w:val="0077479F"/>
    <w:rsid w:val="00775CDF"/>
    <w:rsid w:val="00775F2F"/>
    <w:rsid w:val="00776089"/>
    <w:rsid w:val="00777BAE"/>
    <w:rsid w:val="00780262"/>
    <w:rsid w:val="00782866"/>
    <w:rsid w:val="00784D8F"/>
    <w:rsid w:val="00792EF3"/>
    <w:rsid w:val="00793498"/>
    <w:rsid w:val="007948AF"/>
    <w:rsid w:val="007A14F6"/>
    <w:rsid w:val="007A2C66"/>
    <w:rsid w:val="007A783E"/>
    <w:rsid w:val="007B0604"/>
    <w:rsid w:val="007B2A6F"/>
    <w:rsid w:val="007B3E20"/>
    <w:rsid w:val="007B465A"/>
    <w:rsid w:val="007B6CEB"/>
    <w:rsid w:val="007C3BD8"/>
    <w:rsid w:val="007C70BC"/>
    <w:rsid w:val="007D7754"/>
    <w:rsid w:val="007E369C"/>
    <w:rsid w:val="007E6909"/>
    <w:rsid w:val="007F059A"/>
    <w:rsid w:val="007F28C5"/>
    <w:rsid w:val="007F2D28"/>
    <w:rsid w:val="007F408C"/>
    <w:rsid w:val="007F59C4"/>
    <w:rsid w:val="008014CC"/>
    <w:rsid w:val="00802DB9"/>
    <w:rsid w:val="008047D7"/>
    <w:rsid w:val="00804B35"/>
    <w:rsid w:val="00807B3A"/>
    <w:rsid w:val="00813CE1"/>
    <w:rsid w:val="008155FA"/>
    <w:rsid w:val="00816BA9"/>
    <w:rsid w:val="00817E20"/>
    <w:rsid w:val="00822C6B"/>
    <w:rsid w:val="008248FC"/>
    <w:rsid w:val="00827984"/>
    <w:rsid w:val="00832556"/>
    <w:rsid w:val="00832AA0"/>
    <w:rsid w:val="0083427E"/>
    <w:rsid w:val="0083551F"/>
    <w:rsid w:val="0084026E"/>
    <w:rsid w:val="00841A09"/>
    <w:rsid w:val="008460C2"/>
    <w:rsid w:val="00854BC3"/>
    <w:rsid w:val="00862F96"/>
    <w:rsid w:val="00864609"/>
    <w:rsid w:val="00865DC6"/>
    <w:rsid w:val="0086730D"/>
    <w:rsid w:val="00872191"/>
    <w:rsid w:val="00872B55"/>
    <w:rsid w:val="00876771"/>
    <w:rsid w:val="00882DE6"/>
    <w:rsid w:val="00886F7E"/>
    <w:rsid w:val="008873F1"/>
    <w:rsid w:val="008910B7"/>
    <w:rsid w:val="008923EA"/>
    <w:rsid w:val="008924F7"/>
    <w:rsid w:val="008974D2"/>
    <w:rsid w:val="008A1638"/>
    <w:rsid w:val="008A5265"/>
    <w:rsid w:val="008A5FA1"/>
    <w:rsid w:val="008B1191"/>
    <w:rsid w:val="008B2E5A"/>
    <w:rsid w:val="008B669B"/>
    <w:rsid w:val="008B74BE"/>
    <w:rsid w:val="008C07D4"/>
    <w:rsid w:val="008C110A"/>
    <w:rsid w:val="008C6F16"/>
    <w:rsid w:val="008C7DB3"/>
    <w:rsid w:val="008D3065"/>
    <w:rsid w:val="008D35C4"/>
    <w:rsid w:val="008D5DF6"/>
    <w:rsid w:val="008D63D5"/>
    <w:rsid w:val="008D7B2B"/>
    <w:rsid w:val="008E3A4B"/>
    <w:rsid w:val="008E4452"/>
    <w:rsid w:val="008E49CD"/>
    <w:rsid w:val="008E65EF"/>
    <w:rsid w:val="008E7916"/>
    <w:rsid w:val="008F1135"/>
    <w:rsid w:val="008F1D4A"/>
    <w:rsid w:val="008F1F4F"/>
    <w:rsid w:val="008F5CBC"/>
    <w:rsid w:val="008F64A4"/>
    <w:rsid w:val="008F7005"/>
    <w:rsid w:val="008F7B2D"/>
    <w:rsid w:val="0090279F"/>
    <w:rsid w:val="00905A79"/>
    <w:rsid w:val="00905D4E"/>
    <w:rsid w:val="00920F84"/>
    <w:rsid w:val="00930F67"/>
    <w:rsid w:val="009311E1"/>
    <w:rsid w:val="0093392E"/>
    <w:rsid w:val="00940019"/>
    <w:rsid w:val="009400FE"/>
    <w:rsid w:val="00945241"/>
    <w:rsid w:val="00946C42"/>
    <w:rsid w:val="0095286E"/>
    <w:rsid w:val="009542D4"/>
    <w:rsid w:val="00962AA9"/>
    <w:rsid w:val="009646A7"/>
    <w:rsid w:val="00967AA8"/>
    <w:rsid w:val="00970816"/>
    <w:rsid w:val="009709DE"/>
    <w:rsid w:val="009777D3"/>
    <w:rsid w:val="0098140A"/>
    <w:rsid w:val="0099126F"/>
    <w:rsid w:val="00991C5F"/>
    <w:rsid w:val="009966CA"/>
    <w:rsid w:val="009974E3"/>
    <w:rsid w:val="009A1A72"/>
    <w:rsid w:val="009A279F"/>
    <w:rsid w:val="009A3DB2"/>
    <w:rsid w:val="009B2200"/>
    <w:rsid w:val="009B2DFD"/>
    <w:rsid w:val="009B369D"/>
    <w:rsid w:val="009B68C7"/>
    <w:rsid w:val="009C29A8"/>
    <w:rsid w:val="009C417E"/>
    <w:rsid w:val="009C4215"/>
    <w:rsid w:val="009C57CE"/>
    <w:rsid w:val="009D442F"/>
    <w:rsid w:val="009D4A00"/>
    <w:rsid w:val="009E071B"/>
    <w:rsid w:val="009E08A7"/>
    <w:rsid w:val="009E311E"/>
    <w:rsid w:val="009E3B20"/>
    <w:rsid w:val="009E3D7F"/>
    <w:rsid w:val="009E6881"/>
    <w:rsid w:val="009F7887"/>
    <w:rsid w:val="00A01F7B"/>
    <w:rsid w:val="00A06A69"/>
    <w:rsid w:val="00A0753B"/>
    <w:rsid w:val="00A11113"/>
    <w:rsid w:val="00A13F64"/>
    <w:rsid w:val="00A1702A"/>
    <w:rsid w:val="00A33241"/>
    <w:rsid w:val="00A37D8A"/>
    <w:rsid w:val="00A42162"/>
    <w:rsid w:val="00A432F9"/>
    <w:rsid w:val="00A43A7E"/>
    <w:rsid w:val="00A456B6"/>
    <w:rsid w:val="00A47CEB"/>
    <w:rsid w:val="00A51129"/>
    <w:rsid w:val="00A52E07"/>
    <w:rsid w:val="00A56D33"/>
    <w:rsid w:val="00A61173"/>
    <w:rsid w:val="00A749F2"/>
    <w:rsid w:val="00A77629"/>
    <w:rsid w:val="00A779BB"/>
    <w:rsid w:val="00A825E5"/>
    <w:rsid w:val="00A86B39"/>
    <w:rsid w:val="00A87E6D"/>
    <w:rsid w:val="00A90DCC"/>
    <w:rsid w:val="00A91CCF"/>
    <w:rsid w:val="00A92206"/>
    <w:rsid w:val="00A9334E"/>
    <w:rsid w:val="00A97F48"/>
    <w:rsid w:val="00AA0B9D"/>
    <w:rsid w:val="00AA10B4"/>
    <w:rsid w:val="00AA571F"/>
    <w:rsid w:val="00AA6311"/>
    <w:rsid w:val="00AA681B"/>
    <w:rsid w:val="00AB1C64"/>
    <w:rsid w:val="00AB231A"/>
    <w:rsid w:val="00AB5B80"/>
    <w:rsid w:val="00AC1E82"/>
    <w:rsid w:val="00AC4D00"/>
    <w:rsid w:val="00AD04F8"/>
    <w:rsid w:val="00AD30E3"/>
    <w:rsid w:val="00AD364E"/>
    <w:rsid w:val="00AD37FE"/>
    <w:rsid w:val="00AD43F7"/>
    <w:rsid w:val="00AD49B0"/>
    <w:rsid w:val="00AD6724"/>
    <w:rsid w:val="00AD6B0B"/>
    <w:rsid w:val="00AD6D7A"/>
    <w:rsid w:val="00AE4F21"/>
    <w:rsid w:val="00AE5611"/>
    <w:rsid w:val="00AE610C"/>
    <w:rsid w:val="00AF2494"/>
    <w:rsid w:val="00AF2D7F"/>
    <w:rsid w:val="00AF3757"/>
    <w:rsid w:val="00AF3D16"/>
    <w:rsid w:val="00AF41D5"/>
    <w:rsid w:val="00AF5482"/>
    <w:rsid w:val="00B0004A"/>
    <w:rsid w:val="00B05180"/>
    <w:rsid w:val="00B126E9"/>
    <w:rsid w:val="00B13D3A"/>
    <w:rsid w:val="00B146C9"/>
    <w:rsid w:val="00B16A92"/>
    <w:rsid w:val="00B20FF6"/>
    <w:rsid w:val="00B215C2"/>
    <w:rsid w:val="00B26BF1"/>
    <w:rsid w:val="00B26D3A"/>
    <w:rsid w:val="00B31228"/>
    <w:rsid w:val="00B315E3"/>
    <w:rsid w:val="00B33163"/>
    <w:rsid w:val="00B415FF"/>
    <w:rsid w:val="00B44445"/>
    <w:rsid w:val="00B4561C"/>
    <w:rsid w:val="00B45A2C"/>
    <w:rsid w:val="00B46393"/>
    <w:rsid w:val="00B5700C"/>
    <w:rsid w:val="00B625E7"/>
    <w:rsid w:val="00B628D8"/>
    <w:rsid w:val="00B639FB"/>
    <w:rsid w:val="00B66F5A"/>
    <w:rsid w:val="00B71AE2"/>
    <w:rsid w:val="00B72E8C"/>
    <w:rsid w:val="00B77069"/>
    <w:rsid w:val="00B8187F"/>
    <w:rsid w:val="00B81BCA"/>
    <w:rsid w:val="00B838E5"/>
    <w:rsid w:val="00B92171"/>
    <w:rsid w:val="00BA168D"/>
    <w:rsid w:val="00BA6D4B"/>
    <w:rsid w:val="00BC01AD"/>
    <w:rsid w:val="00BC01AF"/>
    <w:rsid w:val="00BC13F8"/>
    <w:rsid w:val="00BC253B"/>
    <w:rsid w:val="00BC3DEA"/>
    <w:rsid w:val="00BC4FE9"/>
    <w:rsid w:val="00BC58EB"/>
    <w:rsid w:val="00BC5B7A"/>
    <w:rsid w:val="00BD243B"/>
    <w:rsid w:val="00BD3E40"/>
    <w:rsid w:val="00BD4743"/>
    <w:rsid w:val="00BE11D7"/>
    <w:rsid w:val="00BE1D66"/>
    <w:rsid w:val="00BE27B9"/>
    <w:rsid w:val="00BE6939"/>
    <w:rsid w:val="00BE6FED"/>
    <w:rsid w:val="00BF20C9"/>
    <w:rsid w:val="00BF472B"/>
    <w:rsid w:val="00BF4958"/>
    <w:rsid w:val="00BF4B5A"/>
    <w:rsid w:val="00BF4C74"/>
    <w:rsid w:val="00BF688E"/>
    <w:rsid w:val="00BF6C08"/>
    <w:rsid w:val="00BF745D"/>
    <w:rsid w:val="00BF7515"/>
    <w:rsid w:val="00C06A97"/>
    <w:rsid w:val="00C15025"/>
    <w:rsid w:val="00C2177E"/>
    <w:rsid w:val="00C23926"/>
    <w:rsid w:val="00C27B44"/>
    <w:rsid w:val="00C316BB"/>
    <w:rsid w:val="00C31E87"/>
    <w:rsid w:val="00C33D6E"/>
    <w:rsid w:val="00C35D9A"/>
    <w:rsid w:val="00C365AA"/>
    <w:rsid w:val="00C41D95"/>
    <w:rsid w:val="00C43DF9"/>
    <w:rsid w:val="00C44735"/>
    <w:rsid w:val="00C532EB"/>
    <w:rsid w:val="00C53D63"/>
    <w:rsid w:val="00C54585"/>
    <w:rsid w:val="00C64EAB"/>
    <w:rsid w:val="00C654D5"/>
    <w:rsid w:val="00C66A34"/>
    <w:rsid w:val="00C66FBE"/>
    <w:rsid w:val="00C74225"/>
    <w:rsid w:val="00C74BEF"/>
    <w:rsid w:val="00C80974"/>
    <w:rsid w:val="00C830DF"/>
    <w:rsid w:val="00C84834"/>
    <w:rsid w:val="00C8521D"/>
    <w:rsid w:val="00C91E9B"/>
    <w:rsid w:val="00C94D0F"/>
    <w:rsid w:val="00CA1480"/>
    <w:rsid w:val="00CA252F"/>
    <w:rsid w:val="00CA3962"/>
    <w:rsid w:val="00CA41D1"/>
    <w:rsid w:val="00CA515C"/>
    <w:rsid w:val="00CA627E"/>
    <w:rsid w:val="00CB109D"/>
    <w:rsid w:val="00CB326B"/>
    <w:rsid w:val="00CB3E58"/>
    <w:rsid w:val="00CB73FE"/>
    <w:rsid w:val="00CC07B4"/>
    <w:rsid w:val="00CC215B"/>
    <w:rsid w:val="00CC4B6F"/>
    <w:rsid w:val="00CC4E57"/>
    <w:rsid w:val="00CE0A87"/>
    <w:rsid w:val="00CE3514"/>
    <w:rsid w:val="00CE3950"/>
    <w:rsid w:val="00CE4EE7"/>
    <w:rsid w:val="00CF0E7B"/>
    <w:rsid w:val="00CF294E"/>
    <w:rsid w:val="00CF3E20"/>
    <w:rsid w:val="00CF4A3F"/>
    <w:rsid w:val="00CF6920"/>
    <w:rsid w:val="00D006B7"/>
    <w:rsid w:val="00D0203B"/>
    <w:rsid w:val="00D02F3B"/>
    <w:rsid w:val="00D04768"/>
    <w:rsid w:val="00D07C36"/>
    <w:rsid w:val="00D14997"/>
    <w:rsid w:val="00D17023"/>
    <w:rsid w:val="00D208FD"/>
    <w:rsid w:val="00D2605F"/>
    <w:rsid w:val="00D315C4"/>
    <w:rsid w:val="00D32405"/>
    <w:rsid w:val="00D34838"/>
    <w:rsid w:val="00D34F0E"/>
    <w:rsid w:val="00D36F60"/>
    <w:rsid w:val="00D41C83"/>
    <w:rsid w:val="00D43852"/>
    <w:rsid w:val="00D43E98"/>
    <w:rsid w:val="00D44953"/>
    <w:rsid w:val="00D47AB5"/>
    <w:rsid w:val="00D513E3"/>
    <w:rsid w:val="00D5639A"/>
    <w:rsid w:val="00D606C6"/>
    <w:rsid w:val="00D60A81"/>
    <w:rsid w:val="00D62146"/>
    <w:rsid w:val="00D67E76"/>
    <w:rsid w:val="00D74DB9"/>
    <w:rsid w:val="00D77144"/>
    <w:rsid w:val="00D77A54"/>
    <w:rsid w:val="00D83AAB"/>
    <w:rsid w:val="00D87670"/>
    <w:rsid w:val="00D8770F"/>
    <w:rsid w:val="00D91E3F"/>
    <w:rsid w:val="00D92CF0"/>
    <w:rsid w:val="00DA0C96"/>
    <w:rsid w:val="00DA1032"/>
    <w:rsid w:val="00DA27E7"/>
    <w:rsid w:val="00DA3637"/>
    <w:rsid w:val="00DA4538"/>
    <w:rsid w:val="00DA646D"/>
    <w:rsid w:val="00DB077B"/>
    <w:rsid w:val="00DB1406"/>
    <w:rsid w:val="00DB567A"/>
    <w:rsid w:val="00DB5ECE"/>
    <w:rsid w:val="00DB6964"/>
    <w:rsid w:val="00DC101F"/>
    <w:rsid w:val="00DC2418"/>
    <w:rsid w:val="00DC2486"/>
    <w:rsid w:val="00DC4AB2"/>
    <w:rsid w:val="00DC588D"/>
    <w:rsid w:val="00DC6811"/>
    <w:rsid w:val="00DC7D65"/>
    <w:rsid w:val="00DD134C"/>
    <w:rsid w:val="00DD341B"/>
    <w:rsid w:val="00DD3644"/>
    <w:rsid w:val="00DD4F00"/>
    <w:rsid w:val="00DD52B5"/>
    <w:rsid w:val="00DD53AF"/>
    <w:rsid w:val="00DD5E9C"/>
    <w:rsid w:val="00DD69C6"/>
    <w:rsid w:val="00DE0D94"/>
    <w:rsid w:val="00DE7864"/>
    <w:rsid w:val="00DF01FA"/>
    <w:rsid w:val="00E02353"/>
    <w:rsid w:val="00E0284D"/>
    <w:rsid w:val="00E04537"/>
    <w:rsid w:val="00E11DEA"/>
    <w:rsid w:val="00E14173"/>
    <w:rsid w:val="00E1530E"/>
    <w:rsid w:val="00E15E4D"/>
    <w:rsid w:val="00E25727"/>
    <w:rsid w:val="00E27B44"/>
    <w:rsid w:val="00E300FA"/>
    <w:rsid w:val="00E34523"/>
    <w:rsid w:val="00E400B9"/>
    <w:rsid w:val="00E42E51"/>
    <w:rsid w:val="00E4656C"/>
    <w:rsid w:val="00E53A8A"/>
    <w:rsid w:val="00E54A3A"/>
    <w:rsid w:val="00E54FED"/>
    <w:rsid w:val="00E56414"/>
    <w:rsid w:val="00E57539"/>
    <w:rsid w:val="00E677C0"/>
    <w:rsid w:val="00E70703"/>
    <w:rsid w:val="00E71EC5"/>
    <w:rsid w:val="00E742FB"/>
    <w:rsid w:val="00E75946"/>
    <w:rsid w:val="00E775EE"/>
    <w:rsid w:val="00E81773"/>
    <w:rsid w:val="00E8371B"/>
    <w:rsid w:val="00E87709"/>
    <w:rsid w:val="00E878D5"/>
    <w:rsid w:val="00E87CC4"/>
    <w:rsid w:val="00E90C04"/>
    <w:rsid w:val="00E9436E"/>
    <w:rsid w:val="00E97144"/>
    <w:rsid w:val="00E974EE"/>
    <w:rsid w:val="00E97775"/>
    <w:rsid w:val="00EA032B"/>
    <w:rsid w:val="00EA57AD"/>
    <w:rsid w:val="00EB17FB"/>
    <w:rsid w:val="00EB3975"/>
    <w:rsid w:val="00EB5CF6"/>
    <w:rsid w:val="00EB5D33"/>
    <w:rsid w:val="00EB5F6C"/>
    <w:rsid w:val="00EC29EC"/>
    <w:rsid w:val="00EC3B0F"/>
    <w:rsid w:val="00EE1CAD"/>
    <w:rsid w:val="00EE5DE8"/>
    <w:rsid w:val="00EF1C91"/>
    <w:rsid w:val="00EF2212"/>
    <w:rsid w:val="00EF515D"/>
    <w:rsid w:val="00EF5315"/>
    <w:rsid w:val="00EF766C"/>
    <w:rsid w:val="00F0190C"/>
    <w:rsid w:val="00F01A2B"/>
    <w:rsid w:val="00F040A5"/>
    <w:rsid w:val="00F056F6"/>
    <w:rsid w:val="00F07346"/>
    <w:rsid w:val="00F10013"/>
    <w:rsid w:val="00F13C84"/>
    <w:rsid w:val="00F143E1"/>
    <w:rsid w:val="00F218ED"/>
    <w:rsid w:val="00F22649"/>
    <w:rsid w:val="00F23EC2"/>
    <w:rsid w:val="00F27220"/>
    <w:rsid w:val="00F30EE8"/>
    <w:rsid w:val="00F32750"/>
    <w:rsid w:val="00F33C49"/>
    <w:rsid w:val="00F3539B"/>
    <w:rsid w:val="00F41B9F"/>
    <w:rsid w:val="00F509D7"/>
    <w:rsid w:val="00F50E03"/>
    <w:rsid w:val="00F545EC"/>
    <w:rsid w:val="00F55EDD"/>
    <w:rsid w:val="00F6107D"/>
    <w:rsid w:val="00F61F6C"/>
    <w:rsid w:val="00F65932"/>
    <w:rsid w:val="00F70F06"/>
    <w:rsid w:val="00F7139D"/>
    <w:rsid w:val="00F7187B"/>
    <w:rsid w:val="00F72594"/>
    <w:rsid w:val="00F771E6"/>
    <w:rsid w:val="00F80C1C"/>
    <w:rsid w:val="00F8527F"/>
    <w:rsid w:val="00F85DB8"/>
    <w:rsid w:val="00F92111"/>
    <w:rsid w:val="00F925B8"/>
    <w:rsid w:val="00F97A7F"/>
    <w:rsid w:val="00FA17B3"/>
    <w:rsid w:val="00FA5F4F"/>
    <w:rsid w:val="00FB2D1C"/>
    <w:rsid w:val="00FB56B9"/>
    <w:rsid w:val="00FB7118"/>
    <w:rsid w:val="00FC270B"/>
    <w:rsid w:val="00FC31B9"/>
    <w:rsid w:val="00FC7846"/>
    <w:rsid w:val="00FD325D"/>
    <w:rsid w:val="00FD3D12"/>
    <w:rsid w:val="00FD4FD5"/>
    <w:rsid w:val="00FE05F3"/>
    <w:rsid w:val="00FE0864"/>
    <w:rsid w:val="00FE3AD1"/>
    <w:rsid w:val="00FE717A"/>
    <w:rsid w:val="00FF6BF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04E4C1"/>
  <w15:docId w15:val="{0AA63E37-78A5-455B-9923-6D2162342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5871"/>
  </w:style>
  <w:style w:type="paragraph" w:styleId="Ttulo1">
    <w:name w:val="heading 1"/>
    <w:basedOn w:val="Normal"/>
    <w:next w:val="Normal"/>
    <w:link w:val="Ttulo1Car"/>
    <w:uiPriority w:val="9"/>
    <w:qFormat/>
    <w:rsid w:val="00251B73"/>
    <w:pPr>
      <w:keepNext/>
      <w:keepLines/>
      <w:spacing w:before="240" w:after="0"/>
      <w:outlineLvl w:val="0"/>
    </w:pPr>
    <w:rPr>
      <w:rFonts w:asciiTheme="majorHAnsi" w:eastAsiaTheme="majorEastAsia" w:hAnsiTheme="majorHAnsi" w:cstheme="majorBidi"/>
      <w:color w:val="2F5496" w:themeColor="accent1" w:themeShade="BF"/>
      <w:sz w:val="32"/>
      <w:szCs w:val="32"/>
      <w:lang w:eastAsia="es-MX"/>
    </w:rPr>
  </w:style>
  <w:style w:type="paragraph" w:styleId="Ttulo2">
    <w:name w:val="heading 2"/>
    <w:basedOn w:val="Normal"/>
    <w:next w:val="Normal"/>
    <w:link w:val="Ttulo2Car"/>
    <w:uiPriority w:val="9"/>
    <w:unhideWhenUsed/>
    <w:qFormat/>
    <w:rsid w:val="00251B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04537"/>
    <w:pPr>
      <w:ind w:left="720"/>
      <w:contextualSpacing/>
    </w:pPr>
  </w:style>
  <w:style w:type="character" w:styleId="Hipervnculo">
    <w:name w:val="Hyperlink"/>
    <w:basedOn w:val="Fuentedeprrafopredeter"/>
    <w:uiPriority w:val="99"/>
    <w:unhideWhenUsed/>
    <w:rsid w:val="00E04537"/>
    <w:rPr>
      <w:color w:val="0563C1" w:themeColor="hyperlink"/>
      <w:u w:val="single"/>
    </w:rPr>
  </w:style>
  <w:style w:type="character" w:customStyle="1" w:styleId="Mencinsinresolver1">
    <w:name w:val="Mención sin resolver1"/>
    <w:basedOn w:val="Fuentedeprrafopredeter"/>
    <w:uiPriority w:val="99"/>
    <w:semiHidden/>
    <w:unhideWhenUsed/>
    <w:rsid w:val="00E04537"/>
    <w:rPr>
      <w:color w:val="605E5C"/>
      <w:shd w:val="clear" w:color="auto" w:fill="E1DFDD"/>
    </w:rPr>
  </w:style>
  <w:style w:type="paragraph" w:styleId="Textodeglobo">
    <w:name w:val="Balloon Text"/>
    <w:basedOn w:val="Normal"/>
    <w:link w:val="TextodegloboCar"/>
    <w:uiPriority w:val="99"/>
    <w:semiHidden/>
    <w:unhideWhenUsed/>
    <w:rsid w:val="009B220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B2200"/>
    <w:rPr>
      <w:rFonts w:ascii="Segoe UI" w:hAnsi="Segoe UI" w:cs="Segoe UI"/>
      <w:sz w:val="18"/>
      <w:szCs w:val="18"/>
    </w:rPr>
  </w:style>
  <w:style w:type="paragraph" w:styleId="HTMLconformatoprevio">
    <w:name w:val="HTML Preformatted"/>
    <w:basedOn w:val="Normal"/>
    <w:link w:val="HTMLconformatoprevioCar"/>
    <w:uiPriority w:val="99"/>
    <w:semiHidden/>
    <w:unhideWhenUsed/>
    <w:rsid w:val="00F921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F92111"/>
    <w:rPr>
      <w:rFonts w:ascii="Courier New" w:eastAsia="Times New Roman" w:hAnsi="Courier New" w:cs="Courier New"/>
      <w:sz w:val="20"/>
      <w:szCs w:val="20"/>
      <w:lang w:eastAsia="es-MX"/>
    </w:rPr>
  </w:style>
  <w:style w:type="paragraph" w:styleId="Encabezado">
    <w:name w:val="header"/>
    <w:basedOn w:val="Normal"/>
    <w:link w:val="EncabezadoCar"/>
    <w:uiPriority w:val="99"/>
    <w:unhideWhenUsed/>
    <w:rsid w:val="00A9334E"/>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A9334E"/>
  </w:style>
  <w:style w:type="paragraph" w:styleId="Piedepgina">
    <w:name w:val="footer"/>
    <w:basedOn w:val="Normal"/>
    <w:link w:val="PiedepginaCar"/>
    <w:uiPriority w:val="99"/>
    <w:unhideWhenUsed/>
    <w:rsid w:val="00A9334E"/>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A9334E"/>
  </w:style>
  <w:style w:type="character" w:styleId="Refdecomentario">
    <w:name w:val="annotation reference"/>
    <w:basedOn w:val="Fuentedeprrafopredeter"/>
    <w:uiPriority w:val="99"/>
    <w:semiHidden/>
    <w:unhideWhenUsed/>
    <w:rsid w:val="009E311E"/>
    <w:rPr>
      <w:sz w:val="16"/>
      <w:szCs w:val="16"/>
    </w:rPr>
  </w:style>
  <w:style w:type="paragraph" w:styleId="Textocomentario">
    <w:name w:val="annotation text"/>
    <w:basedOn w:val="Normal"/>
    <w:link w:val="TextocomentarioCar"/>
    <w:uiPriority w:val="99"/>
    <w:semiHidden/>
    <w:unhideWhenUsed/>
    <w:rsid w:val="009E311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E311E"/>
    <w:rPr>
      <w:sz w:val="20"/>
      <w:szCs w:val="20"/>
    </w:rPr>
  </w:style>
  <w:style w:type="paragraph" w:styleId="Asuntodelcomentario">
    <w:name w:val="annotation subject"/>
    <w:basedOn w:val="Textocomentario"/>
    <w:next w:val="Textocomentario"/>
    <w:link w:val="AsuntodelcomentarioCar"/>
    <w:uiPriority w:val="99"/>
    <w:semiHidden/>
    <w:unhideWhenUsed/>
    <w:rsid w:val="009E311E"/>
    <w:rPr>
      <w:b/>
      <w:bCs/>
    </w:rPr>
  </w:style>
  <w:style w:type="character" w:customStyle="1" w:styleId="AsuntodelcomentarioCar">
    <w:name w:val="Asunto del comentario Car"/>
    <w:basedOn w:val="TextocomentarioCar"/>
    <w:link w:val="Asuntodelcomentario"/>
    <w:uiPriority w:val="99"/>
    <w:semiHidden/>
    <w:rsid w:val="009E311E"/>
    <w:rPr>
      <w:b/>
      <w:bCs/>
      <w:sz w:val="20"/>
      <w:szCs w:val="20"/>
    </w:rPr>
  </w:style>
  <w:style w:type="table" w:styleId="Tablaconcuadrcula">
    <w:name w:val="Table Grid"/>
    <w:basedOn w:val="Tablanormal"/>
    <w:uiPriority w:val="39"/>
    <w:rsid w:val="00544C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9400F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400FE"/>
    <w:rPr>
      <w:sz w:val="20"/>
      <w:szCs w:val="20"/>
    </w:rPr>
  </w:style>
  <w:style w:type="character" w:styleId="Refdenotaalfinal">
    <w:name w:val="endnote reference"/>
    <w:basedOn w:val="Fuentedeprrafopredeter"/>
    <w:uiPriority w:val="99"/>
    <w:semiHidden/>
    <w:unhideWhenUsed/>
    <w:rsid w:val="009400FE"/>
    <w:rPr>
      <w:vertAlign w:val="superscript"/>
    </w:rPr>
  </w:style>
  <w:style w:type="paragraph" w:styleId="Textonotapie">
    <w:name w:val="footnote text"/>
    <w:basedOn w:val="Normal"/>
    <w:link w:val="TextonotapieCar"/>
    <w:uiPriority w:val="99"/>
    <w:semiHidden/>
    <w:unhideWhenUsed/>
    <w:rsid w:val="009400F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400FE"/>
    <w:rPr>
      <w:sz w:val="20"/>
      <w:szCs w:val="20"/>
    </w:rPr>
  </w:style>
  <w:style w:type="character" w:styleId="Refdenotaalpie">
    <w:name w:val="footnote reference"/>
    <w:basedOn w:val="Fuentedeprrafopredeter"/>
    <w:uiPriority w:val="99"/>
    <w:semiHidden/>
    <w:unhideWhenUsed/>
    <w:rsid w:val="009400FE"/>
    <w:rPr>
      <w:vertAlign w:val="superscript"/>
    </w:rPr>
  </w:style>
  <w:style w:type="table" w:customStyle="1" w:styleId="Tablanormal21">
    <w:name w:val="Tabla normal 21"/>
    <w:basedOn w:val="Tablanormal"/>
    <w:uiPriority w:val="42"/>
    <w:rsid w:val="004A45D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abladeilustraciones">
    <w:name w:val="table of figures"/>
    <w:aliases w:val="Tabla de figuras"/>
    <w:basedOn w:val="Normal"/>
    <w:next w:val="Normal"/>
    <w:uiPriority w:val="99"/>
    <w:semiHidden/>
    <w:unhideWhenUsed/>
    <w:rsid w:val="000C63F9"/>
    <w:pPr>
      <w:spacing w:after="0"/>
    </w:pPr>
    <w:rPr>
      <w:rFonts w:ascii="Arial" w:hAnsi="Arial"/>
    </w:rPr>
  </w:style>
  <w:style w:type="paragraph" w:styleId="Descripcin">
    <w:name w:val="caption"/>
    <w:basedOn w:val="Normal"/>
    <w:next w:val="Normal"/>
    <w:uiPriority w:val="35"/>
    <w:unhideWhenUsed/>
    <w:qFormat/>
    <w:rsid w:val="000C63F9"/>
    <w:pPr>
      <w:spacing w:after="200" w:line="240" w:lineRule="auto"/>
    </w:pPr>
    <w:rPr>
      <w:i/>
      <w:iCs/>
      <w:color w:val="44546A" w:themeColor="text2"/>
      <w:sz w:val="18"/>
      <w:szCs w:val="18"/>
    </w:rPr>
  </w:style>
  <w:style w:type="character" w:styleId="Hipervnculovisitado">
    <w:name w:val="FollowedHyperlink"/>
    <w:basedOn w:val="Fuentedeprrafopredeter"/>
    <w:uiPriority w:val="99"/>
    <w:semiHidden/>
    <w:unhideWhenUsed/>
    <w:rsid w:val="00F55EDD"/>
    <w:rPr>
      <w:color w:val="954F72" w:themeColor="followedHyperlink"/>
      <w:u w:val="single"/>
    </w:rPr>
  </w:style>
  <w:style w:type="character" w:customStyle="1" w:styleId="Ttulo1Car">
    <w:name w:val="Título 1 Car"/>
    <w:basedOn w:val="Fuentedeprrafopredeter"/>
    <w:link w:val="Ttulo1"/>
    <w:uiPriority w:val="9"/>
    <w:rsid w:val="00251B73"/>
    <w:rPr>
      <w:rFonts w:asciiTheme="majorHAnsi" w:eastAsiaTheme="majorEastAsia" w:hAnsiTheme="majorHAnsi" w:cstheme="majorBidi"/>
      <w:color w:val="2F5496" w:themeColor="accent1" w:themeShade="BF"/>
      <w:sz w:val="32"/>
      <w:szCs w:val="32"/>
      <w:lang w:eastAsia="es-MX"/>
    </w:rPr>
  </w:style>
  <w:style w:type="character" w:customStyle="1" w:styleId="Ttulo2Car">
    <w:name w:val="Título 2 Car"/>
    <w:basedOn w:val="Fuentedeprrafopredeter"/>
    <w:link w:val="Ttulo2"/>
    <w:uiPriority w:val="9"/>
    <w:rsid w:val="00251B73"/>
    <w:rPr>
      <w:rFonts w:asciiTheme="majorHAnsi" w:eastAsiaTheme="majorEastAsia" w:hAnsiTheme="majorHAnsi" w:cstheme="majorBidi"/>
      <w:color w:val="2F5496" w:themeColor="accent1" w:themeShade="BF"/>
      <w:sz w:val="26"/>
      <w:szCs w:val="26"/>
    </w:rPr>
  </w:style>
  <w:style w:type="character" w:customStyle="1" w:styleId="UnresolvedMention1">
    <w:name w:val="Unresolved Mention1"/>
    <w:basedOn w:val="Fuentedeprrafopredeter"/>
    <w:uiPriority w:val="99"/>
    <w:semiHidden/>
    <w:unhideWhenUsed/>
    <w:rsid w:val="008D63D5"/>
    <w:rPr>
      <w:color w:val="605E5C"/>
      <w:shd w:val="clear" w:color="auto" w:fill="E1DFDD"/>
    </w:rPr>
  </w:style>
  <w:style w:type="character" w:customStyle="1" w:styleId="UnresolvedMention">
    <w:name w:val="Unresolved Mention"/>
    <w:basedOn w:val="Fuentedeprrafopredeter"/>
    <w:uiPriority w:val="99"/>
    <w:semiHidden/>
    <w:unhideWhenUsed/>
    <w:rsid w:val="00804B35"/>
    <w:rPr>
      <w:color w:val="605E5C"/>
      <w:shd w:val="clear" w:color="auto" w:fill="E1DFDD"/>
    </w:rPr>
  </w:style>
  <w:style w:type="paragraph" w:styleId="Sinespaciado">
    <w:name w:val="No Spacing"/>
    <w:uiPriority w:val="1"/>
    <w:qFormat/>
    <w:rsid w:val="00CE395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567359">
      <w:bodyDiv w:val="1"/>
      <w:marLeft w:val="0"/>
      <w:marRight w:val="0"/>
      <w:marTop w:val="0"/>
      <w:marBottom w:val="0"/>
      <w:divBdr>
        <w:top w:val="none" w:sz="0" w:space="0" w:color="auto"/>
        <w:left w:val="none" w:sz="0" w:space="0" w:color="auto"/>
        <w:bottom w:val="none" w:sz="0" w:space="0" w:color="auto"/>
        <w:right w:val="none" w:sz="0" w:space="0" w:color="auto"/>
      </w:divBdr>
    </w:div>
    <w:div w:id="226037237">
      <w:bodyDiv w:val="1"/>
      <w:marLeft w:val="0"/>
      <w:marRight w:val="0"/>
      <w:marTop w:val="0"/>
      <w:marBottom w:val="0"/>
      <w:divBdr>
        <w:top w:val="none" w:sz="0" w:space="0" w:color="auto"/>
        <w:left w:val="none" w:sz="0" w:space="0" w:color="auto"/>
        <w:bottom w:val="none" w:sz="0" w:space="0" w:color="auto"/>
        <w:right w:val="none" w:sz="0" w:space="0" w:color="auto"/>
      </w:divBdr>
    </w:div>
    <w:div w:id="459032168">
      <w:bodyDiv w:val="1"/>
      <w:marLeft w:val="0"/>
      <w:marRight w:val="0"/>
      <w:marTop w:val="0"/>
      <w:marBottom w:val="0"/>
      <w:divBdr>
        <w:top w:val="none" w:sz="0" w:space="0" w:color="auto"/>
        <w:left w:val="none" w:sz="0" w:space="0" w:color="auto"/>
        <w:bottom w:val="none" w:sz="0" w:space="0" w:color="auto"/>
        <w:right w:val="none" w:sz="0" w:space="0" w:color="auto"/>
      </w:divBdr>
    </w:div>
    <w:div w:id="480662767">
      <w:bodyDiv w:val="1"/>
      <w:marLeft w:val="0"/>
      <w:marRight w:val="0"/>
      <w:marTop w:val="0"/>
      <w:marBottom w:val="0"/>
      <w:divBdr>
        <w:top w:val="none" w:sz="0" w:space="0" w:color="auto"/>
        <w:left w:val="none" w:sz="0" w:space="0" w:color="auto"/>
        <w:bottom w:val="none" w:sz="0" w:space="0" w:color="auto"/>
        <w:right w:val="none" w:sz="0" w:space="0" w:color="auto"/>
      </w:divBdr>
    </w:div>
    <w:div w:id="519398057">
      <w:bodyDiv w:val="1"/>
      <w:marLeft w:val="0"/>
      <w:marRight w:val="0"/>
      <w:marTop w:val="0"/>
      <w:marBottom w:val="0"/>
      <w:divBdr>
        <w:top w:val="none" w:sz="0" w:space="0" w:color="auto"/>
        <w:left w:val="none" w:sz="0" w:space="0" w:color="auto"/>
        <w:bottom w:val="none" w:sz="0" w:space="0" w:color="auto"/>
        <w:right w:val="none" w:sz="0" w:space="0" w:color="auto"/>
      </w:divBdr>
    </w:div>
    <w:div w:id="656616626">
      <w:bodyDiv w:val="1"/>
      <w:marLeft w:val="0"/>
      <w:marRight w:val="0"/>
      <w:marTop w:val="0"/>
      <w:marBottom w:val="0"/>
      <w:divBdr>
        <w:top w:val="none" w:sz="0" w:space="0" w:color="auto"/>
        <w:left w:val="none" w:sz="0" w:space="0" w:color="auto"/>
        <w:bottom w:val="none" w:sz="0" w:space="0" w:color="auto"/>
        <w:right w:val="none" w:sz="0" w:space="0" w:color="auto"/>
      </w:divBdr>
    </w:div>
    <w:div w:id="691997369">
      <w:bodyDiv w:val="1"/>
      <w:marLeft w:val="0"/>
      <w:marRight w:val="0"/>
      <w:marTop w:val="0"/>
      <w:marBottom w:val="0"/>
      <w:divBdr>
        <w:top w:val="none" w:sz="0" w:space="0" w:color="auto"/>
        <w:left w:val="none" w:sz="0" w:space="0" w:color="auto"/>
        <w:bottom w:val="none" w:sz="0" w:space="0" w:color="auto"/>
        <w:right w:val="none" w:sz="0" w:space="0" w:color="auto"/>
      </w:divBdr>
    </w:div>
    <w:div w:id="1137457564">
      <w:bodyDiv w:val="1"/>
      <w:marLeft w:val="0"/>
      <w:marRight w:val="0"/>
      <w:marTop w:val="0"/>
      <w:marBottom w:val="0"/>
      <w:divBdr>
        <w:top w:val="none" w:sz="0" w:space="0" w:color="auto"/>
        <w:left w:val="none" w:sz="0" w:space="0" w:color="auto"/>
        <w:bottom w:val="none" w:sz="0" w:space="0" w:color="auto"/>
        <w:right w:val="none" w:sz="0" w:space="0" w:color="auto"/>
      </w:divBdr>
    </w:div>
    <w:div w:id="1259413877">
      <w:bodyDiv w:val="1"/>
      <w:marLeft w:val="0"/>
      <w:marRight w:val="0"/>
      <w:marTop w:val="0"/>
      <w:marBottom w:val="0"/>
      <w:divBdr>
        <w:top w:val="none" w:sz="0" w:space="0" w:color="auto"/>
        <w:left w:val="none" w:sz="0" w:space="0" w:color="auto"/>
        <w:bottom w:val="none" w:sz="0" w:space="0" w:color="auto"/>
        <w:right w:val="none" w:sz="0" w:space="0" w:color="auto"/>
      </w:divBdr>
      <w:divsChild>
        <w:div w:id="1107390310">
          <w:marLeft w:val="-240"/>
          <w:marRight w:val="-240"/>
          <w:marTop w:val="0"/>
          <w:marBottom w:val="0"/>
          <w:divBdr>
            <w:top w:val="none" w:sz="0" w:space="0" w:color="auto"/>
            <w:left w:val="none" w:sz="0" w:space="0" w:color="auto"/>
            <w:bottom w:val="none" w:sz="0" w:space="0" w:color="auto"/>
            <w:right w:val="none" w:sz="0" w:space="0" w:color="auto"/>
          </w:divBdr>
          <w:divsChild>
            <w:div w:id="134860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324270">
      <w:bodyDiv w:val="1"/>
      <w:marLeft w:val="0"/>
      <w:marRight w:val="0"/>
      <w:marTop w:val="0"/>
      <w:marBottom w:val="0"/>
      <w:divBdr>
        <w:top w:val="none" w:sz="0" w:space="0" w:color="auto"/>
        <w:left w:val="none" w:sz="0" w:space="0" w:color="auto"/>
        <w:bottom w:val="none" w:sz="0" w:space="0" w:color="auto"/>
        <w:right w:val="none" w:sz="0" w:space="0" w:color="auto"/>
      </w:divBdr>
    </w:div>
    <w:div w:id="1344437153">
      <w:bodyDiv w:val="1"/>
      <w:marLeft w:val="0"/>
      <w:marRight w:val="0"/>
      <w:marTop w:val="0"/>
      <w:marBottom w:val="0"/>
      <w:divBdr>
        <w:top w:val="none" w:sz="0" w:space="0" w:color="auto"/>
        <w:left w:val="none" w:sz="0" w:space="0" w:color="auto"/>
        <w:bottom w:val="none" w:sz="0" w:space="0" w:color="auto"/>
        <w:right w:val="none" w:sz="0" w:space="0" w:color="auto"/>
      </w:divBdr>
    </w:div>
    <w:div w:id="1385519681">
      <w:bodyDiv w:val="1"/>
      <w:marLeft w:val="0"/>
      <w:marRight w:val="0"/>
      <w:marTop w:val="0"/>
      <w:marBottom w:val="0"/>
      <w:divBdr>
        <w:top w:val="none" w:sz="0" w:space="0" w:color="auto"/>
        <w:left w:val="none" w:sz="0" w:space="0" w:color="auto"/>
        <w:bottom w:val="none" w:sz="0" w:space="0" w:color="auto"/>
        <w:right w:val="none" w:sz="0" w:space="0" w:color="auto"/>
      </w:divBdr>
    </w:div>
    <w:div w:id="1411007341">
      <w:bodyDiv w:val="1"/>
      <w:marLeft w:val="0"/>
      <w:marRight w:val="0"/>
      <w:marTop w:val="0"/>
      <w:marBottom w:val="0"/>
      <w:divBdr>
        <w:top w:val="none" w:sz="0" w:space="0" w:color="auto"/>
        <w:left w:val="none" w:sz="0" w:space="0" w:color="auto"/>
        <w:bottom w:val="none" w:sz="0" w:space="0" w:color="auto"/>
        <w:right w:val="none" w:sz="0" w:space="0" w:color="auto"/>
      </w:divBdr>
      <w:divsChild>
        <w:div w:id="525169427">
          <w:marLeft w:val="-240"/>
          <w:marRight w:val="-240"/>
          <w:marTop w:val="0"/>
          <w:marBottom w:val="0"/>
          <w:divBdr>
            <w:top w:val="none" w:sz="0" w:space="0" w:color="auto"/>
            <w:left w:val="none" w:sz="0" w:space="0" w:color="auto"/>
            <w:bottom w:val="none" w:sz="0" w:space="0" w:color="auto"/>
            <w:right w:val="none" w:sz="0" w:space="0" w:color="auto"/>
          </w:divBdr>
          <w:divsChild>
            <w:div w:id="1404990112">
              <w:marLeft w:val="0"/>
              <w:marRight w:val="0"/>
              <w:marTop w:val="0"/>
              <w:marBottom w:val="0"/>
              <w:divBdr>
                <w:top w:val="none" w:sz="0" w:space="0" w:color="auto"/>
                <w:left w:val="none" w:sz="0" w:space="0" w:color="auto"/>
                <w:bottom w:val="none" w:sz="0" w:space="0" w:color="auto"/>
                <w:right w:val="none" w:sz="0" w:space="0" w:color="auto"/>
              </w:divBdr>
              <w:divsChild>
                <w:div w:id="84837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540223">
      <w:bodyDiv w:val="1"/>
      <w:marLeft w:val="0"/>
      <w:marRight w:val="0"/>
      <w:marTop w:val="0"/>
      <w:marBottom w:val="0"/>
      <w:divBdr>
        <w:top w:val="none" w:sz="0" w:space="0" w:color="auto"/>
        <w:left w:val="none" w:sz="0" w:space="0" w:color="auto"/>
        <w:bottom w:val="none" w:sz="0" w:space="0" w:color="auto"/>
        <w:right w:val="none" w:sz="0" w:space="0" w:color="auto"/>
      </w:divBdr>
    </w:div>
    <w:div w:id="1633436726">
      <w:bodyDiv w:val="1"/>
      <w:marLeft w:val="0"/>
      <w:marRight w:val="0"/>
      <w:marTop w:val="0"/>
      <w:marBottom w:val="0"/>
      <w:divBdr>
        <w:top w:val="none" w:sz="0" w:space="0" w:color="auto"/>
        <w:left w:val="none" w:sz="0" w:space="0" w:color="auto"/>
        <w:bottom w:val="none" w:sz="0" w:space="0" w:color="auto"/>
        <w:right w:val="none" w:sz="0" w:space="0" w:color="auto"/>
      </w:divBdr>
      <w:divsChild>
        <w:div w:id="248466513">
          <w:marLeft w:val="0"/>
          <w:marRight w:val="0"/>
          <w:marTop w:val="0"/>
          <w:marBottom w:val="0"/>
          <w:divBdr>
            <w:top w:val="none" w:sz="0" w:space="0" w:color="auto"/>
            <w:left w:val="none" w:sz="0" w:space="0" w:color="auto"/>
            <w:bottom w:val="none" w:sz="0" w:space="0" w:color="auto"/>
            <w:right w:val="none" w:sz="0" w:space="0" w:color="auto"/>
          </w:divBdr>
        </w:div>
      </w:divsChild>
    </w:div>
    <w:div w:id="2028292648">
      <w:bodyDiv w:val="1"/>
      <w:marLeft w:val="0"/>
      <w:marRight w:val="0"/>
      <w:marTop w:val="0"/>
      <w:marBottom w:val="0"/>
      <w:divBdr>
        <w:top w:val="none" w:sz="0" w:space="0" w:color="auto"/>
        <w:left w:val="none" w:sz="0" w:space="0" w:color="auto"/>
        <w:bottom w:val="none" w:sz="0" w:space="0" w:color="auto"/>
        <w:right w:val="none" w:sz="0" w:space="0" w:color="auto"/>
      </w:divBdr>
    </w:div>
    <w:div w:id="2031451380">
      <w:bodyDiv w:val="1"/>
      <w:marLeft w:val="0"/>
      <w:marRight w:val="0"/>
      <w:marTop w:val="0"/>
      <w:marBottom w:val="0"/>
      <w:divBdr>
        <w:top w:val="none" w:sz="0" w:space="0" w:color="auto"/>
        <w:left w:val="none" w:sz="0" w:space="0" w:color="auto"/>
        <w:bottom w:val="none" w:sz="0" w:space="0" w:color="auto"/>
        <w:right w:val="none" w:sz="0" w:space="0" w:color="auto"/>
      </w:divBdr>
      <w:divsChild>
        <w:div w:id="1781030925">
          <w:marLeft w:val="-240"/>
          <w:marRight w:val="-240"/>
          <w:marTop w:val="0"/>
          <w:marBottom w:val="0"/>
          <w:divBdr>
            <w:top w:val="none" w:sz="0" w:space="0" w:color="auto"/>
            <w:left w:val="none" w:sz="0" w:space="0" w:color="auto"/>
            <w:bottom w:val="none" w:sz="0" w:space="0" w:color="auto"/>
            <w:right w:val="none" w:sz="0" w:space="0" w:color="auto"/>
          </w:divBdr>
          <w:divsChild>
            <w:div w:id="54881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5359/rgac.65-2.8"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chart" Target="charts/chart4.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2.xml"/><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orcid.org/0000-0002-0419-029X" TargetMode="External"/><Relationship Id="rId2" Type="http://schemas.openxmlformats.org/officeDocument/2006/relationships/image" Target="media/image2.gif"/><Relationship Id="rId1" Type="http://schemas.openxmlformats.org/officeDocument/2006/relationships/hyperlink" Target="mailto:aortiz@pmip.unam.mx" TargetMode="External"/><Relationship Id="rId5" Type="http://schemas.openxmlformats.org/officeDocument/2006/relationships/hyperlink" Target="https://eur03.safelinks.protection.outlook.com/?url=https%3A%2F%2Forcid.org%2F0000-0001-7056-3755&amp;data=02%7C01%7C%7C2ffae35cf6ef4117827308d7bb35939d%7C84df9e7fe9f640afb435aaaaaaaaaaaa%7C1%7C0%7C637183711093185375&amp;sdata=4dxffPcRVPjDjJYJY4qJGWMQTh81ysFeulDELKqYDIg%3D&amp;reserved=0" TargetMode="External"/><Relationship Id="rId4" Type="http://schemas.openxmlformats.org/officeDocument/2006/relationships/hyperlink" Target="mailto:jfuentes@enesmorelia.unam.m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E:\documentos\ArcGIS\Projects\cob040714\mpnpi04g2_cue_loc_Statistics_TableToExcel.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E:\documentos\ArcGIS\Projects\cob040714\mpnpi04g2_cue_loc_Statistics_TableToExcel.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E:\documentos\ArcGIS\Projects\cob040714\mpnpi07g2_cue_loc_Statistics_TableToExcel.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E:\documentos\ArcGIS\Projects\cob040714\mpnpi14g2_loc_TableToExcelf.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Hoja1!$I$25</c:f>
              <c:strCache>
                <c:ptCount val="1"/>
                <c:pt idx="0">
                  <c:v>Área Km2</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390-40B6-B3EA-3F3DC287B7F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390-40B6-B3EA-3F3DC287B7F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390-40B6-B3EA-3F3DC287B7F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390-40B6-B3EA-3F3DC287B7F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390-40B6-B3EA-3F3DC287B7F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390-40B6-B3EA-3F3DC287B7F0}"/>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390-40B6-B3EA-3F3DC287B7F0}"/>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390-40B6-B3EA-3F3DC287B7F0}"/>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D390-40B6-B3EA-3F3DC287B7F0}"/>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D390-40B6-B3EA-3F3DC287B7F0}"/>
              </c:ext>
            </c:extLst>
          </c:dPt>
          <c:dLbls>
            <c:dLbl>
              <c:idx val="1"/>
              <c:layout>
                <c:manualLayout>
                  <c:x val="8.9774869690585572E-3"/>
                  <c:y val="-5.151340027450699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390-40B6-B3EA-3F3DC287B7F0}"/>
                </c:ext>
              </c:extLst>
            </c:dLbl>
            <c:dLbl>
              <c:idx val="2"/>
              <c:layout>
                <c:manualLayout>
                  <c:x val="1.8435415643467221E-2"/>
                  <c:y val="-0.1419186592501626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390-40B6-B3EA-3F3DC287B7F0}"/>
                </c:ext>
              </c:extLst>
            </c:dLbl>
            <c:dLbl>
              <c:idx val="3"/>
              <c:layout>
                <c:manualLayout>
                  <c:x val="0.10512504158811163"/>
                  <c:y val="-7.268222206169187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390-40B6-B3EA-3F3DC287B7F0}"/>
                </c:ext>
              </c:extLst>
            </c:dLbl>
            <c:dLbl>
              <c:idx val="7"/>
              <c:layout>
                <c:manualLayout>
                  <c:x val="4.7319349165861318E-3"/>
                  <c:y val="-2.987141515567439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390-40B6-B3EA-3F3DC287B7F0}"/>
                </c:ext>
              </c:extLst>
            </c:dLbl>
            <c:dLbl>
              <c:idx val="9"/>
              <c:layout>
                <c:manualLayout>
                  <c:x val="5.351201698379255E-2"/>
                  <c:y val="1.299212598425197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D390-40B6-B3EA-3F3DC287B7F0}"/>
                </c:ext>
              </c:extLst>
            </c:dLbl>
            <c:spPr>
              <a:noFill/>
              <a:ln>
                <a:noFill/>
              </a:ln>
              <a:effectLst/>
            </c:spPr>
            <c:txPr>
              <a:bodyPr rot="0" spcFirstLastPara="1" vertOverflow="ellipsis" vert="horz" wrap="square" lIns="38100" tIns="19050" rIns="38100" bIns="19050" anchor="ctr" anchorCtr="1">
                <a:spAutoFit/>
              </a:bodyPr>
              <a:lstStyle/>
              <a:p>
                <a:pPr>
                  <a:defRPr lang="es-ES" sz="6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Hoja1!$H$26:$H$35</c:f>
              <c:strCache>
                <c:ptCount val="10"/>
                <c:pt idx="0">
                  <c:v>II</c:v>
                </c:pt>
                <c:pt idx="1">
                  <c:v>X</c:v>
                </c:pt>
                <c:pt idx="2">
                  <c:v>XI</c:v>
                </c:pt>
                <c:pt idx="3">
                  <c:v>XVII</c:v>
                </c:pt>
                <c:pt idx="4">
                  <c:v>XXV</c:v>
                </c:pt>
                <c:pt idx="5">
                  <c:v>XXXII</c:v>
                </c:pt>
                <c:pt idx="6">
                  <c:v>XXXIII</c:v>
                </c:pt>
                <c:pt idx="7">
                  <c:v>XL</c:v>
                </c:pt>
                <c:pt idx="8">
                  <c:v>XLIV</c:v>
                </c:pt>
                <c:pt idx="9">
                  <c:v>LX</c:v>
                </c:pt>
              </c:strCache>
            </c:strRef>
          </c:cat>
          <c:val>
            <c:numRef>
              <c:f>Hoja1!$I$26:$I$35</c:f>
              <c:numCache>
                <c:formatCode>General</c:formatCode>
                <c:ptCount val="10"/>
                <c:pt idx="0">
                  <c:v>75147396.303696081</c:v>
                </c:pt>
                <c:pt idx="1">
                  <c:v>84363942.967082247</c:v>
                </c:pt>
                <c:pt idx="2">
                  <c:v>34616601.994496293</c:v>
                </c:pt>
                <c:pt idx="3">
                  <c:v>210025737.99847957</c:v>
                </c:pt>
                <c:pt idx="4">
                  <c:v>37567911.472869754</c:v>
                </c:pt>
                <c:pt idx="5">
                  <c:v>20347359.039962631</c:v>
                </c:pt>
                <c:pt idx="6">
                  <c:v>16873326.390733108</c:v>
                </c:pt>
                <c:pt idx="7">
                  <c:v>63896109.194966711</c:v>
                </c:pt>
                <c:pt idx="8">
                  <c:v>37052271.282609262</c:v>
                </c:pt>
                <c:pt idx="9">
                  <c:v>96761305.081505343</c:v>
                </c:pt>
              </c:numCache>
            </c:numRef>
          </c:val>
          <c:extLst>
            <c:ext xmlns:c16="http://schemas.microsoft.com/office/drawing/2014/chart" uri="{C3380CC4-5D6E-409C-BE32-E72D297353CC}">
              <c16:uniqueId val="{00000014-D390-40B6-B3EA-3F3DC287B7F0}"/>
            </c:ext>
          </c:extLst>
        </c:ser>
        <c:dLbls>
          <c:showLegendKey val="0"/>
          <c:showVal val="0"/>
          <c:showCatName val="1"/>
          <c:showSerName val="0"/>
          <c:showPercent val="1"/>
          <c:showBubbleSize val="0"/>
          <c:showLeaderLines val="1"/>
        </c:dLbls>
      </c:pie3D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134055118110243"/>
          <c:y val="0.18275477273329821"/>
          <c:w val="0.55410346863541871"/>
          <c:h val="0.53833009165865287"/>
        </c:manualLayout>
      </c:layout>
      <c:pieChart>
        <c:varyColors val="1"/>
        <c:ser>
          <c:idx val="0"/>
          <c:order val="0"/>
          <c:tx>
            <c:strRef>
              <c:f>Hoja1!$G$5</c:f>
              <c:strCache>
                <c:ptCount val="1"/>
                <c:pt idx="0">
                  <c:v>Total</c:v>
                </c:pt>
              </c:strCache>
            </c:strRef>
          </c:tx>
          <c:dPt>
            <c:idx val="0"/>
            <c:bubble3D val="0"/>
            <c:spPr>
              <a:solidFill>
                <a:srgbClr val="00B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4F6-43B1-AED7-ABF5A7CBD51B}"/>
              </c:ext>
            </c:extLst>
          </c:dPt>
          <c:dPt>
            <c:idx val="1"/>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4F6-43B1-AED7-ABF5A7CBD51B}"/>
              </c:ext>
            </c:extLst>
          </c:dPt>
          <c:dPt>
            <c:idx val="2"/>
            <c:bubble3D val="0"/>
            <c:spPr>
              <a:solidFill>
                <a:srgbClr val="FFFF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B4F6-43B1-AED7-ABF5A7CBD51B}"/>
              </c:ext>
            </c:extLst>
          </c:dPt>
          <c:dPt>
            <c:idx val="3"/>
            <c:bubble3D val="0"/>
            <c:spPr>
              <a:solidFill>
                <a:srgbClr val="FFC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B4F6-43B1-AED7-ABF5A7CBD51B}"/>
              </c:ext>
            </c:extLst>
          </c:dPt>
          <c:dPt>
            <c:idx val="4"/>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B4F6-43B1-AED7-ABF5A7CBD51B}"/>
              </c:ext>
            </c:extLst>
          </c:dPt>
          <c:dLbls>
            <c:dLbl>
              <c:idx val="0"/>
              <c:layout>
                <c:manualLayout>
                  <c:x val="-0.21273862048815473"/>
                  <c:y val="1.4857250552234224E-2"/>
                </c:manualLayout>
              </c:layout>
              <c:tx>
                <c:rich>
                  <a:bodyPr rot="0" spcFirstLastPara="1" vertOverflow="ellipsis" vert="horz" wrap="square" lIns="38100" tIns="19050" rIns="38100" bIns="19050" anchor="ctr" anchorCtr="1">
                    <a:noAutofit/>
                  </a:bodyPr>
                  <a:lstStyle/>
                  <a:p>
                    <a:pPr>
                      <a:defRPr lang="es-ES"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a:t>Muy bajo</a:t>
                    </a:r>
                    <a:r>
                      <a:rPr lang="en-US" baseline="0"/>
                      <a:t>
</a:t>
                    </a:r>
                    <a:fld id="{2638B1E1-ADCA-4774-8E99-8B5C61976A3C}" type="PERCENTAGE">
                      <a:rPr lang="en-US" baseline="0"/>
                      <a:pPr>
                        <a:defRPr lang="es-ES"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t>[PORCENTAJE]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4205711423583742"/>
                      <c:h val="0.2623491229383022"/>
                    </c:manualLayout>
                  </c15:layout>
                  <c15:dlblFieldTable/>
                  <c15:showDataLabelsRange val="0"/>
                </c:ext>
                <c:ext xmlns:c16="http://schemas.microsoft.com/office/drawing/2014/chart" uri="{C3380CC4-5D6E-409C-BE32-E72D297353CC}">
                  <c16:uniqueId val="{00000001-B4F6-43B1-AED7-ABF5A7CBD51B}"/>
                </c:ext>
              </c:extLst>
            </c:dLbl>
            <c:dLbl>
              <c:idx val="1"/>
              <c:layout>
                <c:manualLayout>
                  <c:x val="0.12126093613298343"/>
                  <c:y val="-3.278288130650337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4F6-43B1-AED7-ABF5A7CBD51B}"/>
                </c:ext>
              </c:extLst>
            </c:dLbl>
            <c:dLbl>
              <c:idx val="2"/>
              <c:layout>
                <c:manualLayout>
                  <c:x val="2.1915040252689197E-3"/>
                  <c:y val="5.328108091171798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4F6-43B1-AED7-ABF5A7CBD51B}"/>
                </c:ext>
              </c:extLst>
            </c:dLbl>
            <c:dLbl>
              <c:idx val="3"/>
              <c:layout>
                <c:manualLayout>
                  <c:x val="-6.4884733158355273E-2"/>
                  <c:y val="-1.31288276465443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4F6-43B1-AED7-ABF5A7CBD51B}"/>
                </c:ext>
              </c:extLst>
            </c:dLbl>
            <c:dLbl>
              <c:idx val="4"/>
              <c:layout>
                <c:manualLayout>
                  <c:x val="0.19039588387935441"/>
                  <c:y val="6.164195040358242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4F6-43B1-AED7-ABF5A7CBD51B}"/>
                </c:ext>
              </c:extLst>
            </c:dLbl>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C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Hoja1!$F$6:$F$10</c:f>
              <c:strCache>
                <c:ptCount val="5"/>
                <c:pt idx="0">
                  <c:v>Mínimo </c:v>
                </c:pt>
                <c:pt idx="1">
                  <c:v>Bajo</c:v>
                </c:pt>
                <c:pt idx="2">
                  <c:v>Medio</c:v>
                </c:pt>
                <c:pt idx="3">
                  <c:v>Alto</c:v>
                </c:pt>
                <c:pt idx="4">
                  <c:v>Muy alto</c:v>
                </c:pt>
              </c:strCache>
            </c:strRef>
          </c:cat>
          <c:val>
            <c:numRef>
              <c:f>Hoja1!$G$6:$G$10</c:f>
              <c:numCache>
                <c:formatCode>General</c:formatCode>
                <c:ptCount val="5"/>
                <c:pt idx="0">
                  <c:v>326255463.73396683</c:v>
                </c:pt>
                <c:pt idx="1">
                  <c:v>18720737.978294831</c:v>
                </c:pt>
                <c:pt idx="2">
                  <c:v>33496231.319671214</c:v>
                </c:pt>
                <c:pt idx="3">
                  <c:v>24805493.027584109</c:v>
                </c:pt>
                <c:pt idx="4">
                  <c:v>273374035.6668843</c:v>
                </c:pt>
              </c:numCache>
            </c:numRef>
          </c:val>
          <c:extLst>
            <c:ext xmlns:c16="http://schemas.microsoft.com/office/drawing/2014/chart" uri="{C3380CC4-5D6E-409C-BE32-E72D297353CC}">
              <c16:uniqueId val="{0000000A-B4F6-43B1-AED7-ABF5A7CBD51B}"/>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Hoja1!$I$5</c:f>
              <c:strCache>
                <c:ptCount val="1"/>
                <c:pt idx="0">
                  <c:v>Total</c:v>
                </c:pt>
              </c:strCache>
            </c:strRef>
          </c:tx>
          <c:dPt>
            <c:idx val="0"/>
            <c:bubble3D val="0"/>
            <c:spPr>
              <a:solidFill>
                <a:srgbClr val="00B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B81-4503-A20E-F587BC2010F4}"/>
              </c:ext>
            </c:extLst>
          </c:dPt>
          <c:dPt>
            <c:idx val="1"/>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B81-4503-A20E-F587BC2010F4}"/>
              </c:ext>
            </c:extLst>
          </c:dPt>
          <c:dPt>
            <c:idx val="2"/>
            <c:bubble3D val="0"/>
            <c:spPr>
              <a:solidFill>
                <a:srgbClr val="FFFF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B81-4503-A20E-F587BC2010F4}"/>
              </c:ext>
            </c:extLst>
          </c:dPt>
          <c:dPt>
            <c:idx val="3"/>
            <c:bubble3D val="0"/>
            <c:spPr>
              <a:solidFill>
                <a:srgbClr val="FFC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B81-4503-A20E-F587BC2010F4}"/>
              </c:ext>
            </c:extLst>
          </c:dPt>
          <c:dLbls>
            <c:dLbl>
              <c:idx val="0"/>
              <c:layout>
                <c:manualLayout>
                  <c:x val="-0.24474358279872782"/>
                  <c:y val="-0.19748826426769955"/>
                </c:manualLayout>
              </c:layout>
              <c:tx>
                <c:rich>
                  <a:bodyPr/>
                  <a:lstStyle/>
                  <a:p>
                    <a:r>
                      <a:rPr lang="en-US" sz="800"/>
                      <a:t>Muy bajo</a:t>
                    </a:r>
                    <a:r>
                      <a:rPr lang="en-US" sz="800" baseline="0"/>
                      <a:t>
</a:t>
                    </a:r>
                    <a:r>
                      <a:rPr lang="en-US" sz="700" baseline="0"/>
                      <a:t>%</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9608058769190165"/>
                      <c:h val="0.22337451417434837"/>
                    </c:manualLayout>
                  </c15:layout>
                </c:ext>
                <c:ext xmlns:c16="http://schemas.microsoft.com/office/drawing/2014/chart" uri="{C3380CC4-5D6E-409C-BE32-E72D297353CC}">
                  <c16:uniqueId val="{00000001-8B81-4503-A20E-F587BC2010F4}"/>
                </c:ext>
              </c:extLst>
            </c:dLbl>
            <c:dLbl>
              <c:idx val="1"/>
              <c:layout>
                <c:manualLayout>
                  <c:x val="0.18601953601953614"/>
                  <c:y val="-8.609274425004064E-2"/>
                </c:manualLayout>
              </c:layout>
              <c:tx>
                <c:rich>
                  <a:bodyPr/>
                  <a:lstStyle/>
                  <a:p>
                    <a:r>
                      <a:rPr lang="en-US" sz="800"/>
                      <a:t>Bajo
15%</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B81-4503-A20E-F587BC2010F4}"/>
                </c:ext>
              </c:extLst>
            </c:dLbl>
            <c:dLbl>
              <c:idx val="2"/>
              <c:layout>
                <c:manualLayout>
                  <c:x val="0.17805529222852068"/>
                  <c:y val="0.16892927989874526"/>
                </c:manualLayout>
              </c:layout>
              <c:tx>
                <c:rich>
                  <a:bodyPr/>
                  <a:lstStyle/>
                  <a:p>
                    <a:r>
                      <a:rPr lang="en-US" sz="800"/>
                      <a:t>Medio</a:t>
                    </a:r>
                    <a:r>
                      <a:rPr lang="en-US"/>
                      <a:t>
17%</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4003393924653765"/>
                      <c:h val="0.22897808175832735"/>
                    </c:manualLayout>
                  </c15:layout>
                </c:ext>
                <c:ext xmlns:c16="http://schemas.microsoft.com/office/drawing/2014/chart" uri="{C3380CC4-5D6E-409C-BE32-E72D297353CC}">
                  <c16:uniqueId val="{00000005-8B81-4503-A20E-F587BC2010F4}"/>
                </c:ext>
              </c:extLst>
            </c:dLbl>
            <c:dLbl>
              <c:idx val="3"/>
              <c:layout>
                <c:manualLayout>
                  <c:x val="6.9963490435931475E-2"/>
                  <c:y val="0.15372403217758537"/>
                </c:manualLayout>
              </c:layout>
              <c:tx>
                <c:rich>
                  <a:bodyPr/>
                  <a:lstStyle/>
                  <a:p>
                    <a:r>
                      <a:rPr lang="en-US" sz="800"/>
                      <a:t>Alto</a:t>
                    </a:r>
                    <a:r>
                      <a:rPr lang="en-US"/>
                      <a:t>
</a:t>
                    </a:r>
                    <a:r>
                      <a:rPr lang="en-US" sz="800"/>
                      <a:t>7%</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B81-4503-A20E-F587BC2010F4}"/>
                </c:ext>
              </c:extLst>
            </c:dLbl>
            <c:spPr>
              <a:noFill/>
              <a:ln>
                <a:noFill/>
              </a:ln>
              <a:effectLst/>
            </c:spPr>
            <c:txPr>
              <a:bodyPr rot="0" spcFirstLastPara="1" vertOverflow="clip" horzOverflow="clip" vert="horz" wrap="square" lIns="38100" tIns="19050" rIns="38100" bIns="19050" anchor="ctr" anchorCtr="1">
                <a:spAutoFit/>
              </a:bodyPr>
              <a:lstStyle/>
              <a:p>
                <a:pPr>
                  <a:defRPr lang="es-E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Hoja1!$H$6:$H$9</c:f>
              <c:strCache>
                <c:ptCount val="4"/>
                <c:pt idx="0">
                  <c:v>Mínimo</c:v>
                </c:pt>
                <c:pt idx="1">
                  <c:v>Bajo</c:v>
                </c:pt>
                <c:pt idx="2">
                  <c:v>Medio</c:v>
                </c:pt>
                <c:pt idx="3">
                  <c:v>Alto</c:v>
                </c:pt>
              </c:strCache>
            </c:strRef>
          </c:cat>
          <c:val>
            <c:numRef>
              <c:f>Hoja1!$I$6:$I$9</c:f>
              <c:numCache>
                <c:formatCode>General</c:formatCode>
                <c:ptCount val="4"/>
                <c:pt idx="0">
                  <c:v>415447867.346093</c:v>
                </c:pt>
                <c:pt idx="1">
                  <c:v>102785832.86703137</c:v>
                </c:pt>
                <c:pt idx="2">
                  <c:v>111479431.29151364</c:v>
                </c:pt>
                <c:pt idx="3">
                  <c:v>46935691.012675285</c:v>
                </c:pt>
              </c:numCache>
            </c:numRef>
          </c:val>
          <c:extLst>
            <c:ext xmlns:c16="http://schemas.microsoft.com/office/drawing/2014/chart" uri="{C3380CC4-5D6E-409C-BE32-E72D297353CC}">
              <c16:uniqueId val="{00000008-8B81-4503-A20E-F587BC2010F4}"/>
            </c:ext>
          </c:extLst>
        </c:ser>
        <c:dLbls>
          <c:showLegendKey val="0"/>
          <c:showVal val="0"/>
          <c:showCatName val="0"/>
          <c:showSerName val="0"/>
          <c:showPercent val="1"/>
          <c:showBubbleSize val="0"/>
          <c:showLeaderLines val="0"/>
        </c:dLbls>
        <c:firstSliceAng val="0"/>
      </c:pie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Hoja1!$I$30</c:f>
              <c:strCache>
                <c:ptCount val="1"/>
                <c:pt idx="0">
                  <c:v>Área</c:v>
                </c:pt>
              </c:strCache>
            </c:strRef>
          </c:tx>
          <c:dPt>
            <c:idx val="0"/>
            <c:bubble3D val="0"/>
            <c:spPr>
              <a:solidFill>
                <a:srgbClr val="00B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26F7-4E3A-AA23-0821DDABEABE}"/>
              </c:ext>
            </c:extLst>
          </c:dPt>
          <c:dPt>
            <c:idx val="1"/>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26F7-4E3A-AA23-0821DDABEABE}"/>
              </c:ext>
            </c:extLst>
          </c:dPt>
          <c:dPt>
            <c:idx val="2"/>
            <c:bubble3D val="0"/>
            <c:spPr>
              <a:solidFill>
                <a:srgbClr val="FFFF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26F7-4E3A-AA23-0821DDABEABE}"/>
              </c:ext>
            </c:extLst>
          </c:dPt>
          <c:dPt>
            <c:idx val="3"/>
            <c:bubble3D val="0"/>
            <c:spPr>
              <a:solidFill>
                <a:srgbClr val="FFC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26F7-4E3A-AA23-0821DDABEABE}"/>
              </c:ext>
            </c:extLst>
          </c:dPt>
          <c:dPt>
            <c:idx val="4"/>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26F7-4E3A-AA23-0821DDABEABE}"/>
              </c:ext>
            </c:extLst>
          </c:dPt>
          <c:dLbls>
            <c:dLbl>
              <c:idx val="0"/>
              <c:layout>
                <c:manualLayout>
                  <c:x val="-0.21956945904293118"/>
                  <c:y val="-0.1589739879888464"/>
                </c:manualLayout>
              </c:layout>
              <c:tx>
                <c:rich>
                  <a:bodyPr/>
                  <a:lstStyle/>
                  <a:p>
                    <a:r>
                      <a:rPr lang="en-US" sz="700"/>
                      <a:t>Muy bajo</a:t>
                    </a:r>
                    <a:r>
                      <a:rPr lang="en-US" sz="700" baseline="0"/>
                      <a:t>
</a:t>
                    </a:r>
                    <a:fld id="{4E48A43B-1E70-4A3A-9342-6D24CAA8DADA}" type="PERCENTAGE">
                      <a:rPr lang="en-US" sz="700" baseline="0"/>
                      <a:pPr/>
                      <a:t>[PORCENTAJE]</a:t>
                    </a:fld>
                    <a:endParaRPr lang="en-US" sz="700"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35967630394428735"/>
                      <c:h val="0.26180558210948329"/>
                    </c:manualLayout>
                  </c15:layout>
                  <c15:dlblFieldTable/>
                  <c15:showDataLabelsRange val="0"/>
                </c:ext>
                <c:ext xmlns:c16="http://schemas.microsoft.com/office/drawing/2014/chart" uri="{C3380CC4-5D6E-409C-BE32-E72D297353CC}">
                  <c16:uniqueId val="{00000001-26F7-4E3A-AA23-0821DDABEABE}"/>
                </c:ext>
              </c:extLst>
            </c:dLbl>
            <c:dLbl>
              <c:idx val="1"/>
              <c:layout>
                <c:manualLayout>
                  <c:x val="0.18673795583244429"/>
                  <c:y val="-0.12405233569509988"/>
                </c:manualLayout>
              </c:layout>
              <c:tx>
                <c:rich>
                  <a:bodyPr/>
                  <a:lstStyle/>
                  <a:p>
                    <a:r>
                      <a:rPr lang="en-US" sz="700"/>
                      <a:t>Bajo
12%</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F7-4E3A-AA23-0821DDABEABE}"/>
                </c:ext>
              </c:extLst>
            </c:dLbl>
            <c:dLbl>
              <c:idx val="2"/>
              <c:layout>
                <c:manualLayout>
                  <c:x val="0.14813765575142876"/>
                  <c:y val="8.3176313831148388E-2"/>
                </c:manualLayout>
              </c:layout>
              <c:tx>
                <c:rich>
                  <a:bodyPr/>
                  <a:lstStyle/>
                  <a:p>
                    <a:r>
                      <a:rPr lang="en-US" sz="700"/>
                      <a:t>Medio
17%</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6637225046406948"/>
                      <c:h val="0.22430032443180314"/>
                    </c:manualLayout>
                  </c15:layout>
                </c:ext>
                <c:ext xmlns:c16="http://schemas.microsoft.com/office/drawing/2014/chart" uri="{C3380CC4-5D6E-409C-BE32-E72D297353CC}">
                  <c16:uniqueId val="{00000005-26F7-4E3A-AA23-0821DDABEABE}"/>
                </c:ext>
              </c:extLst>
            </c:dLbl>
            <c:dLbl>
              <c:idx val="3"/>
              <c:layout>
                <c:manualLayout>
                  <c:x val="0.12942382587384588"/>
                  <c:y val="0.166230855435188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6F7-4E3A-AA23-0821DDABEABE}"/>
                </c:ext>
              </c:extLst>
            </c:dLbl>
            <c:dLbl>
              <c:idx val="4"/>
              <c:layout>
                <c:manualLayout>
                  <c:x val="5.1396107263445408E-2"/>
                  <c:y val="3.3613232854169388E-2"/>
                </c:manualLayout>
              </c:layout>
              <c:tx>
                <c:rich>
                  <a:bodyPr/>
                  <a:lstStyle/>
                  <a:p>
                    <a:r>
                      <a:rPr lang="en-US" sz="700"/>
                      <a:t>Muy alto
0%</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3699701539618796"/>
                      <c:h val="0.20950882260374906"/>
                    </c:manualLayout>
                  </c15:layout>
                </c:ext>
                <c:ext xmlns:c16="http://schemas.microsoft.com/office/drawing/2014/chart" uri="{C3380CC4-5D6E-409C-BE32-E72D297353CC}">
                  <c16:uniqueId val="{00000009-26F7-4E3A-AA23-0821DDABEABE}"/>
                </c:ext>
              </c:extLst>
            </c:dLbl>
            <c:numFmt formatCode="General" sourceLinked="0"/>
            <c:spPr>
              <a:noFill/>
              <a:ln>
                <a:noFill/>
              </a:ln>
              <a:effectLst/>
            </c:spPr>
            <c:txPr>
              <a:bodyPr rot="0" spcFirstLastPara="1" vertOverflow="clip" horzOverflow="clip" vert="horz" wrap="square" lIns="38100" tIns="19050" rIns="38100" bIns="19050" anchor="ctr" anchorCtr="1">
                <a:spAutoFit/>
              </a:bodyPr>
              <a:lstStyle/>
              <a:p>
                <a:pPr>
                  <a:defRPr lang="es-ES"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Hoja1!$H$31:$H$35</c:f>
              <c:strCache>
                <c:ptCount val="5"/>
                <c:pt idx="0">
                  <c:v>Mínimo</c:v>
                </c:pt>
                <c:pt idx="1">
                  <c:v>Bajo</c:v>
                </c:pt>
                <c:pt idx="2">
                  <c:v>Medio</c:v>
                </c:pt>
                <c:pt idx="3">
                  <c:v>Alto</c:v>
                </c:pt>
                <c:pt idx="4">
                  <c:v>Muy alto</c:v>
                </c:pt>
              </c:strCache>
            </c:strRef>
          </c:cat>
          <c:val>
            <c:numRef>
              <c:f>Hoja1!$I$31:$I$35</c:f>
              <c:numCache>
                <c:formatCode>General</c:formatCode>
                <c:ptCount val="5"/>
                <c:pt idx="0">
                  <c:v>407300018.98328769</c:v>
                </c:pt>
                <c:pt idx="1">
                  <c:v>79358224.09550789</c:v>
                </c:pt>
                <c:pt idx="2">
                  <c:v>113753986.35750507</c:v>
                </c:pt>
                <c:pt idx="3">
                  <c:v>72430831.237041011</c:v>
                </c:pt>
                <c:pt idx="4">
                  <c:v>3808936.0336514199</c:v>
                </c:pt>
              </c:numCache>
            </c:numRef>
          </c:val>
          <c:extLst>
            <c:ext xmlns:c16="http://schemas.microsoft.com/office/drawing/2014/chart" uri="{C3380CC4-5D6E-409C-BE32-E72D297353CC}">
              <c16:uniqueId val="{0000000A-26F7-4E3A-AA23-0821DDABEABE}"/>
            </c:ext>
          </c:extLst>
        </c:ser>
        <c:dLbls>
          <c:showLegendKey val="0"/>
          <c:showVal val="0"/>
          <c:showCatName val="0"/>
          <c:showSerName val="0"/>
          <c:showPercent val="1"/>
          <c:showBubbleSize val="0"/>
          <c:showLeaderLines val="0"/>
        </c:dLbls>
        <c:firstSliceAng val="0"/>
      </c:pie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F6DB3A-E304-4542-BA90-A75BFC399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8166</Words>
  <Characters>44919</Characters>
  <Application>Microsoft Office Word</Application>
  <DocSecurity>0</DocSecurity>
  <Lines>374</Lines>
  <Paragraphs>105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REVISTA</dc:creator>
  <cp:lastModifiedBy>Prof. Consuelo</cp:lastModifiedBy>
  <cp:revision>2</cp:revision>
  <cp:lastPrinted>2020-02-25T21:09:00Z</cp:lastPrinted>
  <dcterms:created xsi:type="dcterms:W3CDTF">2020-06-26T17:12:00Z</dcterms:created>
  <dcterms:modified xsi:type="dcterms:W3CDTF">2020-06-26T17:12:00Z</dcterms:modified>
</cp:coreProperties>
</file>