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04434" w14:textId="7D48C446" w:rsidR="00345A12" w:rsidRPr="0033261D" w:rsidRDefault="005D1756" w:rsidP="007D4F7E">
      <w:pPr>
        <w:spacing w:after="0"/>
        <w:jc w:val="center"/>
        <w:rPr>
          <w:rFonts w:ascii="Times New Roman" w:hAnsi="Times New Roman" w:cs="Times New Roman"/>
          <w:bCs/>
          <w:sz w:val="28"/>
          <w:szCs w:val="28"/>
        </w:rPr>
      </w:pPr>
      <w:r w:rsidRPr="0033261D">
        <w:rPr>
          <w:rFonts w:ascii="Times New Roman" w:hAnsi="Times New Roman" w:cs="Times New Roman"/>
          <w:bCs/>
          <w:sz w:val="28"/>
          <w:szCs w:val="28"/>
        </w:rPr>
        <w:t>Análisis espacial de tipologías de microemprendimiento económico con potencial turístico en el cantón de Dota, Costa Rica</w:t>
      </w:r>
    </w:p>
    <w:p w14:paraId="6B9E99A7" w14:textId="77777777" w:rsidR="005D1756" w:rsidRPr="002A20B6" w:rsidRDefault="005D1756" w:rsidP="00F27FF3">
      <w:pPr>
        <w:spacing w:after="0" w:line="240" w:lineRule="auto"/>
        <w:jc w:val="center"/>
        <w:rPr>
          <w:rFonts w:ascii="Times New Roman" w:hAnsi="Times New Roman" w:cs="Times New Roman"/>
          <w:b/>
          <w:sz w:val="28"/>
          <w:szCs w:val="28"/>
        </w:rPr>
      </w:pPr>
    </w:p>
    <w:p w14:paraId="286BC11F" w14:textId="6107161B" w:rsidR="00345A12" w:rsidRPr="007D4F7E" w:rsidRDefault="007D4F7E" w:rsidP="007D4F7E">
      <w:pPr>
        <w:spacing w:after="0"/>
        <w:jc w:val="center"/>
        <w:rPr>
          <w:rFonts w:ascii="Times New Roman" w:hAnsi="Times New Roman" w:cs="Times New Roman"/>
          <w:bCs/>
          <w:sz w:val="28"/>
          <w:szCs w:val="28"/>
          <w:lang w:val="en-US"/>
        </w:rPr>
      </w:pPr>
      <w:r w:rsidRPr="007D4F7E">
        <w:rPr>
          <w:rFonts w:ascii="Times New Roman" w:hAnsi="Times New Roman" w:cs="Times New Roman"/>
          <w:bCs/>
          <w:sz w:val="28"/>
          <w:szCs w:val="28"/>
          <w:lang w:val="en-US"/>
        </w:rPr>
        <w:t xml:space="preserve">Spatial analysis of economic </w:t>
      </w:r>
      <w:proofErr w:type="spellStart"/>
      <w:r w:rsidRPr="007D4F7E">
        <w:rPr>
          <w:rFonts w:ascii="Times New Roman" w:hAnsi="Times New Roman" w:cs="Times New Roman"/>
          <w:bCs/>
          <w:sz w:val="28"/>
          <w:szCs w:val="28"/>
          <w:lang w:val="en-US"/>
        </w:rPr>
        <w:t>microentrepreneurship</w:t>
      </w:r>
      <w:proofErr w:type="spellEnd"/>
      <w:r w:rsidRPr="007D4F7E">
        <w:rPr>
          <w:rFonts w:ascii="Times New Roman" w:hAnsi="Times New Roman" w:cs="Times New Roman"/>
          <w:bCs/>
          <w:sz w:val="28"/>
          <w:szCs w:val="28"/>
          <w:lang w:val="en-US"/>
        </w:rPr>
        <w:t xml:space="preserve"> typologies with tourism potential in the county of Dota, Costa Rica</w:t>
      </w:r>
    </w:p>
    <w:p w14:paraId="67E7EE36" w14:textId="77777777" w:rsidR="007D4F7E" w:rsidRPr="002A20B6" w:rsidRDefault="007D4F7E" w:rsidP="007D4F7E">
      <w:pPr>
        <w:spacing w:after="0"/>
        <w:jc w:val="right"/>
        <w:rPr>
          <w:rFonts w:ascii="Times New Roman" w:hAnsi="Times New Roman" w:cs="Times New Roman"/>
          <w:b/>
          <w:sz w:val="28"/>
          <w:szCs w:val="28"/>
          <w:lang w:val="en-US"/>
        </w:rPr>
      </w:pPr>
    </w:p>
    <w:p w14:paraId="2459C175" w14:textId="5FDDC875" w:rsidR="003E04D9" w:rsidRPr="00530CE0" w:rsidRDefault="003E04D9" w:rsidP="00530CE0">
      <w:pPr>
        <w:spacing w:after="0" w:line="240" w:lineRule="auto"/>
        <w:jc w:val="center"/>
        <w:rPr>
          <w:rFonts w:ascii="Times New Roman" w:hAnsi="Times New Roman" w:cs="Times New Roman"/>
          <w:i/>
          <w:sz w:val="24"/>
          <w:szCs w:val="24"/>
        </w:rPr>
      </w:pPr>
      <w:r w:rsidRPr="00530CE0">
        <w:rPr>
          <w:rFonts w:ascii="Times New Roman" w:hAnsi="Times New Roman" w:cs="Times New Roman"/>
          <w:i/>
          <w:sz w:val="24"/>
          <w:szCs w:val="24"/>
        </w:rPr>
        <w:t>Daniel Avendaño</w:t>
      </w:r>
      <w:r w:rsidR="00425D43">
        <w:rPr>
          <w:rFonts w:ascii="Times New Roman" w:hAnsi="Times New Roman" w:cs="Times New Roman"/>
          <w:i/>
          <w:sz w:val="24"/>
          <w:szCs w:val="24"/>
        </w:rPr>
        <w:t>-</w:t>
      </w:r>
      <w:proofErr w:type="spellStart"/>
      <w:r w:rsidRPr="00530CE0">
        <w:rPr>
          <w:rFonts w:ascii="Times New Roman" w:hAnsi="Times New Roman" w:cs="Times New Roman"/>
          <w:i/>
          <w:sz w:val="24"/>
          <w:szCs w:val="24"/>
        </w:rPr>
        <w:t>Leadem</w:t>
      </w:r>
      <w:proofErr w:type="spellEnd"/>
      <w:r w:rsidRPr="00530CE0">
        <w:rPr>
          <w:rStyle w:val="Refdenotaalpie"/>
          <w:i/>
        </w:rPr>
        <w:footnoteReference w:id="2"/>
      </w:r>
    </w:p>
    <w:p w14:paraId="740E846A" w14:textId="06A1D18B" w:rsidR="00530CE0" w:rsidRPr="00530CE0" w:rsidRDefault="00530CE0" w:rsidP="00530CE0">
      <w:pPr>
        <w:spacing w:after="0" w:line="240" w:lineRule="auto"/>
        <w:jc w:val="center"/>
        <w:rPr>
          <w:rFonts w:ascii="Times New Roman" w:hAnsi="Times New Roman" w:cs="Times New Roman"/>
          <w:i/>
          <w:sz w:val="24"/>
          <w:szCs w:val="24"/>
        </w:rPr>
      </w:pPr>
      <w:r w:rsidRPr="00530CE0">
        <w:rPr>
          <w:rFonts w:ascii="Times New Roman" w:hAnsi="Times New Roman" w:cs="Times New Roman"/>
          <w:i/>
        </w:rPr>
        <w:t>Universidad Nacional, Costa Rica.</w:t>
      </w:r>
    </w:p>
    <w:p w14:paraId="225F5922" w14:textId="35F76FE9" w:rsidR="003E04D9" w:rsidRPr="00530CE0" w:rsidRDefault="003E04D9" w:rsidP="00530CE0">
      <w:pPr>
        <w:spacing w:after="0" w:line="240" w:lineRule="auto"/>
        <w:jc w:val="center"/>
        <w:rPr>
          <w:rFonts w:ascii="Times New Roman" w:hAnsi="Times New Roman" w:cs="Times New Roman"/>
          <w:i/>
          <w:sz w:val="24"/>
          <w:szCs w:val="24"/>
        </w:rPr>
      </w:pPr>
      <w:r w:rsidRPr="00530CE0">
        <w:rPr>
          <w:rFonts w:ascii="Times New Roman" w:hAnsi="Times New Roman" w:cs="Times New Roman"/>
          <w:i/>
          <w:sz w:val="24"/>
          <w:szCs w:val="24"/>
        </w:rPr>
        <w:t>María José Elizondo</w:t>
      </w:r>
      <w:r w:rsidR="00425D43">
        <w:rPr>
          <w:rFonts w:ascii="Times New Roman" w:hAnsi="Times New Roman" w:cs="Times New Roman"/>
          <w:i/>
          <w:sz w:val="24"/>
          <w:szCs w:val="24"/>
        </w:rPr>
        <w:t>-</w:t>
      </w:r>
      <w:r w:rsidRPr="00530CE0">
        <w:rPr>
          <w:rFonts w:ascii="Times New Roman" w:hAnsi="Times New Roman" w:cs="Times New Roman"/>
          <w:i/>
          <w:sz w:val="24"/>
          <w:szCs w:val="24"/>
        </w:rPr>
        <w:t>Campos</w:t>
      </w:r>
      <w:r w:rsidRPr="00530CE0">
        <w:rPr>
          <w:rStyle w:val="Refdenotaalpie"/>
          <w:i/>
        </w:rPr>
        <w:footnoteReference w:id="3"/>
      </w:r>
    </w:p>
    <w:p w14:paraId="0C14C283" w14:textId="6316E215" w:rsidR="00530CE0" w:rsidRPr="00530CE0" w:rsidRDefault="00530CE0" w:rsidP="00530CE0">
      <w:pPr>
        <w:spacing w:after="0" w:line="240" w:lineRule="auto"/>
        <w:jc w:val="center"/>
        <w:rPr>
          <w:rFonts w:ascii="Times New Roman" w:hAnsi="Times New Roman" w:cs="Times New Roman"/>
          <w:i/>
          <w:sz w:val="24"/>
          <w:szCs w:val="24"/>
        </w:rPr>
      </w:pPr>
      <w:r w:rsidRPr="00530CE0">
        <w:rPr>
          <w:rFonts w:ascii="Times New Roman" w:hAnsi="Times New Roman" w:cs="Times New Roman"/>
          <w:i/>
        </w:rPr>
        <w:t>Programa de las Naciones Unidas para el Desarrollo (PNUD), Costa Rica.</w:t>
      </w:r>
    </w:p>
    <w:p w14:paraId="3EEB3D9A" w14:textId="6FE7806C" w:rsidR="003E04D9" w:rsidRPr="00530CE0" w:rsidRDefault="003E04D9" w:rsidP="00530CE0">
      <w:pPr>
        <w:spacing w:after="0" w:line="240" w:lineRule="auto"/>
        <w:jc w:val="center"/>
        <w:rPr>
          <w:rFonts w:ascii="Times New Roman" w:hAnsi="Times New Roman" w:cs="Times New Roman"/>
          <w:i/>
          <w:sz w:val="24"/>
          <w:szCs w:val="24"/>
        </w:rPr>
      </w:pPr>
      <w:r w:rsidRPr="00530CE0">
        <w:rPr>
          <w:rFonts w:ascii="Times New Roman" w:hAnsi="Times New Roman" w:cs="Times New Roman"/>
          <w:i/>
          <w:sz w:val="24"/>
          <w:szCs w:val="24"/>
        </w:rPr>
        <w:t>Shirley Méndez</w:t>
      </w:r>
      <w:r w:rsidR="00425D43">
        <w:rPr>
          <w:rFonts w:ascii="Times New Roman" w:hAnsi="Times New Roman" w:cs="Times New Roman"/>
          <w:i/>
          <w:sz w:val="24"/>
          <w:szCs w:val="24"/>
        </w:rPr>
        <w:t>-</w:t>
      </w:r>
      <w:r w:rsidRPr="00530CE0">
        <w:rPr>
          <w:rFonts w:ascii="Times New Roman" w:hAnsi="Times New Roman" w:cs="Times New Roman"/>
          <w:i/>
          <w:sz w:val="24"/>
          <w:szCs w:val="24"/>
        </w:rPr>
        <w:t>Cordonero</w:t>
      </w:r>
      <w:r w:rsidRPr="00530CE0">
        <w:rPr>
          <w:rStyle w:val="Refdenotaalpie"/>
          <w:i/>
        </w:rPr>
        <w:footnoteReference w:id="4"/>
      </w:r>
    </w:p>
    <w:p w14:paraId="6BF002FF" w14:textId="2F20615F" w:rsidR="00820639" w:rsidRDefault="00820639" w:rsidP="00530CE0">
      <w:pPr>
        <w:spacing w:after="0" w:line="240" w:lineRule="auto"/>
        <w:jc w:val="center"/>
        <w:rPr>
          <w:rFonts w:ascii="Times New Roman" w:hAnsi="Times New Roman" w:cs="Times New Roman"/>
          <w:i/>
          <w:highlight w:val="yellow"/>
        </w:rPr>
      </w:pPr>
      <w:r w:rsidRPr="00820639">
        <w:rPr>
          <w:rFonts w:ascii="Times New Roman" w:hAnsi="Times New Roman" w:cs="Times New Roman"/>
          <w:i/>
        </w:rPr>
        <w:t>Universidad Nacional, Costa Rica.</w:t>
      </w:r>
    </w:p>
    <w:p w14:paraId="3A60B1B6" w14:textId="77777777" w:rsidR="007F1D95" w:rsidRDefault="007F1D95" w:rsidP="00530CE0">
      <w:pPr>
        <w:spacing w:after="0" w:line="240" w:lineRule="auto"/>
        <w:jc w:val="center"/>
        <w:rPr>
          <w:rFonts w:ascii="Times New Roman" w:eastAsia="Times New Roman" w:hAnsi="Times New Roman" w:cs="Times New Roman"/>
          <w:i/>
          <w:lang w:val="es-AR" w:eastAsia="es-AR"/>
        </w:rPr>
      </w:pPr>
    </w:p>
    <w:p w14:paraId="1275D657" w14:textId="3A49C03D" w:rsidR="007F1D95" w:rsidRPr="00623E6A" w:rsidRDefault="007F1D95" w:rsidP="00530CE0">
      <w:pPr>
        <w:spacing w:after="0" w:line="240" w:lineRule="auto"/>
        <w:jc w:val="center"/>
        <w:rPr>
          <w:rFonts w:ascii="Times New Roman" w:eastAsia="Times New Roman" w:hAnsi="Times New Roman" w:cs="Times New Roman"/>
          <w:i/>
          <w:lang w:val="es-AR" w:eastAsia="es-AR"/>
        </w:rPr>
      </w:pPr>
      <w:r w:rsidRPr="00623E6A">
        <w:rPr>
          <w:rFonts w:ascii="Times New Roman" w:eastAsia="Times New Roman" w:hAnsi="Times New Roman" w:cs="Times New Roman"/>
          <w:i/>
          <w:lang w:val="es-AR" w:eastAsia="es-AR"/>
        </w:rPr>
        <w:t xml:space="preserve">Recibido: </w:t>
      </w:r>
      <w:r>
        <w:rPr>
          <w:rFonts w:ascii="Times New Roman" w:eastAsia="Times New Roman" w:hAnsi="Times New Roman" w:cs="Times New Roman"/>
          <w:i/>
          <w:lang w:val="es-AR" w:eastAsia="es-AR"/>
        </w:rPr>
        <w:t>18</w:t>
      </w:r>
      <w:r w:rsidRPr="00623E6A">
        <w:rPr>
          <w:rFonts w:ascii="Times New Roman" w:eastAsia="Times New Roman" w:hAnsi="Times New Roman" w:cs="Times New Roman"/>
          <w:i/>
          <w:lang w:val="es-AR" w:eastAsia="es-AR"/>
        </w:rPr>
        <w:t>/0</w:t>
      </w:r>
      <w:r>
        <w:rPr>
          <w:rFonts w:ascii="Times New Roman" w:eastAsia="Times New Roman" w:hAnsi="Times New Roman" w:cs="Times New Roman"/>
          <w:i/>
          <w:lang w:val="es-AR" w:eastAsia="es-AR"/>
        </w:rPr>
        <w:t>1</w:t>
      </w:r>
      <w:r w:rsidRPr="00623E6A">
        <w:rPr>
          <w:rFonts w:ascii="Times New Roman" w:eastAsia="Times New Roman" w:hAnsi="Times New Roman" w:cs="Times New Roman"/>
          <w:i/>
          <w:lang w:val="es-AR" w:eastAsia="es-AR"/>
        </w:rPr>
        <w:t>/202</w:t>
      </w:r>
      <w:r>
        <w:rPr>
          <w:rFonts w:ascii="Times New Roman" w:eastAsia="Times New Roman" w:hAnsi="Times New Roman" w:cs="Times New Roman"/>
          <w:i/>
          <w:lang w:val="es-AR" w:eastAsia="es-AR"/>
        </w:rPr>
        <w:t>1</w:t>
      </w:r>
      <w:r w:rsidRPr="00623E6A">
        <w:rPr>
          <w:rFonts w:ascii="Times New Roman" w:eastAsia="Times New Roman" w:hAnsi="Times New Roman" w:cs="Times New Roman"/>
          <w:i/>
          <w:lang w:val="es-AR" w:eastAsia="es-AR"/>
        </w:rPr>
        <w:t xml:space="preserve"> • Aceptado: </w:t>
      </w:r>
      <w:r>
        <w:rPr>
          <w:rFonts w:ascii="Times New Roman" w:eastAsia="Times New Roman" w:hAnsi="Times New Roman" w:cs="Times New Roman"/>
          <w:i/>
          <w:lang w:val="es-AR" w:eastAsia="es-AR"/>
        </w:rPr>
        <w:t>07</w:t>
      </w:r>
      <w:r w:rsidRPr="00623E6A">
        <w:rPr>
          <w:rFonts w:ascii="Times New Roman" w:eastAsia="Times New Roman" w:hAnsi="Times New Roman" w:cs="Times New Roman"/>
          <w:i/>
          <w:lang w:val="es-AR" w:eastAsia="es-AR"/>
        </w:rPr>
        <w:t>/0</w:t>
      </w:r>
      <w:r>
        <w:rPr>
          <w:rFonts w:ascii="Times New Roman" w:eastAsia="Times New Roman" w:hAnsi="Times New Roman" w:cs="Times New Roman"/>
          <w:i/>
          <w:lang w:val="es-AR" w:eastAsia="es-AR"/>
        </w:rPr>
        <w:t>4</w:t>
      </w:r>
      <w:r w:rsidRPr="00623E6A">
        <w:rPr>
          <w:rFonts w:ascii="Times New Roman" w:eastAsia="Times New Roman" w:hAnsi="Times New Roman" w:cs="Times New Roman"/>
          <w:i/>
          <w:lang w:val="es-AR" w:eastAsia="es-AR"/>
        </w:rPr>
        <w:t>/2021</w:t>
      </w:r>
    </w:p>
    <w:p w14:paraId="4DAC7AC8" w14:textId="77777777" w:rsidR="007F1D95" w:rsidRPr="00623E6A" w:rsidRDefault="007F1D95" w:rsidP="00530CE0">
      <w:pPr>
        <w:spacing w:after="0" w:line="240" w:lineRule="auto"/>
        <w:jc w:val="center"/>
        <w:rPr>
          <w:rFonts w:ascii="Times New Roman" w:eastAsia="Times New Roman" w:hAnsi="Times New Roman" w:cs="Times New Roman"/>
          <w:i/>
          <w:lang w:val="es-AR" w:eastAsia="es-AR"/>
        </w:rPr>
      </w:pPr>
    </w:p>
    <w:p w14:paraId="6CEF26D1" w14:textId="0D94CD4D" w:rsidR="007F1D95" w:rsidRPr="0033261D" w:rsidRDefault="007F1D95" w:rsidP="00530CE0">
      <w:pPr>
        <w:spacing w:after="0" w:line="240" w:lineRule="auto"/>
        <w:jc w:val="center"/>
        <w:rPr>
          <w:rFonts w:ascii="Times New Roman" w:eastAsia="Times New Roman" w:hAnsi="Times New Roman" w:cs="Times New Roman"/>
          <w:i/>
          <w:lang w:eastAsia="es-AR"/>
        </w:rPr>
      </w:pPr>
      <w:r w:rsidRPr="00912C8F">
        <w:rPr>
          <w:rFonts w:ascii="Times New Roman" w:eastAsia="Times New Roman" w:hAnsi="Times New Roman" w:cs="Times New Roman"/>
          <w:i/>
          <w:lang w:eastAsia="es-AR"/>
        </w:rPr>
        <w:t>Doi: http://dx.doi.org/10.15359/rgac.68-1.</w:t>
      </w:r>
      <w:r w:rsidR="00774747" w:rsidRPr="00912C8F">
        <w:rPr>
          <w:rFonts w:ascii="Times New Roman" w:eastAsia="Times New Roman" w:hAnsi="Times New Roman" w:cs="Times New Roman"/>
          <w:i/>
          <w:lang w:eastAsia="es-AR"/>
        </w:rPr>
        <w:t>1</w:t>
      </w:r>
    </w:p>
    <w:p w14:paraId="419D80CB" w14:textId="77777777" w:rsidR="007F1D95" w:rsidRPr="0033261D" w:rsidRDefault="007F1D95" w:rsidP="00F27FF3">
      <w:pPr>
        <w:spacing w:after="0" w:line="360" w:lineRule="auto"/>
        <w:jc w:val="center"/>
        <w:rPr>
          <w:rFonts w:ascii="Times New Roman" w:hAnsi="Times New Roman" w:cs="Times New Roman"/>
          <w:i/>
          <w:sz w:val="24"/>
          <w:szCs w:val="24"/>
        </w:rPr>
      </w:pPr>
    </w:p>
    <w:p w14:paraId="048E2CD4" w14:textId="7641D287" w:rsidR="00CD718E" w:rsidRPr="0033261D" w:rsidRDefault="00CD718E" w:rsidP="003641F4">
      <w:pPr>
        <w:spacing w:after="0"/>
        <w:jc w:val="both"/>
        <w:rPr>
          <w:rFonts w:ascii="Times New Roman" w:hAnsi="Times New Roman" w:cs="Times New Roman"/>
          <w:b/>
          <w:sz w:val="24"/>
          <w:szCs w:val="24"/>
        </w:rPr>
      </w:pPr>
    </w:p>
    <w:p w14:paraId="5F78AD57" w14:textId="5E2D226A" w:rsidR="003E04D9" w:rsidRPr="002A20B6" w:rsidRDefault="003E04D9" w:rsidP="003641F4">
      <w:pPr>
        <w:spacing w:after="0"/>
        <w:jc w:val="both"/>
        <w:rPr>
          <w:rFonts w:ascii="Times New Roman" w:hAnsi="Times New Roman" w:cs="Times New Roman"/>
          <w:b/>
        </w:rPr>
      </w:pPr>
      <w:r w:rsidRPr="002A20B6">
        <w:rPr>
          <w:rFonts w:ascii="Times New Roman" w:hAnsi="Times New Roman" w:cs="Times New Roman"/>
          <w:b/>
        </w:rPr>
        <w:t>Resumen</w:t>
      </w:r>
    </w:p>
    <w:p w14:paraId="0AD246B9" w14:textId="73715658" w:rsidR="006E0E1C" w:rsidRPr="002A20B6" w:rsidRDefault="006E0E1C" w:rsidP="003641F4">
      <w:pPr>
        <w:spacing w:after="0" w:line="240" w:lineRule="auto"/>
        <w:jc w:val="both"/>
        <w:rPr>
          <w:rFonts w:ascii="Times New Roman" w:eastAsia="Times New Roman" w:hAnsi="Times New Roman" w:cs="Times New Roman"/>
        </w:rPr>
      </w:pPr>
      <w:r w:rsidRPr="002A20B6">
        <w:rPr>
          <w:rFonts w:ascii="Times New Roman" w:hAnsi="Times New Roman" w:cs="Times New Roman"/>
        </w:rPr>
        <w:t xml:space="preserve">El presente artículo reseña parte de la experiencia del proyecto de extensión académica titulado “Turismo experiencial y patrimonio biocultural en Los Santos: organización comunitaria para la innovación y el encadenamiento de la oferta de bienes y servicios turísticos” de la Universidad Nacional de Costa Rica (UNA). Concretamente, se comparte el abordaje metodológico </w:t>
      </w:r>
      <w:r w:rsidR="007E3C6C" w:rsidRPr="002A20B6">
        <w:rPr>
          <w:rFonts w:ascii="Times New Roman" w:hAnsi="Times New Roman" w:cs="Times New Roman"/>
        </w:rPr>
        <w:t xml:space="preserve">en la identificación y </w:t>
      </w:r>
      <w:r w:rsidRPr="002A20B6">
        <w:rPr>
          <w:rFonts w:ascii="Times New Roman" w:hAnsi="Times New Roman" w:cs="Times New Roman"/>
        </w:rPr>
        <w:t xml:space="preserve">clasificación de los emprendimientos asociados a la actividad turística en el cantón de </w:t>
      </w:r>
      <w:r w:rsidR="00B44FFD" w:rsidRPr="002A20B6">
        <w:rPr>
          <w:rFonts w:ascii="Times New Roman" w:hAnsi="Times New Roman" w:cs="Times New Roman"/>
        </w:rPr>
        <w:t>Dota,</w:t>
      </w:r>
      <w:r w:rsidRPr="002A20B6">
        <w:rPr>
          <w:rFonts w:ascii="Times New Roman" w:hAnsi="Times New Roman" w:cs="Times New Roman"/>
        </w:rPr>
        <w:t xml:space="preserve"> </w:t>
      </w:r>
      <w:r w:rsidR="0088419C" w:rsidRPr="002A20B6">
        <w:rPr>
          <w:rFonts w:ascii="Times New Roman" w:hAnsi="Times New Roman" w:cs="Times New Roman"/>
        </w:rPr>
        <w:t xml:space="preserve">así como </w:t>
      </w:r>
      <w:r w:rsidRPr="002A20B6">
        <w:rPr>
          <w:rFonts w:ascii="Times New Roman" w:hAnsi="Times New Roman" w:cs="Times New Roman"/>
        </w:rPr>
        <w:t xml:space="preserve">sus patrones de comportamiento espacial. </w:t>
      </w:r>
      <w:r w:rsidR="003552B3" w:rsidRPr="002A20B6">
        <w:rPr>
          <w:rFonts w:ascii="Times New Roman" w:eastAsia="Times New Roman" w:hAnsi="Times New Roman" w:cs="Times New Roman"/>
        </w:rPr>
        <w:t>A partir de ello</w:t>
      </w:r>
      <w:r w:rsidRPr="002A20B6">
        <w:rPr>
          <w:rFonts w:ascii="Times New Roman" w:eastAsia="Times New Roman" w:hAnsi="Times New Roman" w:cs="Times New Roman"/>
        </w:rPr>
        <w:t xml:space="preserve"> se generó un </w:t>
      </w:r>
      <w:r w:rsidR="00B3474D" w:rsidRPr="002A20B6">
        <w:rPr>
          <w:rFonts w:ascii="Times New Roman" w:eastAsia="Times New Roman" w:hAnsi="Times New Roman" w:cs="Times New Roman"/>
        </w:rPr>
        <w:t>análisis espacial de la oferta turística</w:t>
      </w:r>
      <w:r w:rsidRPr="002A20B6">
        <w:rPr>
          <w:rFonts w:ascii="Times New Roman" w:eastAsia="Times New Roman" w:hAnsi="Times New Roman" w:cs="Times New Roman"/>
        </w:rPr>
        <w:t xml:space="preserve"> que </w:t>
      </w:r>
      <w:r w:rsidR="003552B3" w:rsidRPr="002A20B6">
        <w:rPr>
          <w:rFonts w:ascii="Times New Roman" w:eastAsia="Times New Roman" w:hAnsi="Times New Roman" w:cs="Times New Roman"/>
        </w:rPr>
        <w:t xml:space="preserve">sirve </w:t>
      </w:r>
      <w:r w:rsidRPr="002A20B6">
        <w:rPr>
          <w:rFonts w:ascii="Times New Roman" w:eastAsia="Times New Roman" w:hAnsi="Times New Roman" w:cs="Times New Roman"/>
        </w:rPr>
        <w:t>de base para el proceso de toma de decisiones relacionado con la planificación y gestión de</w:t>
      </w:r>
      <w:r w:rsidR="00B3474D" w:rsidRPr="002A20B6">
        <w:rPr>
          <w:rFonts w:ascii="Times New Roman" w:eastAsia="Times New Roman" w:hAnsi="Times New Roman" w:cs="Times New Roman"/>
        </w:rPr>
        <w:t>l sector turístico del</w:t>
      </w:r>
      <w:r w:rsidRPr="002A20B6">
        <w:rPr>
          <w:rFonts w:ascii="Times New Roman" w:eastAsia="Times New Roman" w:hAnsi="Times New Roman" w:cs="Times New Roman"/>
        </w:rPr>
        <w:t xml:space="preserve"> cantón de Dota.</w:t>
      </w:r>
    </w:p>
    <w:p w14:paraId="2BEBC5DA" w14:textId="77777777" w:rsidR="003641F4" w:rsidRPr="002A20B6" w:rsidRDefault="003641F4" w:rsidP="003641F4">
      <w:pPr>
        <w:spacing w:after="0" w:line="240" w:lineRule="auto"/>
        <w:jc w:val="both"/>
        <w:rPr>
          <w:rFonts w:ascii="Times New Roman" w:hAnsi="Times New Roman" w:cs="Times New Roman"/>
        </w:rPr>
      </w:pPr>
    </w:p>
    <w:p w14:paraId="06A16559" w14:textId="5E0A5871" w:rsidR="003E04D9" w:rsidRPr="002A20B6" w:rsidRDefault="003E04D9" w:rsidP="003641F4">
      <w:pPr>
        <w:spacing w:after="0"/>
        <w:jc w:val="both"/>
        <w:rPr>
          <w:rFonts w:ascii="Times New Roman" w:hAnsi="Times New Roman" w:cs="Times New Roman"/>
        </w:rPr>
      </w:pPr>
      <w:r w:rsidRPr="002A20B6">
        <w:rPr>
          <w:rFonts w:ascii="Times New Roman" w:hAnsi="Times New Roman" w:cs="Times New Roman"/>
          <w:b/>
        </w:rPr>
        <w:t>Palabras clave</w:t>
      </w:r>
      <w:r w:rsidR="003641F4" w:rsidRPr="002A20B6">
        <w:rPr>
          <w:rFonts w:ascii="Times New Roman" w:hAnsi="Times New Roman" w:cs="Times New Roman"/>
          <w:b/>
        </w:rPr>
        <w:t xml:space="preserve">: </w:t>
      </w:r>
      <w:r w:rsidR="004E6907" w:rsidRPr="002A20B6">
        <w:rPr>
          <w:rFonts w:ascii="Times New Roman" w:hAnsi="Times New Roman" w:cs="Times New Roman"/>
        </w:rPr>
        <w:t>t</w:t>
      </w:r>
      <w:r w:rsidRPr="002A20B6">
        <w:rPr>
          <w:rFonts w:ascii="Times New Roman" w:hAnsi="Times New Roman" w:cs="Times New Roman"/>
        </w:rPr>
        <w:t xml:space="preserve">ipologías, microemprendimiento turístico, </w:t>
      </w:r>
      <w:r w:rsidR="00056DA1" w:rsidRPr="002A20B6">
        <w:rPr>
          <w:rFonts w:ascii="Times New Roman" w:hAnsi="Times New Roman" w:cs="Times New Roman"/>
        </w:rPr>
        <w:t>análisis</w:t>
      </w:r>
      <w:r w:rsidR="00887880" w:rsidRPr="002A20B6">
        <w:rPr>
          <w:rFonts w:ascii="Times New Roman" w:hAnsi="Times New Roman" w:cs="Times New Roman"/>
        </w:rPr>
        <w:t xml:space="preserve"> espacial, planificación del espacio turístico</w:t>
      </w:r>
    </w:p>
    <w:p w14:paraId="4E1E2A19" w14:textId="77777777" w:rsidR="00E851E2" w:rsidRPr="002A20B6" w:rsidRDefault="00E851E2" w:rsidP="003641F4">
      <w:pPr>
        <w:spacing w:after="0"/>
        <w:jc w:val="both"/>
        <w:rPr>
          <w:rFonts w:ascii="Times New Roman" w:hAnsi="Times New Roman" w:cs="Times New Roman"/>
        </w:rPr>
      </w:pPr>
    </w:p>
    <w:p w14:paraId="07E46D03" w14:textId="77777777" w:rsidR="003E04D9" w:rsidRPr="002A20B6" w:rsidRDefault="003E04D9" w:rsidP="003641F4">
      <w:pPr>
        <w:spacing w:after="0"/>
        <w:jc w:val="both"/>
        <w:rPr>
          <w:rFonts w:ascii="Times New Roman" w:hAnsi="Times New Roman" w:cs="Times New Roman"/>
          <w:b/>
          <w:lang w:val="en-US"/>
        </w:rPr>
      </w:pPr>
      <w:r w:rsidRPr="002A20B6">
        <w:rPr>
          <w:rFonts w:ascii="Times New Roman" w:hAnsi="Times New Roman" w:cs="Times New Roman"/>
          <w:b/>
          <w:lang w:val="en-US"/>
        </w:rPr>
        <w:t>Abstract</w:t>
      </w:r>
    </w:p>
    <w:p w14:paraId="6136D00C" w14:textId="22B69FF6" w:rsidR="003E04D9" w:rsidRPr="002A20B6" w:rsidRDefault="003552B3" w:rsidP="003641F4">
      <w:pPr>
        <w:spacing w:after="0"/>
        <w:jc w:val="both"/>
        <w:rPr>
          <w:rFonts w:ascii="Times New Roman" w:hAnsi="Times New Roman" w:cs="Times New Roman"/>
          <w:bCs/>
          <w:lang w:val="en-US"/>
        </w:rPr>
      </w:pPr>
      <w:r w:rsidRPr="002A20B6">
        <w:rPr>
          <w:rFonts w:ascii="Times New Roman" w:hAnsi="Times New Roman" w:cs="Times New Roman"/>
          <w:bCs/>
          <w:lang w:val="en-US"/>
        </w:rPr>
        <w:t xml:space="preserve">This article outlines part of the experience of the academic extension project entitled "Experiential tourism and biocultural heritage in Los Santos: community organization for innovation and chaining of the offer of tourism goods and services" of the National University of Costa Rica (UNA). Special emphasis is given towards the methodological approach applied in the identification and classification </w:t>
      </w:r>
      <w:r w:rsidRPr="002A20B6">
        <w:rPr>
          <w:rFonts w:ascii="Times New Roman" w:hAnsi="Times New Roman" w:cs="Times New Roman"/>
          <w:bCs/>
          <w:lang w:val="en-US"/>
        </w:rPr>
        <w:lastRenderedPageBreak/>
        <w:t xml:space="preserve">of the </w:t>
      </w:r>
      <w:proofErr w:type="spellStart"/>
      <w:r w:rsidR="00C83CC6" w:rsidRPr="002A20B6">
        <w:rPr>
          <w:rFonts w:ascii="Times New Roman" w:hAnsi="Times New Roman" w:cs="Times New Roman"/>
          <w:bCs/>
          <w:lang w:val="en-US"/>
        </w:rPr>
        <w:t>micro</w:t>
      </w:r>
      <w:r w:rsidRPr="002A20B6">
        <w:rPr>
          <w:rFonts w:ascii="Times New Roman" w:hAnsi="Times New Roman" w:cs="Times New Roman"/>
          <w:bCs/>
          <w:lang w:val="en-US"/>
        </w:rPr>
        <w:t>entrepreneurships</w:t>
      </w:r>
      <w:proofErr w:type="spellEnd"/>
      <w:r w:rsidRPr="002A20B6">
        <w:rPr>
          <w:rFonts w:ascii="Times New Roman" w:hAnsi="Times New Roman" w:cs="Times New Roman"/>
          <w:bCs/>
          <w:lang w:val="en-US"/>
        </w:rPr>
        <w:t xml:space="preserve"> associated with tourist activity in the county of Dota and its patterns of spatial behavior. This approach generated </w:t>
      </w:r>
      <w:r w:rsidR="00B3474D" w:rsidRPr="002A20B6">
        <w:rPr>
          <w:rFonts w:ascii="Times New Roman" w:hAnsi="Times New Roman" w:cs="Times New Roman"/>
          <w:bCs/>
          <w:lang w:val="en-US"/>
        </w:rPr>
        <w:t xml:space="preserve">a spatial analysis of the tourist offer </w:t>
      </w:r>
      <w:r w:rsidRPr="002A20B6">
        <w:rPr>
          <w:rFonts w:ascii="Times New Roman" w:hAnsi="Times New Roman" w:cs="Times New Roman"/>
          <w:bCs/>
          <w:lang w:val="en-US"/>
        </w:rPr>
        <w:t xml:space="preserve">that serves as </w:t>
      </w:r>
      <w:r w:rsidR="00B3474D" w:rsidRPr="002A20B6">
        <w:rPr>
          <w:rFonts w:ascii="Times New Roman" w:hAnsi="Times New Roman" w:cs="Times New Roman"/>
          <w:bCs/>
          <w:lang w:val="en-US"/>
        </w:rPr>
        <w:t>a</w:t>
      </w:r>
      <w:r w:rsidRPr="002A20B6">
        <w:rPr>
          <w:rFonts w:ascii="Times New Roman" w:hAnsi="Times New Roman" w:cs="Times New Roman"/>
          <w:bCs/>
          <w:lang w:val="en-US"/>
        </w:rPr>
        <w:t xml:space="preserve"> basis for decision-making process</w:t>
      </w:r>
      <w:r w:rsidR="00B3474D" w:rsidRPr="002A20B6">
        <w:rPr>
          <w:rFonts w:ascii="Times New Roman" w:hAnsi="Times New Roman" w:cs="Times New Roman"/>
          <w:bCs/>
          <w:lang w:val="en-US"/>
        </w:rPr>
        <w:t>es</w:t>
      </w:r>
      <w:r w:rsidRPr="002A20B6">
        <w:rPr>
          <w:rFonts w:ascii="Times New Roman" w:hAnsi="Times New Roman" w:cs="Times New Roman"/>
          <w:bCs/>
          <w:lang w:val="en-US"/>
        </w:rPr>
        <w:t xml:space="preserve"> related </w:t>
      </w:r>
      <w:r w:rsidR="00B3474D" w:rsidRPr="002A20B6">
        <w:rPr>
          <w:rFonts w:ascii="Times New Roman" w:hAnsi="Times New Roman" w:cs="Times New Roman"/>
          <w:bCs/>
          <w:lang w:val="en-US"/>
        </w:rPr>
        <w:t>with</w:t>
      </w:r>
      <w:r w:rsidRPr="002A20B6">
        <w:rPr>
          <w:rFonts w:ascii="Times New Roman" w:hAnsi="Times New Roman" w:cs="Times New Roman"/>
          <w:bCs/>
          <w:lang w:val="en-US"/>
        </w:rPr>
        <w:t xml:space="preserve"> the planning and management of the touris</w:t>
      </w:r>
      <w:r w:rsidR="00B3474D" w:rsidRPr="002A20B6">
        <w:rPr>
          <w:rFonts w:ascii="Times New Roman" w:hAnsi="Times New Roman" w:cs="Times New Roman"/>
          <w:bCs/>
          <w:lang w:val="en-US"/>
        </w:rPr>
        <w:t>m</w:t>
      </w:r>
      <w:r w:rsidRPr="002A20B6">
        <w:rPr>
          <w:rFonts w:ascii="Times New Roman" w:hAnsi="Times New Roman" w:cs="Times New Roman"/>
          <w:bCs/>
          <w:lang w:val="en-US"/>
        </w:rPr>
        <w:t xml:space="preserve"> </w:t>
      </w:r>
      <w:r w:rsidR="00B3474D" w:rsidRPr="002A20B6">
        <w:rPr>
          <w:rFonts w:ascii="Times New Roman" w:hAnsi="Times New Roman" w:cs="Times New Roman"/>
          <w:bCs/>
          <w:lang w:val="en-US"/>
        </w:rPr>
        <w:t xml:space="preserve">sector of </w:t>
      </w:r>
      <w:r w:rsidRPr="002A20B6">
        <w:rPr>
          <w:rFonts w:ascii="Times New Roman" w:hAnsi="Times New Roman" w:cs="Times New Roman"/>
          <w:bCs/>
          <w:lang w:val="en-US"/>
        </w:rPr>
        <w:t>Dota county.</w:t>
      </w:r>
    </w:p>
    <w:p w14:paraId="73CEE4F3" w14:textId="77777777" w:rsidR="00CD718E" w:rsidRPr="002A20B6" w:rsidRDefault="00CD718E" w:rsidP="003641F4">
      <w:pPr>
        <w:spacing w:after="0"/>
        <w:jc w:val="both"/>
        <w:rPr>
          <w:rFonts w:ascii="Times New Roman" w:hAnsi="Times New Roman" w:cs="Times New Roman"/>
          <w:b/>
          <w:lang w:val="en-US"/>
        </w:rPr>
      </w:pPr>
    </w:p>
    <w:p w14:paraId="1BF102AB" w14:textId="4DEFC53C" w:rsidR="003E04D9" w:rsidRPr="002A20B6" w:rsidRDefault="003E04D9" w:rsidP="003641F4">
      <w:pPr>
        <w:spacing w:after="0"/>
        <w:jc w:val="both"/>
        <w:rPr>
          <w:rFonts w:ascii="Times New Roman" w:hAnsi="Times New Roman" w:cs="Times New Roman"/>
          <w:lang w:val="en-US"/>
        </w:rPr>
      </w:pPr>
      <w:r w:rsidRPr="002A20B6">
        <w:rPr>
          <w:rFonts w:ascii="Times New Roman" w:hAnsi="Times New Roman" w:cs="Times New Roman"/>
          <w:b/>
          <w:lang w:val="en-US"/>
        </w:rPr>
        <w:t>Keywords</w:t>
      </w:r>
      <w:r w:rsidR="003641F4" w:rsidRPr="002A20B6">
        <w:rPr>
          <w:rFonts w:ascii="Times New Roman" w:hAnsi="Times New Roman" w:cs="Times New Roman"/>
          <w:b/>
          <w:lang w:val="en-US"/>
        </w:rPr>
        <w:t xml:space="preserve">: </w:t>
      </w:r>
      <w:r w:rsidR="004E6907" w:rsidRPr="002A20B6">
        <w:rPr>
          <w:rFonts w:ascii="Times New Roman" w:hAnsi="Times New Roman" w:cs="Times New Roman"/>
          <w:lang w:val="en-US"/>
        </w:rPr>
        <w:t>t</w:t>
      </w:r>
      <w:r w:rsidRPr="002A20B6">
        <w:rPr>
          <w:rFonts w:ascii="Times New Roman" w:hAnsi="Times New Roman" w:cs="Times New Roman"/>
          <w:lang w:val="en-US"/>
        </w:rPr>
        <w:t xml:space="preserve">ypologies, tourism </w:t>
      </w:r>
      <w:proofErr w:type="spellStart"/>
      <w:r w:rsidRPr="002A20B6">
        <w:rPr>
          <w:rFonts w:ascii="Times New Roman" w:hAnsi="Times New Roman" w:cs="Times New Roman"/>
          <w:lang w:val="en-US"/>
        </w:rPr>
        <w:t>microentrepreneurship</w:t>
      </w:r>
      <w:proofErr w:type="spellEnd"/>
      <w:r w:rsidRPr="002A20B6">
        <w:rPr>
          <w:rFonts w:ascii="Times New Roman" w:hAnsi="Times New Roman" w:cs="Times New Roman"/>
          <w:lang w:val="en-US"/>
        </w:rPr>
        <w:t xml:space="preserve">, </w:t>
      </w:r>
      <w:r w:rsidR="00056DA1" w:rsidRPr="002A20B6">
        <w:rPr>
          <w:rFonts w:ascii="Times New Roman" w:hAnsi="Times New Roman" w:cs="Times New Roman"/>
          <w:lang w:val="en-US"/>
        </w:rPr>
        <w:t>spatial analysis, tourism spa</w:t>
      </w:r>
      <w:r w:rsidR="00EE0878" w:rsidRPr="002A20B6">
        <w:rPr>
          <w:rFonts w:ascii="Times New Roman" w:hAnsi="Times New Roman" w:cs="Times New Roman"/>
          <w:lang w:val="en-US"/>
        </w:rPr>
        <w:t>tial</w:t>
      </w:r>
      <w:r w:rsidR="00056DA1" w:rsidRPr="002A20B6">
        <w:rPr>
          <w:rFonts w:ascii="Times New Roman" w:hAnsi="Times New Roman" w:cs="Times New Roman"/>
          <w:lang w:val="en-US"/>
        </w:rPr>
        <w:t xml:space="preserve"> planning</w:t>
      </w:r>
      <w:r w:rsidRPr="002A20B6">
        <w:rPr>
          <w:rFonts w:ascii="Times New Roman" w:hAnsi="Times New Roman" w:cs="Times New Roman"/>
          <w:lang w:val="en-US"/>
        </w:rPr>
        <w:t xml:space="preserve"> </w:t>
      </w:r>
    </w:p>
    <w:p w14:paraId="27A58B3E" w14:textId="77777777" w:rsidR="00E851E2" w:rsidRPr="002A20B6" w:rsidRDefault="00E851E2" w:rsidP="003E04D9">
      <w:pPr>
        <w:jc w:val="both"/>
        <w:rPr>
          <w:rFonts w:ascii="Times New Roman" w:hAnsi="Times New Roman" w:cs="Times New Roman"/>
          <w:sz w:val="24"/>
          <w:szCs w:val="24"/>
          <w:lang w:val="en-US"/>
        </w:rPr>
      </w:pPr>
    </w:p>
    <w:p w14:paraId="2976AF12" w14:textId="1E7E47A4" w:rsidR="003E04D9" w:rsidRPr="002A20B6" w:rsidRDefault="003641F4"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b/>
          <w:sz w:val="24"/>
          <w:szCs w:val="24"/>
        </w:rPr>
        <w:t>I</w:t>
      </w:r>
      <w:r w:rsidR="00E91CCB" w:rsidRPr="002A20B6">
        <w:rPr>
          <w:rFonts w:ascii="Times New Roman" w:hAnsi="Times New Roman" w:cs="Times New Roman"/>
          <w:b/>
          <w:sz w:val="24"/>
          <w:szCs w:val="24"/>
        </w:rPr>
        <w:t>ntroducción</w:t>
      </w:r>
      <w:r w:rsidRPr="002A20B6">
        <w:rPr>
          <w:rFonts w:ascii="Times New Roman" w:hAnsi="Times New Roman" w:cs="Times New Roman"/>
          <w:b/>
          <w:sz w:val="24"/>
          <w:szCs w:val="24"/>
        </w:rPr>
        <w:t xml:space="preserve"> </w:t>
      </w:r>
    </w:p>
    <w:p w14:paraId="65F797DC" w14:textId="242D5AD7" w:rsidR="00745EDA" w:rsidRPr="002A20B6" w:rsidRDefault="009A3FFF" w:rsidP="00F27FF3">
      <w:pPr>
        <w:spacing w:after="0" w:line="360" w:lineRule="auto"/>
        <w:jc w:val="both"/>
        <w:rPr>
          <w:rFonts w:ascii="Times New Roman" w:eastAsia="Times New Roman" w:hAnsi="Times New Roman" w:cs="Times New Roman"/>
          <w:sz w:val="24"/>
          <w:szCs w:val="24"/>
        </w:rPr>
      </w:pPr>
      <w:r w:rsidRPr="002A20B6">
        <w:rPr>
          <w:rFonts w:ascii="Times New Roman" w:hAnsi="Times New Roman" w:cs="Times New Roman"/>
          <w:sz w:val="24"/>
          <w:szCs w:val="24"/>
        </w:rPr>
        <w:t>El potencial que presenta la actividad turística para impulsar el crecimiento económico l</w:t>
      </w:r>
      <w:r w:rsidR="00E91CCB" w:rsidRPr="002A20B6">
        <w:rPr>
          <w:rFonts w:ascii="Times New Roman" w:hAnsi="Times New Roman" w:cs="Times New Roman"/>
          <w:sz w:val="24"/>
          <w:szCs w:val="24"/>
        </w:rPr>
        <w:t>a</w:t>
      </w:r>
      <w:r w:rsidRPr="002A20B6">
        <w:rPr>
          <w:rFonts w:ascii="Times New Roman" w:hAnsi="Times New Roman" w:cs="Times New Roman"/>
          <w:sz w:val="24"/>
          <w:szCs w:val="24"/>
        </w:rPr>
        <w:t xml:space="preserve"> convierte en una herramienta </w:t>
      </w:r>
      <w:r w:rsidR="000E0971" w:rsidRPr="002A20B6">
        <w:rPr>
          <w:rFonts w:ascii="Times New Roman" w:hAnsi="Times New Roman" w:cs="Times New Roman"/>
          <w:sz w:val="24"/>
          <w:szCs w:val="24"/>
        </w:rPr>
        <w:t>oportuna</w:t>
      </w:r>
      <w:r w:rsidRPr="002A20B6">
        <w:rPr>
          <w:rFonts w:ascii="Times New Roman" w:hAnsi="Times New Roman" w:cs="Times New Roman"/>
          <w:sz w:val="24"/>
          <w:szCs w:val="24"/>
        </w:rPr>
        <w:t xml:space="preserve"> para el desarrollo de comunidades ubicadas en</w:t>
      </w:r>
      <w:r w:rsidR="000E0971" w:rsidRPr="002A20B6">
        <w:rPr>
          <w:rFonts w:ascii="Times New Roman" w:hAnsi="Times New Roman" w:cs="Times New Roman"/>
          <w:sz w:val="24"/>
          <w:szCs w:val="24"/>
        </w:rPr>
        <w:t xml:space="preserve"> los</w:t>
      </w:r>
      <w:r w:rsidRPr="002A20B6">
        <w:rPr>
          <w:rFonts w:ascii="Times New Roman" w:hAnsi="Times New Roman" w:cs="Times New Roman"/>
          <w:sz w:val="24"/>
          <w:szCs w:val="24"/>
        </w:rPr>
        <w:t xml:space="preserve"> </w:t>
      </w:r>
      <w:r w:rsidR="00315EA0" w:rsidRPr="002A20B6">
        <w:rPr>
          <w:rFonts w:ascii="Times New Roman" w:hAnsi="Times New Roman" w:cs="Times New Roman"/>
          <w:sz w:val="24"/>
          <w:szCs w:val="24"/>
        </w:rPr>
        <w:t xml:space="preserve">entornos rurales </w:t>
      </w:r>
      <w:r w:rsidRPr="002A20B6">
        <w:rPr>
          <w:rFonts w:ascii="Times New Roman" w:hAnsi="Times New Roman" w:cs="Times New Roman"/>
          <w:sz w:val="24"/>
          <w:szCs w:val="24"/>
        </w:rPr>
        <w:t>de</w:t>
      </w:r>
      <w:r w:rsidR="00315EA0" w:rsidRPr="002A20B6">
        <w:rPr>
          <w:rFonts w:ascii="Times New Roman" w:hAnsi="Times New Roman" w:cs="Times New Roman"/>
          <w:sz w:val="24"/>
          <w:szCs w:val="24"/>
        </w:rPr>
        <w:t xml:space="preserve"> Latinoamérica</w:t>
      </w:r>
      <w:r w:rsidRPr="002A20B6">
        <w:rPr>
          <w:rFonts w:ascii="Times New Roman" w:hAnsi="Times New Roman" w:cs="Times New Roman"/>
          <w:sz w:val="24"/>
          <w:szCs w:val="24"/>
        </w:rPr>
        <w:t xml:space="preserve">. </w:t>
      </w:r>
      <w:r w:rsidR="00745EDA" w:rsidRPr="002A20B6">
        <w:rPr>
          <w:rFonts w:ascii="Times New Roman" w:hAnsi="Times New Roman" w:cs="Times New Roman"/>
          <w:sz w:val="24"/>
          <w:szCs w:val="24"/>
        </w:rPr>
        <w:t xml:space="preserve">En este contexto, el presente artículo </w:t>
      </w:r>
      <w:r w:rsidR="00E77E0A" w:rsidRPr="002A20B6">
        <w:rPr>
          <w:rFonts w:ascii="Times New Roman" w:hAnsi="Times New Roman" w:cs="Times New Roman"/>
          <w:sz w:val="24"/>
          <w:szCs w:val="24"/>
        </w:rPr>
        <w:t>aborda parte</w:t>
      </w:r>
      <w:r w:rsidR="00745EDA" w:rsidRPr="002A20B6">
        <w:rPr>
          <w:rFonts w:ascii="Times New Roman" w:hAnsi="Times New Roman" w:cs="Times New Roman"/>
          <w:sz w:val="24"/>
          <w:szCs w:val="24"/>
        </w:rPr>
        <w:t xml:space="preserve"> </w:t>
      </w:r>
      <w:r w:rsidR="00E77E0A" w:rsidRPr="002A20B6">
        <w:rPr>
          <w:rFonts w:ascii="Times New Roman" w:hAnsi="Times New Roman" w:cs="Times New Roman"/>
          <w:sz w:val="24"/>
          <w:szCs w:val="24"/>
        </w:rPr>
        <w:t xml:space="preserve">de </w:t>
      </w:r>
      <w:r w:rsidR="00745EDA" w:rsidRPr="002A20B6">
        <w:rPr>
          <w:rFonts w:ascii="Times New Roman" w:hAnsi="Times New Roman" w:cs="Times New Roman"/>
          <w:sz w:val="24"/>
          <w:szCs w:val="24"/>
        </w:rPr>
        <w:t>la metodología</w:t>
      </w:r>
      <w:r w:rsidR="007F0949" w:rsidRPr="002A20B6">
        <w:rPr>
          <w:rFonts w:ascii="Times New Roman" w:hAnsi="Times New Roman" w:cs="Times New Roman"/>
          <w:sz w:val="24"/>
          <w:szCs w:val="24"/>
        </w:rPr>
        <w:t xml:space="preserve">, resultados y análisis espacial </w:t>
      </w:r>
      <w:r w:rsidR="00970CD1" w:rsidRPr="002A20B6">
        <w:rPr>
          <w:rFonts w:ascii="Times New Roman" w:hAnsi="Times New Roman" w:cs="Times New Roman"/>
          <w:sz w:val="24"/>
          <w:szCs w:val="24"/>
        </w:rPr>
        <w:t>para</w:t>
      </w:r>
      <w:r w:rsidR="007F0949" w:rsidRPr="002A20B6">
        <w:rPr>
          <w:rFonts w:ascii="Times New Roman" w:hAnsi="Times New Roman" w:cs="Times New Roman"/>
          <w:sz w:val="24"/>
          <w:szCs w:val="24"/>
        </w:rPr>
        <w:t xml:space="preserve"> </w:t>
      </w:r>
      <w:r w:rsidR="00745EDA" w:rsidRPr="002A20B6">
        <w:rPr>
          <w:rFonts w:ascii="Times New Roman" w:hAnsi="Times New Roman" w:cs="Times New Roman"/>
          <w:sz w:val="24"/>
          <w:szCs w:val="24"/>
        </w:rPr>
        <w:t>la identificación y clasificación de los emprendimientos asociados a la actividad turística</w:t>
      </w:r>
      <w:r w:rsidR="00E77E0A" w:rsidRPr="002A20B6">
        <w:rPr>
          <w:rFonts w:ascii="Times New Roman" w:hAnsi="Times New Roman" w:cs="Times New Roman"/>
          <w:sz w:val="24"/>
          <w:szCs w:val="24"/>
        </w:rPr>
        <w:t xml:space="preserve"> en Dota, así como </w:t>
      </w:r>
      <w:r w:rsidR="00745EDA" w:rsidRPr="002A20B6">
        <w:rPr>
          <w:rFonts w:ascii="Times New Roman" w:hAnsi="Times New Roman" w:cs="Times New Roman"/>
          <w:sz w:val="24"/>
          <w:szCs w:val="24"/>
        </w:rPr>
        <w:t>sus patrones de comportamiento espacial</w:t>
      </w:r>
      <w:r w:rsidR="00E77E0A" w:rsidRPr="002A20B6">
        <w:rPr>
          <w:rFonts w:ascii="Times New Roman" w:hAnsi="Times New Roman" w:cs="Times New Roman"/>
          <w:sz w:val="24"/>
          <w:szCs w:val="24"/>
        </w:rPr>
        <w:t>. La idea es que esto sirva de</w:t>
      </w:r>
      <w:r w:rsidR="00745EDA" w:rsidRPr="002A20B6">
        <w:rPr>
          <w:rFonts w:ascii="Times New Roman" w:eastAsia="Times New Roman" w:hAnsi="Times New Roman" w:cs="Times New Roman"/>
          <w:sz w:val="24"/>
          <w:szCs w:val="24"/>
        </w:rPr>
        <w:t xml:space="preserve"> insumo </w:t>
      </w:r>
      <w:r w:rsidR="00E77E0A" w:rsidRPr="002A20B6">
        <w:rPr>
          <w:rFonts w:ascii="Times New Roman" w:eastAsia="Times New Roman" w:hAnsi="Times New Roman" w:cs="Times New Roman"/>
          <w:sz w:val="24"/>
          <w:szCs w:val="24"/>
        </w:rPr>
        <w:t>básico</w:t>
      </w:r>
      <w:r w:rsidR="00745EDA" w:rsidRPr="002A20B6">
        <w:rPr>
          <w:rFonts w:ascii="Times New Roman" w:eastAsia="Times New Roman" w:hAnsi="Times New Roman" w:cs="Times New Roman"/>
          <w:sz w:val="24"/>
          <w:szCs w:val="24"/>
        </w:rPr>
        <w:t xml:space="preserve"> para el proceso de toma de decisiones relacionado con la planificación y gestión de </w:t>
      </w:r>
      <w:r w:rsidR="00E77E0A" w:rsidRPr="002A20B6">
        <w:rPr>
          <w:rFonts w:ascii="Times New Roman" w:eastAsia="Times New Roman" w:hAnsi="Times New Roman" w:cs="Times New Roman"/>
          <w:sz w:val="24"/>
          <w:szCs w:val="24"/>
        </w:rPr>
        <w:t xml:space="preserve">la </w:t>
      </w:r>
      <w:r w:rsidR="00745EDA" w:rsidRPr="002A20B6">
        <w:rPr>
          <w:rFonts w:ascii="Times New Roman" w:eastAsia="Times New Roman" w:hAnsi="Times New Roman" w:cs="Times New Roman"/>
          <w:sz w:val="24"/>
          <w:szCs w:val="24"/>
        </w:rPr>
        <w:t>oferta turística</w:t>
      </w:r>
      <w:r w:rsidR="00E77E0A" w:rsidRPr="002A20B6">
        <w:rPr>
          <w:rFonts w:ascii="Times New Roman" w:eastAsia="Times New Roman" w:hAnsi="Times New Roman" w:cs="Times New Roman"/>
          <w:sz w:val="24"/>
          <w:szCs w:val="24"/>
        </w:rPr>
        <w:t xml:space="preserve"> en dicho cantón</w:t>
      </w:r>
      <w:r w:rsidR="00745EDA" w:rsidRPr="002A20B6">
        <w:rPr>
          <w:rFonts w:ascii="Times New Roman" w:eastAsia="Times New Roman" w:hAnsi="Times New Roman" w:cs="Times New Roman"/>
          <w:sz w:val="24"/>
          <w:szCs w:val="24"/>
        </w:rPr>
        <w:t>.</w:t>
      </w:r>
      <w:r w:rsidR="00970CD1" w:rsidRPr="002A20B6">
        <w:rPr>
          <w:rFonts w:ascii="Times New Roman" w:eastAsia="Times New Roman" w:hAnsi="Times New Roman" w:cs="Times New Roman"/>
          <w:sz w:val="24"/>
          <w:szCs w:val="24"/>
        </w:rPr>
        <w:t xml:space="preserve"> Para ello se parte de </w:t>
      </w:r>
      <w:r w:rsidR="00B221E1" w:rsidRPr="002A20B6">
        <w:rPr>
          <w:rFonts w:ascii="Times New Roman" w:hAnsi="Times New Roman" w:cs="Times New Roman"/>
          <w:sz w:val="24"/>
          <w:szCs w:val="24"/>
        </w:rPr>
        <w:t xml:space="preserve">la experiencia del Programa de Estudios Turísticos Territoriales (PETT) y del Centro de Apoyo para el Desarrollo de Denominaciones de Origen y Sellos de Calidad de Productos Agroalimentarios (CADENAGRO), ambos de la Universidad Nacional de Costa Rica (UNA), </w:t>
      </w:r>
      <w:r w:rsidR="00970CD1" w:rsidRPr="002A20B6">
        <w:rPr>
          <w:rFonts w:ascii="Times New Roman" w:eastAsia="Times New Roman" w:hAnsi="Times New Roman" w:cs="Times New Roman"/>
          <w:sz w:val="24"/>
          <w:szCs w:val="24"/>
        </w:rPr>
        <w:t xml:space="preserve">y su </w:t>
      </w:r>
      <w:r w:rsidR="00324868" w:rsidRPr="002A20B6">
        <w:rPr>
          <w:rFonts w:ascii="Times New Roman" w:eastAsia="Times New Roman" w:hAnsi="Times New Roman" w:cs="Times New Roman"/>
          <w:sz w:val="24"/>
          <w:szCs w:val="24"/>
        </w:rPr>
        <w:t>experiencia</w:t>
      </w:r>
      <w:r w:rsidR="00970CD1" w:rsidRPr="002A20B6">
        <w:rPr>
          <w:rFonts w:ascii="Times New Roman" w:eastAsia="Times New Roman" w:hAnsi="Times New Roman" w:cs="Times New Roman"/>
          <w:sz w:val="24"/>
          <w:szCs w:val="24"/>
        </w:rPr>
        <w:t xml:space="preserve"> en el cantón de Dota</w:t>
      </w:r>
      <w:r w:rsidR="00222C07" w:rsidRPr="002A20B6">
        <w:rPr>
          <w:rFonts w:ascii="Times New Roman" w:eastAsia="Times New Roman" w:hAnsi="Times New Roman" w:cs="Times New Roman"/>
          <w:sz w:val="24"/>
          <w:szCs w:val="24"/>
        </w:rPr>
        <w:t xml:space="preserve"> a través de la ejecución del proyecto de extensión universitaria denominado “Turismo experiencial y patrimonio biocultural en Los Santos: organización comunitaria para la innovación y el encadenamiento de la oferta de bienes y servicios turísticos”</w:t>
      </w:r>
      <w:r w:rsidR="00324868" w:rsidRPr="002A20B6">
        <w:rPr>
          <w:rFonts w:ascii="Times New Roman" w:eastAsia="Times New Roman" w:hAnsi="Times New Roman" w:cs="Times New Roman"/>
          <w:sz w:val="24"/>
          <w:szCs w:val="24"/>
        </w:rPr>
        <w:t>.</w:t>
      </w:r>
    </w:p>
    <w:p w14:paraId="23086355" w14:textId="2240A123" w:rsidR="00BA6AA5" w:rsidRPr="002A20B6" w:rsidRDefault="00EF611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La experiencia se</w:t>
      </w:r>
      <w:r w:rsidR="00E34CCB"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llevó a cabo con </w:t>
      </w:r>
      <w:r w:rsidR="00BA6AA5" w:rsidRPr="002A20B6">
        <w:rPr>
          <w:rFonts w:ascii="Times New Roman" w:hAnsi="Times New Roman" w:cs="Times New Roman"/>
          <w:sz w:val="24"/>
          <w:szCs w:val="24"/>
        </w:rPr>
        <w:t xml:space="preserve">la </w:t>
      </w:r>
      <w:r w:rsidRPr="002A20B6">
        <w:rPr>
          <w:rFonts w:ascii="Times New Roman" w:hAnsi="Times New Roman" w:cs="Times New Roman"/>
          <w:sz w:val="24"/>
          <w:szCs w:val="24"/>
        </w:rPr>
        <w:t>colaboración directa del</w:t>
      </w:r>
      <w:r w:rsidR="00E34CCB" w:rsidRPr="002A20B6">
        <w:rPr>
          <w:rFonts w:ascii="Times New Roman" w:hAnsi="Times New Roman" w:cs="Times New Roman"/>
          <w:sz w:val="24"/>
          <w:szCs w:val="24"/>
        </w:rPr>
        <w:t xml:space="preserve"> </w:t>
      </w:r>
      <w:r w:rsidR="00BA6AA5" w:rsidRPr="002A20B6">
        <w:rPr>
          <w:rFonts w:ascii="Times New Roman" w:hAnsi="Times New Roman" w:cs="Times New Roman"/>
          <w:sz w:val="24"/>
          <w:szCs w:val="24"/>
        </w:rPr>
        <w:t>C</w:t>
      </w:r>
      <w:r w:rsidR="00E34CCB" w:rsidRPr="002A20B6">
        <w:rPr>
          <w:rFonts w:ascii="Times New Roman" w:hAnsi="Times New Roman" w:cs="Times New Roman"/>
          <w:sz w:val="24"/>
          <w:szCs w:val="24"/>
        </w:rPr>
        <w:t xml:space="preserve">omité de </w:t>
      </w:r>
      <w:r w:rsidR="00BA2FDA" w:rsidRPr="002A20B6">
        <w:rPr>
          <w:rFonts w:ascii="Times New Roman" w:hAnsi="Times New Roman" w:cs="Times New Roman"/>
          <w:sz w:val="24"/>
          <w:szCs w:val="24"/>
        </w:rPr>
        <w:t>T</w:t>
      </w:r>
      <w:r w:rsidR="00E34CCB" w:rsidRPr="002A20B6">
        <w:rPr>
          <w:rFonts w:ascii="Times New Roman" w:hAnsi="Times New Roman" w:cs="Times New Roman"/>
          <w:sz w:val="24"/>
          <w:szCs w:val="24"/>
        </w:rPr>
        <w:t xml:space="preserve">urismo </w:t>
      </w:r>
      <w:r w:rsidR="00BA2FDA" w:rsidRPr="002A20B6">
        <w:rPr>
          <w:rFonts w:ascii="Times New Roman" w:hAnsi="Times New Roman" w:cs="Times New Roman"/>
          <w:sz w:val="24"/>
          <w:szCs w:val="24"/>
        </w:rPr>
        <w:t>C</w:t>
      </w:r>
      <w:r w:rsidR="00E34CCB" w:rsidRPr="002A20B6">
        <w:rPr>
          <w:rFonts w:ascii="Times New Roman" w:hAnsi="Times New Roman" w:cs="Times New Roman"/>
          <w:sz w:val="24"/>
          <w:szCs w:val="24"/>
        </w:rPr>
        <w:t>antonal</w:t>
      </w:r>
      <w:r w:rsidR="00E34CCB" w:rsidRPr="002A20B6" w:rsidDel="008E1D2E">
        <w:rPr>
          <w:rFonts w:ascii="Times New Roman" w:hAnsi="Times New Roman" w:cs="Times New Roman"/>
          <w:sz w:val="24"/>
          <w:szCs w:val="24"/>
        </w:rPr>
        <w:t xml:space="preserve"> </w:t>
      </w:r>
      <w:r w:rsidR="00E34CCB" w:rsidRPr="002A20B6">
        <w:rPr>
          <w:rFonts w:ascii="Times New Roman" w:hAnsi="Times New Roman" w:cs="Times New Roman"/>
          <w:sz w:val="24"/>
          <w:szCs w:val="24"/>
        </w:rPr>
        <w:t xml:space="preserve">liderado por la Municipalidad de Dota y con la participación de más de </w:t>
      </w:r>
      <w:r w:rsidR="0001549E" w:rsidRPr="002A20B6">
        <w:rPr>
          <w:rFonts w:ascii="Times New Roman" w:hAnsi="Times New Roman" w:cs="Times New Roman"/>
          <w:sz w:val="24"/>
          <w:szCs w:val="24"/>
        </w:rPr>
        <w:t>ciento cincuenta</w:t>
      </w:r>
      <w:r w:rsidR="00E34CCB" w:rsidRPr="002A20B6">
        <w:rPr>
          <w:rFonts w:ascii="Times New Roman" w:hAnsi="Times New Roman" w:cs="Times New Roman"/>
          <w:sz w:val="24"/>
          <w:szCs w:val="24"/>
        </w:rPr>
        <w:t xml:space="preserve"> microemprendimientos locales </w:t>
      </w:r>
      <w:r w:rsidR="005E2598" w:rsidRPr="002A20B6">
        <w:rPr>
          <w:rFonts w:ascii="Times New Roman" w:hAnsi="Times New Roman" w:cs="Times New Roman"/>
          <w:sz w:val="24"/>
          <w:szCs w:val="24"/>
        </w:rPr>
        <w:t xml:space="preserve">con potencial para desarrollar un producto turístico o al menos </w:t>
      </w:r>
      <w:r w:rsidR="00745EDA" w:rsidRPr="002A20B6">
        <w:rPr>
          <w:rFonts w:ascii="Times New Roman" w:hAnsi="Times New Roman" w:cs="Times New Roman"/>
          <w:sz w:val="24"/>
          <w:szCs w:val="24"/>
        </w:rPr>
        <w:t>participar de encadenamientos productivos</w:t>
      </w:r>
      <w:r w:rsidR="005E2598"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relacionados </w:t>
      </w:r>
      <w:r w:rsidR="005E2598" w:rsidRPr="002A20B6">
        <w:rPr>
          <w:rFonts w:ascii="Times New Roman" w:hAnsi="Times New Roman" w:cs="Times New Roman"/>
          <w:sz w:val="24"/>
          <w:szCs w:val="24"/>
        </w:rPr>
        <w:t>con dicha actividad</w:t>
      </w:r>
      <w:r w:rsidR="00E34CCB" w:rsidRPr="002A20B6">
        <w:rPr>
          <w:rFonts w:ascii="Times New Roman" w:hAnsi="Times New Roman" w:cs="Times New Roman"/>
          <w:sz w:val="24"/>
          <w:szCs w:val="24"/>
        </w:rPr>
        <w:t xml:space="preserve">. </w:t>
      </w:r>
      <w:r w:rsidR="00745EDA" w:rsidRPr="002A20B6">
        <w:rPr>
          <w:rFonts w:ascii="Times New Roman" w:hAnsi="Times New Roman" w:cs="Times New Roman"/>
          <w:sz w:val="24"/>
          <w:szCs w:val="24"/>
        </w:rPr>
        <w:t>Esta organización</w:t>
      </w:r>
      <w:r w:rsidR="00E34CCB" w:rsidRPr="002A20B6">
        <w:rPr>
          <w:rFonts w:ascii="Times New Roman" w:hAnsi="Times New Roman" w:cs="Times New Roman"/>
          <w:sz w:val="24"/>
          <w:szCs w:val="24"/>
        </w:rPr>
        <w:t xml:space="preserve"> se </w:t>
      </w:r>
      <w:r w:rsidR="005E2598" w:rsidRPr="002A20B6">
        <w:rPr>
          <w:rFonts w:ascii="Times New Roman" w:hAnsi="Times New Roman" w:cs="Times New Roman"/>
          <w:sz w:val="24"/>
          <w:szCs w:val="24"/>
        </w:rPr>
        <w:t>articuló</w:t>
      </w:r>
      <w:r w:rsidR="00E34CCB" w:rsidRPr="002A20B6">
        <w:rPr>
          <w:rFonts w:ascii="Times New Roman" w:hAnsi="Times New Roman" w:cs="Times New Roman"/>
          <w:sz w:val="24"/>
          <w:szCs w:val="24"/>
        </w:rPr>
        <w:t xml:space="preserve"> alrededor de la experiencia de origen japonesa promovida internacionalmente por la Agencia de Cooperación Internacional de Japón (JICA), conocida como: "</w:t>
      </w:r>
      <w:proofErr w:type="spellStart"/>
      <w:r w:rsidR="00E34CCB" w:rsidRPr="002A20B6">
        <w:rPr>
          <w:rFonts w:ascii="Times New Roman" w:hAnsi="Times New Roman" w:cs="Times New Roman"/>
          <w:i/>
          <w:sz w:val="24"/>
          <w:szCs w:val="24"/>
        </w:rPr>
        <w:t>One</w:t>
      </w:r>
      <w:proofErr w:type="spellEnd"/>
      <w:r w:rsidR="00E34CCB" w:rsidRPr="002A20B6">
        <w:rPr>
          <w:rFonts w:ascii="Times New Roman" w:hAnsi="Times New Roman" w:cs="Times New Roman"/>
          <w:i/>
          <w:sz w:val="24"/>
          <w:szCs w:val="24"/>
        </w:rPr>
        <w:t xml:space="preserve"> </w:t>
      </w:r>
      <w:proofErr w:type="spellStart"/>
      <w:r w:rsidR="00E34CCB" w:rsidRPr="002A20B6">
        <w:rPr>
          <w:rFonts w:ascii="Times New Roman" w:hAnsi="Times New Roman" w:cs="Times New Roman"/>
          <w:i/>
          <w:sz w:val="24"/>
          <w:szCs w:val="24"/>
        </w:rPr>
        <w:t>Village</w:t>
      </w:r>
      <w:proofErr w:type="spellEnd"/>
      <w:r w:rsidR="00E34CCB" w:rsidRPr="002A20B6">
        <w:rPr>
          <w:rFonts w:ascii="Times New Roman" w:hAnsi="Times New Roman" w:cs="Times New Roman"/>
          <w:i/>
          <w:sz w:val="24"/>
          <w:szCs w:val="24"/>
        </w:rPr>
        <w:t xml:space="preserve">, </w:t>
      </w:r>
      <w:proofErr w:type="spellStart"/>
      <w:r w:rsidR="00E34CCB" w:rsidRPr="002A20B6">
        <w:rPr>
          <w:rFonts w:ascii="Times New Roman" w:hAnsi="Times New Roman" w:cs="Times New Roman"/>
          <w:i/>
          <w:sz w:val="24"/>
          <w:szCs w:val="24"/>
        </w:rPr>
        <w:t>One</w:t>
      </w:r>
      <w:proofErr w:type="spellEnd"/>
      <w:r w:rsidR="00E34CCB" w:rsidRPr="002A20B6">
        <w:rPr>
          <w:rFonts w:ascii="Times New Roman" w:hAnsi="Times New Roman" w:cs="Times New Roman"/>
          <w:i/>
          <w:sz w:val="24"/>
          <w:szCs w:val="24"/>
        </w:rPr>
        <w:t xml:space="preserve"> </w:t>
      </w:r>
      <w:proofErr w:type="spellStart"/>
      <w:r w:rsidR="00E34CCB" w:rsidRPr="002A20B6">
        <w:rPr>
          <w:rFonts w:ascii="Times New Roman" w:hAnsi="Times New Roman" w:cs="Times New Roman"/>
          <w:i/>
          <w:sz w:val="24"/>
          <w:szCs w:val="24"/>
        </w:rPr>
        <w:t>Product</w:t>
      </w:r>
      <w:proofErr w:type="spellEnd"/>
      <w:r w:rsidR="00E34CCB" w:rsidRPr="002A20B6">
        <w:rPr>
          <w:rFonts w:ascii="Times New Roman" w:hAnsi="Times New Roman" w:cs="Times New Roman"/>
          <w:sz w:val="24"/>
          <w:szCs w:val="24"/>
        </w:rPr>
        <w:t xml:space="preserve">" (OVOP) ("Un pueblo, un producto"). Este concepto simboliza todo aquel movimiento que busca promover la creación de oportunidades y estrategias turísticas en comunidades rurales mediante un producto originario que permita el fomento de emprendimientos económicos basados en el patrimonio biocultural local, valorizando las costumbres y tradiciones locales, así como el entorno natural y la estética de </w:t>
      </w:r>
      <w:r w:rsidR="00E34CCB" w:rsidRPr="002A20B6">
        <w:rPr>
          <w:rFonts w:ascii="Times New Roman" w:hAnsi="Times New Roman" w:cs="Times New Roman"/>
          <w:sz w:val="24"/>
          <w:szCs w:val="24"/>
        </w:rPr>
        <w:lastRenderedPageBreak/>
        <w:t xml:space="preserve">los paisajes </w:t>
      </w:r>
      <w:r w:rsidR="00A42249" w:rsidRPr="00B6053D">
        <w:rPr>
          <w:rFonts w:ascii="Times New Roman" w:hAnsi="Times New Roman" w:cs="Times New Roman"/>
          <w:noProof/>
          <w:sz w:val="24"/>
          <w:szCs w:val="24"/>
          <w:highlight w:val="yellow"/>
        </w:rPr>
        <w:t>(JICA, 2014)</w:t>
      </w:r>
      <w:r w:rsidR="00E34CCB" w:rsidRPr="002A20B6">
        <w:rPr>
          <w:rFonts w:ascii="Times New Roman" w:hAnsi="Times New Roman" w:cs="Times New Roman"/>
          <w:sz w:val="24"/>
          <w:szCs w:val="24"/>
        </w:rPr>
        <w:t>.</w:t>
      </w:r>
      <w:r w:rsidR="005E2598" w:rsidRPr="002A20B6">
        <w:rPr>
          <w:rFonts w:ascii="Times New Roman" w:hAnsi="Times New Roman" w:cs="Times New Roman"/>
          <w:sz w:val="24"/>
          <w:szCs w:val="24"/>
        </w:rPr>
        <w:t xml:space="preserve"> Los comités locales que promulgan la iniciativa OVOP se organizan con el fin de acercar a pequeños empresarios interesados en robustecer sus productos y servicios mediante el encadenamiento de actividades que complementen su oferta, así como aumentar sus conocimientos sobre la gestión de proyectos para consolidar sus actividades económicas</w:t>
      </w:r>
      <w:r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(Villalobos, Sancho, Rubí, Avendaño &amp; Granados, 2020)</w:t>
      </w:r>
      <w:r w:rsidR="00745EDA" w:rsidRPr="002A20B6">
        <w:rPr>
          <w:rFonts w:ascii="Times New Roman" w:hAnsi="Times New Roman" w:cs="Times New Roman"/>
          <w:sz w:val="24"/>
          <w:szCs w:val="24"/>
        </w:rPr>
        <w:t>.</w:t>
      </w:r>
      <w:r w:rsidR="00E34CCB" w:rsidRPr="002A20B6">
        <w:rPr>
          <w:rFonts w:ascii="Times New Roman" w:hAnsi="Times New Roman" w:cs="Times New Roman"/>
          <w:sz w:val="24"/>
          <w:szCs w:val="24"/>
        </w:rPr>
        <w:t xml:space="preserve"> </w:t>
      </w:r>
    </w:p>
    <w:p w14:paraId="1E4FAA3D" w14:textId="6821BB4E" w:rsidR="003E04D9" w:rsidRPr="002A20B6" w:rsidRDefault="00B637A1"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Hasta ese momento no</w:t>
      </w:r>
      <w:r w:rsidR="00EF6119" w:rsidRPr="002A20B6">
        <w:rPr>
          <w:rFonts w:ascii="Times New Roman" w:hAnsi="Times New Roman" w:cs="Times New Roman"/>
          <w:sz w:val="24"/>
          <w:szCs w:val="24"/>
        </w:rPr>
        <w:t xml:space="preserve"> </w:t>
      </w:r>
      <w:r w:rsidRPr="002A20B6">
        <w:rPr>
          <w:rFonts w:ascii="Times New Roman" w:hAnsi="Times New Roman" w:cs="Times New Roman"/>
          <w:sz w:val="24"/>
          <w:szCs w:val="24"/>
        </w:rPr>
        <w:t>se había</w:t>
      </w:r>
      <w:r w:rsidR="003E04D9" w:rsidRPr="002A20B6">
        <w:rPr>
          <w:rFonts w:ascii="Times New Roman" w:hAnsi="Times New Roman" w:cs="Times New Roman"/>
          <w:sz w:val="24"/>
          <w:szCs w:val="24"/>
        </w:rPr>
        <w:t xml:space="preserve"> dado una adecuada gestión turística en la región que </w:t>
      </w:r>
      <w:r w:rsidRPr="002A20B6">
        <w:rPr>
          <w:rFonts w:ascii="Times New Roman" w:hAnsi="Times New Roman" w:cs="Times New Roman"/>
          <w:sz w:val="24"/>
          <w:szCs w:val="24"/>
        </w:rPr>
        <w:t xml:space="preserve">permitiera </w:t>
      </w:r>
      <w:r w:rsidR="003E04D9" w:rsidRPr="002A20B6">
        <w:rPr>
          <w:rFonts w:ascii="Times New Roman" w:hAnsi="Times New Roman" w:cs="Times New Roman"/>
          <w:sz w:val="24"/>
          <w:szCs w:val="24"/>
        </w:rPr>
        <w:t>aprovechar sosteniblemente el potencial natural y cultural de sus recursos</w:t>
      </w:r>
      <w:r w:rsidRPr="002A20B6">
        <w:rPr>
          <w:rFonts w:ascii="Times New Roman" w:hAnsi="Times New Roman" w:cs="Times New Roman"/>
          <w:sz w:val="24"/>
          <w:szCs w:val="24"/>
        </w:rPr>
        <w:t xml:space="preserve"> y que considerara </w:t>
      </w:r>
      <w:r w:rsidR="003E04D9" w:rsidRPr="002A20B6">
        <w:rPr>
          <w:rFonts w:ascii="Times New Roman" w:hAnsi="Times New Roman" w:cs="Times New Roman"/>
          <w:sz w:val="24"/>
          <w:szCs w:val="24"/>
        </w:rPr>
        <w:t xml:space="preserve">la participación de los pobladores locales </w:t>
      </w:r>
      <w:r w:rsidRPr="002A20B6">
        <w:rPr>
          <w:rFonts w:ascii="Times New Roman" w:hAnsi="Times New Roman" w:cs="Times New Roman"/>
          <w:sz w:val="24"/>
          <w:szCs w:val="24"/>
        </w:rPr>
        <w:t xml:space="preserve">en el fomento de actividades económicas complementarias </w:t>
      </w:r>
      <w:r w:rsidR="00983720" w:rsidRPr="002A20B6">
        <w:rPr>
          <w:rFonts w:ascii="Times New Roman" w:hAnsi="Times New Roman" w:cs="Times New Roman"/>
          <w:sz w:val="24"/>
          <w:szCs w:val="24"/>
        </w:rPr>
        <w:t>articulad</w:t>
      </w:r>
      <w:r w:rsidR="00A3710B" w:rsidRPr="002A20B6">
        <w:rPr>
          <w:rFonts w:ascii="Times New Roman" w:hAnsi="Times New Roman" w:cs="Times New Roman"/>
          <w:sz w:val="24"/>
          <w:szCs w:val="24"/>
        </w:rPr>
        <w:t>a</w:t>
      </w:r>
      <w:r w:rsidR="00983720" w:rsidRPr="002A20B6">
        <w:rPr>
          <w:rFonts w:ascii="Times New Roman" w:hAnsi="Times New Roman" w:cs="Times New Roman"/>
          <w:sz w:val="24"/>
          <w:szCs w:val="24"/>
        </w:rPr>
        <w:t>s en un producto turístico a escala cantonal</w:t>
      </w:r>
      <w:r w:rsidR="003E04D9" w:rsidRPr="002A20B6">
        <w:rPr>
          <w:rFonts w:ascii="Times New Roman" w:hAnsi="Times New Roman" w:cs="Times New Roman"/>
          <w:sz w:val="24"/>
          <w:szCs w:val="24"/>
        </w:rPr>
        <w:t xml:space="preserve">. Aunque el </w:t>
      </w:r>
      <w:r w:rsidR="00070635" w:rsidRPr="002A20B6">
        <w:rPr>
          <w:rFonts w:ascii="Times New Roman" w:hAnsi="Times New Roman" w:cs="Times New Roman"/>
          <w:sz w:val="24"/>
          <w:szCs w:val="24"/>
        </w:rPr>
        <w:t>Instituto Costarricense de Turismo (</w:t>
      </w:r>
      <w:r w:rsidR="003E04D9" w:rsidRPr="002A20B6">
        <w:rPr>
          <w:rFonts w:ascii="Times New Roman" w:hAnsi="Times New Roman" w:cs="Times New Roman"/>
          <w:sz w:val="24"/>
          <w:szCs w:val="24"/>
        </w:rPr>
        <w:t>ICT</w:t>
      </w:r>
      <w:r w:rsidR="00070635" w:rsidRPr="002A20B6">
        <w:rPr>
          <w:rFonts w:ascii="Times New Roman" w:hAnsi="Times New Roman" w:cs="Times New Roman"/>
          <w:sz w:val="24"/>
          <w:szCs w:val="24"/>
        </w:rPr>
        <w:t>)</w:t>
      </w:r>
      <w:r w:rsidR="003E04D9" w:rsidRPr="002A20B6">
        <w:rPr>
          <w:rFonts w:ascii="Times New Roman" w:hAnsi="Times New Roman" w:cs="Times New Roman"/>
          <w:sz w:val="24"/>
          <w:szCs w:val="24"/>
        </w:rPr>
        <w:t xml:space="preserve"> elaboró el "Plan de Desarrollo Turístico de la Zona de Los Santos" para ejecutarse durante el período 2012-2016, </w:t>
      </w:r>
      <w:r w:rsidR="00983720" w:rsidRPr="002A20B6">
        <w:rPr>
          <w:rFonts w:ascii="Times New Roman" w:hAnsi="Times New Roman" w:cs="Times New Roman"/>
          <w:sz w:val="24"/>
          <w:szCs w:val="24"/>
        </w:rPr>
        <w:t xml:space="preserve">la </w:t>
      </w:r>
      <w:r w:rsidR="003E04D9" w:rsidRPr="002A20B6">
        <w:rPr>
          <w:rFonts w:ascii="Times New Roman" w:hAnsi="Times New Roman" w:cs="Times New Roman"/>
          <w:sz w:val="24"/>
          <w:szCs w:val="24"/>
        </w:rPr>
        <w:t xml:space="preserve">iniciativa no se llevó a cabo debido a problemas de desarticulación entre los diferentes participantes, </w:t>
      </w:r>
      <w:r w:rsidR="00461664" w:rsidRPr="002A20B6">
        <w:rPr>
          <w:rFonts w:ascii="Times New Roman" w:hAnsi="Times New Roman" w:cs="Times New Roman"/>
          <w:sz w:val="24"/>
          <w:szCs w:val="24"/>
        </w:rPr>
        <w:t>puesto</w:t>
      </w:r>
      <w:r w:rsidR="00983720" w:rsidRPr="002A20B6">
        <w:rPr>
          <w:rFonts w:ascii="Times New Roman" w:hAnsi="Times New Roman" w:cs="Times New Roman"/>
          <w:sz w:val="24"/>
          <w:szCs w:val="24"/>
        </w:rPr>
        <w:t xml:space="preserve"> que</w:t>
      </w:r>
      <w:r w:rsidR="003E04D9" w:rsidRPr="002A20B6">
        <w:rPr>
          <w:rFonts w:ascii="Times New Roman" w:hAnsi="Times New Roman" w:cs="Times New Roman"/>
          <w:sz w:val="24"/>
          <w:szCs w:val="24"/>
        </w:rPr>
        <w:t xml:space="preserve"> predominaba cierto desconocimiento sobre las ventajas económicas y sociales que ofrecen los recursos turísticos del territorio, aunado a la ausencia de una participación activa de la comunidad en las iniciativas de desarrollo promulgadas en el cantón </w:t>
      </w:r>
      <w:r w:rsidR="00A42249" w:rsidRPr="00B6053D">
        <w:rPr>
          <w:rFonts w:ascii="Times New Roman" w:hAnsi="Times New Roman" w:cs="Times New Roman"/>
          <w:noProof/>
          <w:sz w:val="24"/>
          <w:szCs w:val="24"/>
          <w:highlight w:val="yellow"/>
        </w:rPr>
        <w:t>(CADENAGRO, 2017)</w:t>
      </w:r>
      <w:r w:rsidR="003E04D9" w:rsidRPr="00B6053D">
        <w:rPr>
          <w:rFonts w:ascii="Times New Roman" w:hAnsi="Times New Roman" w:cs="Times New Roman"/>
          <w:sz w:val="24"/>
          <w:szCs w:val="24"/>
          <w:highlight w:val="yellow"/>
        </w:rPr>
        <w:t>.</w:t>
      </w:r>
    </w:p>
    <w:p w14:paraId="7142A552" w14:textId="4962DE39"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Según el Plan de desarrollo humano local del cantón de Dota 2010-2020</w:t>
      </w:r>
      <w:r w:rsidR="005270ED" w:rsidRPr="002A20B6">
        <w:rPr>
          <w:rFonts w:ascii="Times New Roman" w:hAnsi="Times New Roman" w:cs="Times New Roman"/>
          <w:sz w:val="24"/>
          <w:szCs w:val="24"/>
        </w:rPr>
        <w:t>:</w:t>
      </w:r>
      <w:r w:rsidR="00C20BAD" w:rsidRPr="002A20B6">
        <w:rPr>
          <w:rFonts w:ascii="Times New Roman" w:hAnsi="Times New Roman" w:cs="Times New Roman"/>
          <w:sz w:val="24"/>
          <w:szCs w:val="24"/>
        </w:rPr>
        <w:t xml:space="preserve"> “…</w:t>
      </w:r>
      <w:r w:rsidRPr="002A20B6">
        <w:rPr>
          <w:rFonts w:ascii="Times New Roman" w:hAnsi="Times New Roman" w:cs="Times New Roman"/>
          <w:sz w:val="24"/>
          <w:szCs w:val="24"/>
        </w:rPr>
        <w:t>los esfuerzos de diversificación de la actividad productiva a través de otros cultivos, el desarrollo agroindustrial o las iniciativas turísticas llevadas a cabo a lo largo de los últimos años han resultado insuficientes para la región</w:t>
      </w:r>
      <w:r w:rsidR="00C20BAD" w:rsidRPr="002A20B6">
        <w:rPr>
          <w:rFonts w:ascii="Times New Roman" w:hAnsi="Times New Roman" w:cs="Times New Roman"/>
          <w:sz w:val="24"/>
          <w:szCs w:val="24"/>
        </w:rPr>
        <w:t>”</w:t>
      </w:r>
      <w:r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(Municipalidad de Dota, 2009, p. 18)</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En este marco, lograr un desarrollo de turismo rural sostenible desde el punto de vista económico, social, cultural y natural permitiría propiciar mejores encadenamientos y, por ende, ingresos económicos para todas las partes; </w:t>
      </w:r>
      <w:r w:rsidR="005270ED" w:rsidRPr="002A20B6">
        <w:rPr>
          <w:rFonts w:ascii="Times New Roman" w:hAnsi="Times New Roman" w:cs="Times New Roman"/>
          <w:sz w:val="24"/>
          <w:szCs w:val="24"/>
        </w:rPr>
        <w:t xml:space="preserve">esto </w:t>
      </w:r>
      <w:r w:rsidRPr="002A20B6">
        <w:rPr>
          <w:rFonts w:ascii="Times New Roman" w:hAnsi="Times New Roman" w:cs="Times New Roman"/>
          <w:sz w:val="24"/>
          <w:szCs w:val="24"/>
        </w:rPr>
        <w:t>tendría</w:t>
      </w:r>
      <w:r w:rsidR="005270ED" w:rsidRPr="002A20B6">
        <w:rPr>
          <w:rFonts w:ascii="Times New Roman" w:hAnsi="Times New Roman" w:cs="Times New Roman"/>
          <w:sz w:val="24"/>
          <w:szCs w:val="24"/>
        </w:rPr>
        <w:t>,</w:t>
      </w:r>
      <w:r w:rsidRPr="002A20B6">
        <w:rPr>
          <w:rFonts w:ascii="Times New Roman" w:hAnsi="Times New Roman" w:cs="Times New Roman"/>
          <w:sz w:val="24"/>
          <w:szCs w:val="24"/>
        </w:rPr>
        <w:t xml:space="preserve"> además</w:t>
      </w:r>
      <w:r w:rsidR="005270ED" w:rsidRPr="002A20B6">
        <w:rPr>
          <w:rFonts w:ascii="Times New Roman" w:hAnsi="Times New Roman" w:cs="Times New Roman"/>
          <w:sz w:val="24"/>
          <w:szCs w:val="24"/>
        </w:rPr>
        <w:t>,</w:t>
      </w:r>
      <w:r w:rsidRPr="002A20B6">
        <w:rPr>
          <w:rFonts w:ascii="Times New Roman" w:hAnsi="Times New Roman" w:cs="Times New Roman"/>
          <w:sz w:val="24"/>
          <w:szCs w:val="24"/>
        </w:rPr>
        <w:t xml:space="preserve"> un efecto positivo en la reducción de desempleo y la migración, así como en la conservación del patrimonio natural y cultural del cantón.</w:t>
      </w:r>
    </w:p>
    <w:p w14:paraId="47597810" w14:textId="30411B93" w:rsidR="00BA6AA5" w:rsidRPr="002A20B6" w:rsidRDefault="00BA6AA5"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En este sentido, el proyecto de extensión académica realizó un aporte importante para el desarrollo de una propuesta de turismo rural comunitario en Dota que considerara tanto el</w:t>
      </w:r>
      <w:r w:rsidR="00A3710B" w:rsidRPr="002A20B6">
        <w:rPr>
          <w:rFonts w:ascii="Times New Roman" w:hAnsi="Times New Roman" w:cs="Times New Roman"/>
          <w:sz w:val="24"/>
          <w:szCs w:val="24"/>
        </w:rPr>
        <w:t xml:space="preserve"> planteamiento del OVOP, así como el</w:t>
      </w:r>
      <w:r w:rsidRPr="002A20B6">
        <w:rPr>
          <w:rFonts w:ascii="Times New Roman" w:hAnsi="Times New Roman" w:cs="Times New Roman"/>
          <w:sz w:val="24"/>
          <w:szCs w:val="24"/>
        </w:rPr>
        <w:t xml:space="preserve"> componente de innovación</w:t>
      </w:r>
      <w:r w:rsidR="00A3710B" w:rsidRPr="002A20B6">
        <w:rPr>
          <w:rFonts w:ascii="Times New Roman" w:hAnsi="Times New Roman" w:cs="Times New Roman"/>
          <w:sz w:val="24"/>
          <w:szCs w:val="24"/>
        </w:rPr>
        <w:t xml:space="preserve"> y e</w:t>
      </w:r>
      <w:r w:rsidRPr="002A20B6">
        <w:rPr>
          <w:rFonts w:ascii="Times New Roman" w:hAnsi="Times New Roman" w:cs="Times New Roman"/>
          <w:sz w:val="24"/>
          <w:szCs w:val="24"/>
        </w:rPr>
        <w:t>l nuevo concepto de turismo experiencial o vivencial. El objetivo que se planteó fue contribuir al mejoramiento de la oferta turística mediante el desarrollo de un producto que agregara valor a la producción tradicional del café</w:t>
      </w:r>
      <w:r w:rsidRPr="002A20B6" w:rsidDel="003F4F60">
        <w:rPr>
          <w:rFonts w:ascii="Times New Roman" w:hAnsi="Times New Roman" w:cs="Times New Roman"/>
          <w:sz w:val="24"/>
          <w:szCs w:val="24"/>
        </w:rPr>
        <w:t xml:space="preserve"> </w:t>
      </w:r>
      <w:r w:rsidRPr="002A20B6">
        <w:rPr>
          <w:rFonts w:ascii="Times New Roman" w:hAnsi="Times New Roman" w:cs="Times New Roman"/>
          <w:sz w:val="24"/>
          <w:szCs w:val="24"/>
        </w:rPr>
        <w:t xml:space="preserve">a través del acompañamiento a pequeños microemprendimientos económicos con potencial turístico. El proceso conjunto entre participación comunitaria y </w:t>
      </w:r>
      <w:r w:rsidRPr="002A20B6">
        <w:rPr>
          <w:rFonts w:ascii="Times New Roman" w:hAnsi="Times New Roman" w:cs="Times New Roman"/>
          <w:sz w:val="24"/>
          <w:szCs w:val="24"/>
        </w:rPr>
        <w:lastRenderedPageBreak/>
        <w:t>acompañamiento académico sentó las bases para el fortalecimiento de los productos y servicios y resaltó el potencial de encadenamiento con otras actividades que complementaran la oferta turística del cantón. La iniciativa contribuyó a generar un tejido de colaboración, investigación y coordinación con actores comunitarios locales concentrados en el desarrollo turístico a escala cantonal.</w:t>
      </w:r>
    </w:p>
    <w:p w14:paraId="79D6DD81" w14:textId="37A8CAD7" w:rsidR="005270ED" w:rsidRPr="002A20B6" w:rsidRDefault="00BA6AA5" w:rsidP="00FA7414">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Además, desde un principio el proyecto contó con el apoyo de distintos actores clave del municipio de Dota (municipalidad, empresarios, microemprendimientos) quienes pretendían impulsar el turismo sustentable a escala comunitaria mediante la promulgación de un producto turístico para lo cual requerían, entre varios otros elementos, la identificación y caracterización de la oferta turística. Se basaron en que el mosaico paisajístico presente en la región favorece el desarrollo del turismo de bajo impacto debido a que la actividad cafetalera de alta calidad, a la que recientemente se le otorgó el sello de denominación de origen “café Tarrazú”, se complementa favorablemente con el hecho de que más del </w:t>
      </w:r>
      <w:r w:rsidR="000F00C0" w:rsidRPr="002A20B6">
        <w:rPr>
          <w:rFonts w:ascii="Times New Roman" w:hAnsi="Times New Roman" w:cs="Times New Roman"/>
          <w:sz w:val="24"/>
          <w:szCs w:val="24"/>
        </w:rPr>
        <w:t xml:space="preserve">80% </w:t>
      </w:r>
      <w:r w:rsidRPr="002A20B6">
        <w:rPr>
          <w:rFonts w:ascii="Times New Roman" w:hAnsi="Times New Roman" w:cs="Times New Roman"/>
          <w:sz w:val="24"/>
          <w:szCs w:val="24"/>
        </w:rPr>
        <w:t>del territorio de Dota se encuentra protegid</w:t>
      </w:r>
      <w:r w:rsidR="000F00C0" w:rsidRPr="002A20B6">
        <w:rPr>
          <w:rFonts w:ascii="Times New Roman" w:hAnsi="Times New Roman" w:cs="Times New Roman"/>
          <w:sz w:val="24"/>
          <w:szCs w:val="24"/>
        </w:rPr>
        <w:t>o</w:t>
      </w:r>
      <w:r w:rsidRPr="002A20B6">
        <w:rPr>
          <w:rFonts w:ascii="Times New Roman" w:hAnsi="Times New Roman" w:cs="Times New Roman"/>
          <w:sz w:val="24"/>
          <w:szCs w:val="24"/>
        </w:rPr>
        <w:t xml:space="preserve"> por alguna categoría de conservación ecológica, </w:t>
      </w:r>
      <w:r w:rsidR="000F00C0" w:rsidRPr="002A20B6">
        <w:rPr>
          <w:rFonts w:ascii="Times New Roman" w:hAnsi="Times New Roman" w:cs="Times New Roman"/>
          <w:sz w:val="24"/>
          <w:szCs w:val="24"/>
        </w:rPr>
        <w:t xml:space="preserve">lo cual </w:t>
      </w:r>
      <w:r w:rsidRPr="002A20B6">
        <w:rPr>
          <w:rFonts w:ascii="Times New Roman" w:hAnsi="Times New Roman" w:cs="Times New Roman"/>
          <w:sz w:val="24"/>
          <w:szCs w:val="24"/>
        </w:rPr>
        <w:t>crea una serie de atractivos ambientales, socioeconómicos y culturales que le interesan tanto al turista nacional como al extranjero.</w:t>
      </w:r>
    </w:p>
    <w:p w14:paraId="781D6359" w14:textId="77777777" w:rsidR="007F098A" w:rsidRDefault="007F098A" w:rsidP="00F27FF3">
      <w:pPr>
        <w:spacing w:after="0" w:line="360" w:lineRule="auto"/>
        <w:jc w:val="both"/>
        <w:rPr>
          <w:rFonts w:ascii="Times New Roman" w:hAnsi="Times New Roman" w:cs="Times New Roman"/>
          <w:sz w:val="24"/>
          <w:szCs w:val="24"/>
        </w:rPr>
      </w:pPr>
    </w:p>
    <w:p w14:paraId="211F3B28" w14:textId="1A98EF34" w:rsidR="00D62BA0" w:rsidRPr="002A20B6" w:rsidRDefault="003641F4" w:rsidP="00F27FF3">
      <w:pPr>
        <w:spacing w:after="0" w:line="360" w:lineRule="auto"/>
        <w:jc w:val="both"/>
        <w:rPr>
          <w:rFonts w:ascii="Times New Roman" w:hAnsi="Times New Roman" w:cs="Times New Roman"/>
          <w:b/>
          <w:sz w:val="24"/>
          <w:szCs w:val="24"/>
        </w:rPr>
      </w:pPr>
      <w:r w:rsidRPr="002A20B6">
        <w:rPr>
          <w:rFonts w:ascii="Times New Roman" w:hAnsi="Times New Roman" w:cs="Times New Roman"/>
          <w:b/>
          <w:sz w:val="24"/>
          <w:szCs w:val="24"/>
        </w:rPr>
        <w:t>M</w:t>
      </w:r>
      <w:r w:rsidR="005270ED" w:rsidRPr="002A20B6">
        <w:rPr>
          <w:rFonts w:ascii="Times New Roman" w:hAnsi="Times New Roman" w:cs="Times New Roman"/>
          <w:b/>
          <w:sz w:val="24"/>
          <w:szCs w:val="24"/>
        </w:rPr>
        <w:t>arco conceptual</w:t>
      </w:r>
    </w:p>
    <w:p w14:paraId="64B91304" w14:textId="30DE89B6" w:rsidR="00786B6F" w:rsidRPr="002A20B6" w:rsidRDefault="00C8250F" w:rsidP="00F27FF3">
      <w:pPr>
        <w:spacing w:after="0" w:line="360" w:lineRule="auto"/>
        <w:jc w:val="both"/>
        <w:rPr>
          <w:rFonts w:ascii="Times New Roman" w:eastAsia="Calibri" w:hAnsi="Times New Roman" w:cs="Times New Roman"/>
          <w:sz w:val="24"/>
          <w:szCs w:val="24"/>
        </w:rPr>
      </w:pPr>
      <w:r w:rsidRPr="002A20B6">
        <w:rPr>
          <w:rFonts w:ascii="Times New Roman" w:hAnsi="Times New Roman" w:cs="Times New Roman"/>
          <w:sz w:val="24"/>
          <w:szCs w:val="24"/>
        </w:rPr>
        <w:t>La presente</w:t>
      </w:r>
      <w:r w:rsidR="00786B6F" w:rsidRPr="002A20B6">
        <w:rPr>
          <w:rFonts w:ascii="Times New Roman" w:hAnsi="Times New Roman" w:cs="Times New Roman"/>
          <w:sz w:val="24"/>
          <w:szCs w:val="24"/>
        </w:rPr>
        <w:t xml:space="preserve"> investigación se basa en el conocimiento y la experiencia empírica de la geografía del turismo</w:t>
      </w:r>
      <w:r w:rsidR="00AD6E1C" w:rsidRPr="002A20B6">
        <w:rPr>
          <w:rFonts w:ascii="Times New Roman" w:hAnsi="Times New Roman" w:cs="Times New Roman"/>
          <w:sz w:val="24"/>
          <w:szCs w:val="24"/>
        </w:rPr>
        <w:t>,</w:t>
      </w:r>
      <w:r w:rsidR="00786B6F" w:rsidRPr="002A20B6">
        <w:rPr>
          <w:rFonts w:ascii="Times New Roman" w:hAnsi="Times New Roman" w:cs="Times New Roman"/>
          <w:sz w:val="24"/>
          <w:szCs w:val="24"/>
        </w:rPr>
        <w:t xml:space="preserve"> la cual se centra en estudiar e interpretar los procesos y las interacciones que genera la estructura espacial de la dinámica turística. Las ciencias geográficas han incorporado el estudio del turismo como un sistema, logrando la interpretación de su multidimensionalidad, aportando una racionalidad científica y una aproximación metodológica que permiten simplificar la realidad compleja. Existe una brecha en el ámbito de investigación de la geografía del turismo que consiste en la validación de construcciones</w:t>
      </w:r>
      <w:r w:rsidR="00786B6F" w:rsidRPr="002A20B6">
        <w:rPr>
          <w:rFonts w:ascii="Times New Roman" w:eastAsia="Calibri" w:hAnsi="Times New Roman" w:cs="Times New Roman"/>
          <w:sz w:val="24"/>
          <w:szCs w:val="24"/>
        </w:rPr>
        <w:t xml:space="preserve"> teóricas a pequeña y mediana escala regional que consoliden las investigaciones geográficas dentro de la dinámica de la actividad turística </w:t>
      </w:r>
      <w:r w:rsidR="00A42249" w:rsidRPr="00B6053D">
        <w:rPr>
          <w:rFonts w:ascii="Times New Roman" w:eastAsia="Calibri" w:hAnsi="Times New Roman" w:cs="Times New Roman"/>
          <w:noProof/>
          <w:sz w:val="24"/>
          <w:szCs w:val="24"/>
          <w:highlight w:val="yellow"/>
        </w:rPr>
        <w:t>(Morera &amp; Miranda, 2015)</w:t>
      </w:r>
      <w:r w:rsidR="00786B6F" w:rsidRPr="00B6053D">
        <w:rPr>
          <w:rFonts w:ascii="Times New Roman" w:eastAsia="Calibri" w:hAnsi="Times New Roman" w:cs="Times New Roman"/>
          <w:sz w:val="24"/>
          <w:szCs w:val="24"/>
          <w:highlight w:val="yellow"/>
        </w:rPr>
        <w:t>.</w:t>
      </w:r>
      <w:r w:rsidR="00786B6F" w:rsidRPr="002A20B6">
        <w:rPr>
          <w:rFonts w:ascii="Times New Roman" w:eastAsia="Calibri" w:hAnsi="Times New Roman" w:cs="Times New Roman"/>
          <w:sz w:val="24"/>
          <w:szCs w:val="24"/>
        </w:rPr>
        <w:t xml:space="preserve"> Es precisamente en este aspecto que la presente investigación brinda un aporte. </w:t>
      </w:r>
    </w:p>
    <w:p w14:paraId="0BB5EF7A" w14:textId="627D6C1F" w:rsidR="00023671" w:rsidRPr="002A20B6" w:rsidRDefault="003E04D9" w:rsidP="00FA7414">
      <w:pPr>
        <w:spacing w:after="0" w:line="360" w:lineRule="auto"/>
        <w:jc w:val="both"/>
        <w:rPr>
          <w:rFonts w:ascii="Times New Roman" w:eastAsia="Times New Roman" w:hAnsi="Times New Roman" w:cs="Times New Roman"/>
          <w:sz w:val="24"/>
          <w:szCs w:val="24"/>
        </w:rPr>
      </w:pPr>
      <w:r w:rsidRPr="002A20B6">
        <w:rPr>
          <w:rFonts w:ascii="Times New Roman" w:hAnsi="Times New Roman" w:cs="Times New Roman"/>
          <w:sz w:val="24"/>
          <w:szCs w:val="24"/>
        </w:rPr>
        <w:t xml:space="preserve">Los resultados de la presente investigación también pretenden llenar </w:t>
      </w:r>
      <w:r w:rsidR="004605C1" w:rsidRPr="002A20B6">
        <w:rPr>
          <w:rFonts w:ascii="Times New Roman" w:hAnsi="Times New Roman" w:cs="Times New Roman"/>
          <w:sz w:val="24"/>
          <w:szCs w:val="24"/>
        </w:rPr>
        <w:t xml:space="preserve">un vacío </w:t>
      </w:r>
      <w:r w:rsidRPr="002A20B6">
        <w:rPr>
          <w:rFonts w:ascii="Times New Roman" w:hAnsi="Times New Roman" w:cs="Times New Roman"/>
          <w:sz w:val="24"/>
          <w:szCs w:val="24"/>
        </w:rPr>
        <w:t>de conocimiento identificad</w:t>
      </w:r>
      <w:r w:rsidR="008E23A7" w:rsidRPr="002A20B6">
        <w:rPr>
          <w:rFonts w:ascii="Times New Roman" w:hAnsi="Times New Roman" w:cs="Times New Roman"/>
          <w:sz w:val="24"/>
          <w:szCs w:val="24"/>
        </w:rPr>
        <w:t>o</w:t>
      </w:r>
      <w:r w:rsidRPr="002A20B6">
        <w:rPr>
          <w:rFonts w:ascii="Times New Roman" w:hAnsi="Times New Roman" w:cs="Times New Roman"/>
          <w:sz w:val="24"/>
          <w:szCs w:val="24"/>
        </w:rPr>
        <w:t xml:space="preserve"> en la literatura, ya que hasta ahora la mayoría de </w:t>
      </w:r>
      <w:r w:rsidR="0019518D" w:rsidRPr="002A20B6">
        <w:rPr>
          <w:rFonts w:ascii="Times New Roman" w:hAnsi="Times New Roman" w:cs="Times New Roman"/>
          <w:sz w:val="24"/>
          <w:szCs w:val="24"/>
        </w:rPr>
        <w:t>los estudios</w:t>
      </w:r>
      <w:r w:rsidRPr="002A20B6">
        <w:rPr>
          <w:rFonts w:ascii="Times New Roman" w:hAnsi="Times New Roman" w:cs="Times New Roman"/>
          <w:sz w:val="24"/>
          <w:szCs w:val="24"/>
        </w:rPr>
        <w:t xml:space="preserve"> se </w:t>
      </w:r>
      <w:r w:rsidRPr="002A20B6">
        <w:rPr>
          <w:rFonts w:ascii="Times New Roman" w:hAnsi="Times New Roman" w:cs="Times New Roman"/>
          <w:sz w:val="24"/>
          <w:szCs w:val="24"/>
        </w:rPr>
        <w:lastRenderedPageBreak/>
        <w:t xml:space="preserve">han centrado principalmente en </w:t>
      </w:r>
      <w:r w:rsidR="00023671" w:rsidRPr="002A20B6">
        <w:rPr>
          <w:rFonts w:ascii="Times New Roman" w:hAnsi="Times New Roman" w:cs="Times New Roman"/>
          <w:sz w:val="24"/>
          <w:szCs w:val="24"/>
        </w:rPr>
        <w:t xml:space="preserve">analizar </w:t>
      </w:r>
      <w:r w:rsidRPr="002A20B6">
        <w:rPr>
          <w:rFonts w:ascii="Times New Roman" w:hAnsi="Times New Roman" w:cs="Times New Roman"/>
          <w:sz w:val="24"/>
          <w:szCs w:val="24"/>
        </w:rPr>
        <w:t xml:space="preserve">el turismo desde el ámbito de los servicios relacionados con la hostelería y </w:t>
      </w:r>
      <w:r w:rsidR="001C1F37" w:rsidRPr="002A20B6">
        <w:rPr>
          <w:rFonts w:ascii="Times New Roman" w:hAnsi="Times New Roman" w:cs="Times New Roman"/>
          <w:sz w:val="24"/>
          <w:szCs w:val="24"/>
        </w:rPr>
        <w:t xml:space="preserve">la </w:t>
      </w:r>
      <w:r w:rsidR="00686F3A" w:rsidRPr="002A20B6">
        <w:rPr>
          <w:rFonts w:ascii="Times New Roman" w:hAnsi="Times New Roman" w:cs="Times New Roman"/>
          <w:sz w:val="24"/>
          <w:szCs w:val="24"/>
        </w:rPr>
        <w:t>restauración</w:t>
      </w:r>
      <w:r w:rsidRPr="002A20B6">
        <w:rPr>
          <w:rFonts w:ascii="Times New Roman" w:hAnsi="Times New Roman" w:cs="Times New Roman"/>
          <w:sz w:val="24"/>
          <w:szCs w:val="24"/>
        </w:rPr>
        <w:t>, en lugar de explorar el fenómeno desde la perspectiva del emprendimiento</w:t>
      </w:r>
      <w:r w:rsidR="004C015F" w:rsidRPr="002A20B6">
        <w:rPr>
          <w:rFonts w:ascii="Times New Roman" w:hAnsi="Times New Roman" w:cs="Times New Roman"/>
          <w:sz w:val="24"/>
          <w:szCs w:val="24"/>
        </w:rPr>
        <w:t xml:space="preserve"> económico</w:t>
      </w:r>
      <w:r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(Prayag &amp; Ozanne, 2018)</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Por ello, en correspondencia con la metodología y los resultados que aquí se comparten, se considera importante hacer referencia al</w:t>
      </w:r>
      <w:r w:rsidR="00981801" w:rsidRPr="002A20B6">
        <w:rPr>
          <w:rFonts w:ascii="Times New Roman" w:hAnsi="Times New Roman" w:cs="Times New Roman"/>
          <w:sz w:val="24"/>
          <w:szCs w:val="24"/>
        </w:rPr>
        <w:t xml:space="preserve"> análisis espacial y la geografía económica relacional como marco </w:t>
      </w:r>
      <w:r w:rsidR="004A79CF" w:rsidRPr="002A20B6">
        <w:rPr>
          <w:rFonts w:ascii="Times New Roman" w:hAnsi="Times New Roman" w:cs="Times New Roman"/>
          <w:sz w:val="24"/>
          <w:szCs w:val="24"/>
        </w:rPr>
        <w:t>escogido en</w:t>
      </w:r>
      <w:r w:rsidR="00981801" w:rsidRPr="002A20B6">
        <w:rPr>
          <w:rFonts w:ascii="Times New Roman" w:hAnsi="Times New Roman" w:cs="Times New Roman"/>
          <w:sz w:val="24"/>
          <w:szCs w:val="24"/>
        </w:rPr>
        <w:t xml:space="preserve"> el abordaje </w:t>
      </w:r>
      <w:r w:rsidR="004A79CF" w:rsidRPr="002A20B6">
        <w:rPr>
          <w:rFonts w:ascii="Times New Roman" w:hAnsi="Times New Roman" w:cs="Times New Roman"/>
          <w:sz w:val="24"/>
          <w:szCs w:val="24"/>
        </w:rPr>
        <w:t>del</w:t>
      </w:r>
      <w:r w:rsidR="00981801" w:rsidRPr="002A20B6">
        <w:rPr>
          <w:rFonts w:ascii="Times New Roman" w:hAnsi="Times New Roman" w:cs="Times New Roman"/>
          <w:sz w:val="24"/>
          <w:szCs w:val="24"/>
        </w:rPr>
        <w:t xml:space="preserve"> </w:t>
      </w:r>
      <w:r w:rsidR="004A79CF" w:rsidRPr="002A20B6">
        <w:rPr>
          <w:rFonts w:ascii="Times New Roman" w:hAnsi="Times New Roman" w:cs="Times New Roman"/>
          <w:sz w:val="24"/>
          <w:szCs w:val="24"/>
        </w:rPr>
        <w:t xml:space="preserve">presente </w:t>
      </w:r>
      <w:r w:rsidR="00981801" w:rsidRPr="002A20B6">
        <w:rPr>
          <w:rFonts w:ascii="Times New Roman" w:hAnsi="Times New Roman" w:cs="Times New Roman"/>
          <w:sz w:val="24"/>
          <w:szCs w:val="24"/>
        </w:rPr>
        <w:t>estudio</w:t>
      </w:r>
      <w:r w:rsidR="004A79CF" w:rsidRPr="002A20B6">
        <w:rPr>
          <w:rFonts w:ascii="Times New Roman" w:hAnsi="Times New Roman" w:cs="Times New Roman"/>
          <w:sz w:val="24"/>
          <w:szCs w:val="24"/>
        </w:rPr>
        <w:t>. Debido a su importancia en esta investigación</w:t>
      </w:r>
      <w:r w:rsidR="00023671" w:rsidRPr="002A20B6">
        <w:rPr>
          <w:rFonts w:ascii="Times New Roman" w:hAnsi="Times New Roman" w:cs="Times New Roman"/>
          <w:sz w:val="24"/>
          <w:szCs w:val="24"/>
        </w:rPr>
        <w:t>,</w:t>
      </w:r>
      <w:r w:rsidR="004A79CF" w:rsidRPr="002A20B6">
        <w:rPr>
          <w:rFonts w:ascii="Times New Roman" w:hAnsi="Times New Roman" w:cs="Times New Roman"/>
          <w:sz w:val="24"/>
          <w:szCs w:val="24"/>
        </w:rPr>
        <w:t xml:space="preserve"> se define el </w:t>
      </w:r>
      <w:r w:rsidRPr="002A20B6">
        <w:rPr>
          <w:rFonts w:ascii="Times New Roman" w:hAnsi="Times New Roman" w:cs="Times New Roman"/>
          <w:sz w:val="24"/>
          <w:szCs w:val="24"/>
        </w:rPr>
        <w:t>concepto de microemprendimiento turístico</w:t>
      </w:r>
      <w:r w:rsidR="004A79CF" w:rsidRPr="002A20B6">
        <w:rPr>
          <w:rFonts w:ascii="Times New Roman" w:hAnsi="Times New Roman" w:cs="Times New Roman"/>
          <w:sz w:val="24"/>
          <w:szCs w:val="24"/>
        </w:rPr>
        <w:t>, así como el</w:t>
      </w:r>
      <w:r w:rsidRPr="002A20B6">
        <w:rPr>
          <w:rFonts w:ascii="Times New Roman" w:hAnsi="Times New Roman" w:cs="Times New Roman"/>
          <w:color w:val="000000" w:themeColor="text1"/>
          <w:sz w:val="24"/>
          <w:szCs w:val="24"/>
        </w:rPr>
        <w:t xml:space="preserve"> </w:t>
      </w:r>
      <w:r w:rsidRPr="002A20B6">
        <w:rPr>
          <w:rFonts w:ascii="Times New Roman" w:hAnsi="Times New Roman" w:cs="Times New Roman"/>
          <w:sz w:val="24"/>
          <w:szCs w:val="24"/>
        </w:rPr>
        <w:t>de tipología, ya que tradicionalmente en este ámbito se han asociado las tipologías con la caracterización de la demanda turística o el mismo destino turístico</w:t>
      </w:r>
      <w:r w:rsidR="00A42249" w:rsidRPr="002A20B6">
        <w:rPr>
          <w:rFonts w:ascii="Times New Roman" w:hAnsi="Times New Roman" w:cs="Times New Roman"/>
          <w:noProof/>
          <w:sz w:val="24"/>
          <w:szCs w:val="24"/>
        </w:rPr>
        <w:t xml:space="preserve"> </w:t>
      </w:r>
      <w:r w:rsidR="00A42249" w:rsidRPr="00B6053D">
        <w:rPr>
          <w:rFonts w:ascii="Times New Roman" w:hAnsi="Times New Roman" w:cs="Times New Roman"/>
          <w:noProof/>
          <w:sz w:val="24"/>
          <w:szCs w:val="24"/>
          <w:highlight w:val="yellow"/>
        </w:rPr>
        <w:t>(Coccossis &amp; Constantoglou, 2008)</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mientras que la presente </w:t>
      </w:r>
      <w:r w:rsidRPr="002A20B6">
        <w:rPr>
          <w:rFonts w:ascii="Times New Roman" w:eastAsia="Times New Roman" w:hAnsi="Times New Roman" w:cs="Times New Roman"/>
          <w:sz w:val="24"/>
          <w:szCs w:val="24"/>
        </w:rPr>
        <w:t>investigación propone un abordaje innovador.</w:t>
      </w:r>
    </w:p>
    <w:p w14:paraId="465547F3" w14:textId="00A9C18C" w:rsidR="005108CE" w:rsidRPr="002A20B6" w:rsidRDefault="005108CE" w:rsidP="00F27FF3">
      <w:pPr>
        <w:spacing w:after="0" w:line="360" w:lineRule="auto"/>
        <w:jc w:val="both"/>
        <w:rPr>
          <w:rFonts w:ascii="Times New Roman" w:eastAsia="Times New Roman" w:hAnsi="Times New Roman" w:cs="Times New Roman"/>
          <w:sz w:val="24"/>
          <w:szCs w:val="24"/>
        </w:rPr>
      </w:pPr>
    </w:p>
    <w:p w14:paraId="57FAB343" w14:textId="0B72DB00" w:rsidR="00023671" w:rsidRPr="002A20B6" w:rsidRDefault="00686F3A" w:rsidP="00FA7414">
      <w:pPr>
        <w:spacing w:after="0" w:line="360" w:lineRule="auto"/>
        <w:jc w:val="both"/>
        <w:rPr>
          <w:rFonts w:ascii="Times New Roman" w:eastAsia="Times New Roman" w:hAnsi="Times New Roman" w:cs="Times New Roman"/>
          <w:b/>
          <w:bCs/>
          <w:sz w:val="24"/>
          <w:szCs w:val="24"/>
        </w:rPr>
      </w:pPr>
      <w:r w:rsidRPr="002A20B6">
        <w:rPr>
          <w:rFonts w:ascii="Times New Roman" w:eastAsia="Times New Roman" w:hAnsi="Times New Roman" w:cs="Times New Roman"/>
          <w:b/>
          <w:bCs/>
          <w:i/>
          <w:sz w:val="24"/>
          <w:szCs w:val="24"/>
        </w:rPr>
        <w:t>Análisis</w:t>
      </w:r>
      <w:r w:rsidR="00EB4AC8" w:rsidRPr="002A20B6">
        <w:rPr>
          <w:rFonts w:ascii="Times New Roman" w:eastAsia="Times New Roman" w:hAnsi="Times New Roman" w:cs="Times New Roman"/>
          <w:b/>
          <w:bCs/>
          <w:i/>
          <w:sz w:val="24"/>
          <w:szCs w:val="24"/>
        </w:rPr>
        <w:t xml:space="preserve"> espacial</w:t>
      </w:r>
      <w:r w:rsidR="00E6527F" w:rsidRPr="002A20B6">
        <w:rPr>
          <w:rFonts w:ascii="Times New Roman" w:eastAsia="Times New Roman" w:hAnsi="Times New Roman" w:cs="Times New Roman"/>
          <w:b/>
          <w:bCs/>
          <w:i/>
          <w:sz w:val="24"/>
          <w:szCs w:val="24"/>
        </w:rPr>
        <w:t xml:space="preserve"> </w:t>
      </w:r>
      <w:r w:rsidR="00B67007" w:rsidRPr="002A20B6">
        <w:rPr>
          <w:rFonts w:ascii="Times New Roman" w:eastAsia="Times New Roman" w:hAnsi="Times New Roman" w:cs="Times New Roman"/>
          <w:b/>
          <w:bCs/>
          <w:i/>
          <w:sz w:val="24"/>
          <w:szCs w:val="24"/>
        </w:rPr>
        <w:t>del turismo</w:t>
      </w:r>
    </w:p>
    <w:p w14:paraId="2A89A552" w14:textId="504838E3" w:rsidR="00D84DA9" w:rsidRPr="002A20B6" w:rsidRDefault="00B67007"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Todo evento ocurre en algún lugar </w:t>
      </w:r>
      <w:r w:rsidR="002A47B9" w:rsidRPr="002A20B6">
        <w:rPr>
          <w:rFonts w:ascii="Times New Roman" w:hAnsi="Times New Roman" w:cs="Times New Roman"/>
          <w:sz w:val="24"/>
          <w:szCs w:val="24"/>
        </w:rPr>
        <w:t xml:space="preserve">y </w:t>
      </w:r>
      <w:r w:rsidRPr="002A20B6">
        <w:rPr>
          <w:rFonts w:ascii="Times New Roman" w:hAnsi="Times New Roman" w:cs="Times New Roman"/>
          <w:sz w:val="24"/>
          <w:szCs w:val="24"/>
        </w:rPr>
        <w:t xml:space="preserve">en algún momento. </w:t>
      </w:r>
      <w:r w:rsidR="001A6A9A" w:rsidRPr="002A20B6">
        <w:rPr>
          <w:rFonts w:ascii="Times New Roman" w:hAnsi="Times New Roman" w:cs="Times New Roman"/>
          <w:sz w:val="24"/>
          <w:szCs w:val="24"/>
        </w:rPr>
        <w:t>Consecuentemente</w:t>
      </w:r>
      <w:r w:rsidRPr="002A20B6">
        <w:rPr>
          <w:rFonts w:ascii="Times New Roman" w:hAnsi="Times New Roman" w:cs="Times New Roman"/>
          <w:sz w:val="24"/>
          <w:szCs w:val="24"/>
        </w:rPr>
        <w:t xml:space="preserve">, </w:t>
      </w:r>
      <w:r w:rsidR="001A6A9A" w:rsidRPr="002A20B6">
        <w:rPr>
          <w:rFonts w:ascii="Times New Roman" w:hAnsi="Times New Roman" w:cs="Times New Roman"/>
          <w:sz w:val="24"/>
          <w:szCs w:val="24"/>
        </w:rPr>
        <w:t xml:space="preserve">a </w:t>
      </w:r>
      <w:r w:rsidRPr="002A20B6">
        <w:rPr>
          <w:rFonts w:ascii="Times New Roman" w:hAnsi="Times New Roman" w:cs="Times New Roman"/>
          <w:sz w:val="24"/>
          <w:szCs w:val="24"/>
        </w:rPr>
        <w:t xml:space="preserve">todo evento relacionado con el turismo </w:t>
      </w:r>
      <w:r w:rsidR="001A6A9A" w:rsidRPr="002A20B6">
        <w:rPr>
          <w:rFonts w:ascii="Times New Roman" w:hAnsi="Times New Roman" w:cs="Times New Roman"/>
          <w:sz w:val="24"/>
          <w:szCs w:val="24"/>
        </w:rPr>
        <w:t>se le puede</w:t>
      </w:r>
      <w:r w:rsidR="002A47B9" w:rsidRPr="002A20B6">
        <w:rPr>
          <w:rFonts w:ascii="Times New Roman" w:hAnsi="Times New Roman" w:cs="Times New Roman"/>
          <w:sz w:val="24"/>
          <w:szCs w:val="24"/>
        </w:rPr>
        <w:t>n</w:t>
      </w:r>
      <w:r w:rsidR="001A6A9A" w:rsidRPr="002A20B6">
        <w:rPr>
          <w:rFonts w:ascii="Times New Roman" w:hAnsi="Times New Roman" w:cs="Times New Roman"/>
          <w:sz w:val="24"/>
          <w:szCs w:val="24"/>
        </w:rPr>
        <w:t xml:space="preserve"> asociar</w:t>
      </w:r>
      <w:r w:rsidRPr="002A20B6">
        <w:rPr>
          <w:rFonts w:ascii="Times New Roman" w:hAnsi="Times New Roman" w:cs="Times New Roman"/>
          <w:sz w:val="24"/>
          <w:szCs w:val="24"/>
        </w:rPr>
        <w:t xml:space="preserve"> coordenadas de espacio y </w:t>
      </w:r>
      <w:r w:rsidR="001A6A9A" w:rsidRPr="002A20B6">
        <w:rPr>
          <w:rFonts w:ascii="Times New Roman" w:hAnsi="Times New Roman" w:cs="Times New Roman"/>
          <w:sz w:val="24"/>
          <w:szCs w:val="24"/>
        </w:rPr>
        <w:t xml:space="preserve">de </w:t>
      </w:r>
      <w:r w:rsidRPr="002A20B6">
        <w:rPr>
          <w:rFonts w:ascii="Times New Roman" w:hAnsi="Times New Roman" w:cs="Times New Roman"/>
          <w:sz w:val="24"/>
          <w:szCs w:val="24"/>
        </w:rPr>
        <w:t>tiempo. En la</w:t>
      </w:r>
      <w:r w:rsidR="00D84DA9" w:rsidRPr="002A20B6">
        <w:rPr>
          <w:rFonts w:ascii="Times New Roman" w:hAnsi="Times New Roman" w:cs="Times New Roman"/>
          <w:sz w:val="24"/>
          <w:szCs w:val="24"/>
        </w:rPr>
        <w:t>s</w:t>
      </w:r>
      <w:r w:rsidRPr="002A20B6">
        <w:rPr>
          <w:rFonts w:ascii="Times New Roman" w:hAnsi="Times New Roman" w:cs="Times New Roman"/>
          <w:sz w:val="24"/>
          <w:szCs w:val="24"/>
        </w:rPr>
        <w:t xml:space="preserve"> ciencia</w:t>
      </w:r>
      <w:r w:rsidR="00D84DA9" w:rsidRPr="002A20B6">
        <w:rPr>
          <w:rFonts w:ascii="Times New Roman" w:hAnsi="Times New Roman" w:cs="Times New Roman"/>
          <w:sz w:val="24"/>
          <w:szCs w:val="24"/>
        </w:rPr>
        <w:t>s</w:t>
      </w:r>
      <w:r w:rsidRPr="002A20B6">
        <w:rPr>
          <w:rFonts w:ascii="Times New Roman" w:hAnsi="Times New Roman" w:cs="Times New Roman"/>
          <w:sz w:val="24"/>
          <w:szCs w:val="24"/>
        </w:rPr>
        <w:t xml:space="preserve"> </w:t>
      </w:r>
      <w:r w:rsidR="00D84DA9" w:rsidRPr="002A20B6">
        <w:rPr>
          <w:rFonts w:ascii="Times New Roman" w:hAnsi="Times New Roman" w:cs="Times New Roman"/>
          <w:sz w:val="24"/>
          <w:szCs w:val="24"/>
        </w:rPr>
        <w:t>geográficas</w:t>
      </w:r>
      <w:r w:rsidRPr="002A20B6">
        <w:rPr>
          <w:rFonts w:ascii="Times New Roman" w:hAnsi="Times New Roman" w:cs="Times New Roman"/>
          <w:sz w:val="24"/>
          <w:szCs w:val="24"/>
        </w:rPr>
        <w:t xml:space="preserve">, </w:t>
      </w:r>
      <w:r w:rsidR="00D84DA9" w:rsidRPr="002A20B6">
        <w:rPr>
          <w:rFonts w:ascii="Times New Roman" w:hAnsi="Times New Roman" w:cs="Times New Roman"/>
          <w:sz w:val="24"/>
          <w:szCs w:val="24"/>
        </w:rPr>
        <w:t xml:space="preserve">la </w:t>
      </w:r>
      <w:r w:rsidRPr="002A20B6">
        <w:rPr>
          <w:rFonts w:ascii="Times New Roman" w:hAnsi="Times New Roman" w:cs="Times New Roman"/>
          <w:sz w:val="24"/>
          <w:szCs w:val="24"/>
        </w:rPr>
        <w:t>observa</w:t>
      </w:r>
      <w:r w:rsidR="00D84DA9" w:rsidRPr="002A20B6">
        <w:rPr>
          <w:rFonts w:ascii="Times New Roman" w:hAnsi="Times New Roman" w:cs="Times New Roman"/>
          <w:sz w:val="24"/>
          <w:szCs w:val="24"/>
        </w:rPr>
        <w:t>ción d</w:t>
      </w:r>
      <w:r w:rsidRPr="002A20B6">
        <w:rPr>
          <w:rFonts w:ascii="Times New Roman" w:hAnsi="Times New Roman" w:cs="Times New Roman"/>
          <w:sz w:val="24"/>
          <w:szCs w:val="24"/>
        </w:rPr>
        <w:t xml:space="preserve">el lugar y el tiempo de los eventos individuales y </w:t>
      </w:r>
      <w:r w:rsidR="00C03433" w:rsidRPr="002A20B6">
        <w:rPr>
          <w:rFonts w:ascii="Times New Roman" w:hAnsi="Times New Roman" w:cs="Times New Roman"/>
          <w:sz w:val="24"/>
          <w:szCs w:val="24"/>
        </w:rPr>
        <w:t xml:space="preserve">la </w:t>
      </w:r>
      <w:r w:rsidRPr="002A20B6">
        <w:rPr>
          <w:rFonts w:ascii="Times New Roman" w:hAnsi="Times New Roman" w:cs="Times New Roman"/>
          <w:sz w:val="24"/>
          <w:szCs w:val="24"/>
        </w:rPr>
        <w:t>crea</w:t>
      </w:r>
      <w:r w:rsidR="00C03433" w:rsidRPr="002A20B6">
        <w:rPr>
          <w:rFonts w:ascii="Times New Roman" w:hAnsi="Times New Roman" w:cs="Times New Roman"/>
          <w:sz w:val="24"/>
          <w:szCs w:val="24"/>
        </w:rPr>
        <w:t xml:space="preserve">ción de </w:t>
      </w:r>
      <w:r w:rsidRPr="002A20B6">
        <w:rPr>
          <w:rFonts w:ascii="Times New Roman" w:hAnsi="Times New Roman" w:cs="Times New Roman"/>
          <w:sz w:val="24"/>
          <w:szCs w:val="24"/>
        </w:rPr>
        <w:t>base</w:t>
      </w:r>
      <w:r w:rsidR="00C03433" w:rsidRPr="002A20B6">
        <w:rPr>
          <w:rFonts w:ascii="Times New Roman" w:hAnsi="Times New Roman" w:cs="Times New Roman"/>
          <w:sz w:val="24"/>
          <w:szCs w:val="24"/>
        </w:rPr>
        <w:t>s</w:t>
      </w:r>
      <w:r w:rsidRPr="002A20B6">
        <w:rPr>
          <w:rFonts w:ascii="Times New Roman" w:hAnsi="Times New Roman" w:cs="Times New Roman"/>
          <w:sz w:val="24"/>
          <w:szCs w:val="24"/>
        </w:rPr>
        <w:t xml:space="preserve"> de datos </w:t>
      </w:r>
      <w:r w:rsidR="00D84DA9" w:rsidRPr="002A20B6">
        <w:rPr>
          <w:rFonts w:ascii="Times New Roman" w:hAnsi="Times New Roman" w:cs="Times New Roman"/>
          <w:sz w:val="24"/>
          <w:szCs w:val="24"/>
        </w:rPr>
        <w:t xml:space="preserve">a partir </w:t>
      </w:r>
      <w:r w:rsidRPr="002A20B6">
        <w:rPr>
          <w:rFonts w:ascii="Times New Roman" w:hAnsi="Times New Roman" w:cs="Times New Roman"/>
          <w:sz w:val="24"/>
          <w:szCs w:val="24"/>
        </w:rPr>
        <w:t xml:space="preserve">de </w:t>
      </w:r>
      <w:r w:rsidR="00D84DA9" w:rsidRPr="002A20B6">
        <w:rPr>
          <w:rFonts w:ascii="Times New Roman" w:hAnsi="Times New Roman" w:cs="Times New Roman"/>
          <w:sz w:val="24"/>
          <w:szCs w:val="24"/>
        </w:rPr>
        <w:t xml:space="preserve">dichas </w:t>
      </w:r>
      <w:r w:rsidRPr="002A20B6">
        <w:rPr>
          <w:rFonts w:ascii="Times New Roman" w:hAnsi="Times New Roman" w:cs="Times New Roman"/>
          <w:sz w:val="24"/>
          <w:szCs w:val="24"/>
        </w:rPr>
        <w:t xml:space="preserve">observaciones es parte integral </w:t>
      </w:r>
      <w:r w:rsidR="00D84DA9" w:rsidRPr="002A20B6">
        <w:rPr>
          <w:rFonts w:ascii="Times New Roman" w:hAnsi="Times New Roman" w:cs="Times New Roman"/>
          <w:sz w:val="24"/>
          <w:szCs w:val="24"/>
        </w:rPr>
        <w:t>de</w:t>
      </w:r>
      <w:r w:rsidR="004A79CF" w:rsidRPr="002A20B6">
        <w:rPr>
          <w:rFonts w:ascii="Times New Roman" w:hAnsi="Times New Roman" w:cs="Times New Roman"/>
          <w:sz w:val="24"/>
          <w:szCs w:val="24"/>
        </w:rPr>
        <w:t xml:space="preserve"> su</w:t>
      </w:r>
      <w:r w:rsidR="001A6A9A" w:rsidRPr="002A20B6">
        <w:rPr>
          <w:rFonts w:ascii="Times New Roman" w:hAnsi="Times New Roman" w:cs="Times New Roman"/>
          <w:sz w:val="24"/>
          <w:szCs w:val="24"/>
        </w:rPr>
        <w:t xml:space="preserve"> objetivo de</w:t>
      </w:r>
      <w:r w:rsidRPr="002A20B6">
        <w:rPr>
          <w:rFonts w:ascii="Times New Roman" w:hAnsi="Times New Roman" w:cs="Times New Roman"/>
          <w:sz w:val="24"/>
          <w:szCs w:val="24"/>
        </w:rPr>
        <w:t xml:space="preserve"> investigación. </w:t>
      </w:r>
      <w:r w:rsidR="00D84DA9" w:rsidRPr="002A20B6">
        <w:rPr>
          <w:rFonts w:ascii="Times New Roman" w:hAnsi="Times New Roman" w:cs="Times New Roman"/>
          <w:sz w:val="24"/>
          <w:szCs w:val="24"/>
        </w:rPr>
        <w:t>Los</w:t>
      </w:r>
      <w:r w:rsidR="00E7395C" w:rsidRPr="002A20B6">
        <w:rPr>
          <w:rFonts w:ascii="Times New Roman" w:hAnsi="Times New Roman" w:cs="Times New Roman"/>
          <w:sz w:val="24"/>
          <w:szCs w:val="24"/>
        </w:rPr>
        <w:t xml:space="preserve"> datos espaciales</w:t>
      </w:r>
      <w:r w:rsidRPr="002A20B6">
        <w:rPr>
          <w:rFonts w:ascii="Times New Roman" w:hAnsi="Times New Roman" w:cs="Times New Roman"/>
          <w:sz w:val="24"/>
          <w:szCs w:val="24"/>
        </w:rPr>
        <w:t xml:space="preserve"> permite</w:t>
      </w:r>
      <w:r w:rsidR="00E7395C" w:rsidRPr="002A20B6">
        <w:rPr>
          <w:rFonts w:ascii="Times New Roman" w:hAnsi="Times New Roman" w:cs="Times New Roman"/>
          <w:sz w:val="24"/>
          <w:szCs w:val="24"/>
        </w:rPr>
        <w:t>n</w:t>
      </w:r>
      <w:r w:rsidRPr="002A20B6">
        <w:rPr>
          <w:rFonts w:ascii="Times New Roman" w:hAnsi="Times New Roman" w:cs="Times New Roman"/>
          <w:sz w:val="24"/>
          <w:szCs w:val="24"/>
        </w:rPr>
        <w:t xml:space="preserve"> el estudio de procesos </w:t>
      </w:r>
      <w:r w:rsidR="00977430" w:rsidRPr="002A20B6">
        <w:rPr>
          <w:rFonts w:ascii="Times New Roman" w:hAnsi="Times New Roman" w:cs="Times New Roman"/>
          <w:sz w:val="24"/>
          <w:szCs w:val="24"/>
        </w:rPr>
        <w:t xml:space="preserve">relacionados al turismo </w:t>
      </w:r>
      <w:r w:rsidRPr="002A20B6">
        <w:rPr>
          <w:rFonts w:ascii="Times New Roman" w:hAnsi="Times New Roman" w:cs="Times New Roman"/>
          <w:sz w:val="24"/>
          <w:szCs w:val="24"/>
        </w:rPr>
        <w:t xml:space="preserve">en diferentes tipos de ubicaciones, lo que puede proporcionar información sobre las interrelaciones entre </w:t>
      </w:r>
      <w:r w:rsidR="00E7395C" w:rsidRPr="002A20B6">
        <w:rPr>
          <w:rFonts w:ascii="Times New Roman" w:hAnsi="Times New Roman" w:cs="Times New Roman"/>
          <w:sz w:val="24"/>
          <w:szCs w:val="24"/>
        </w:rPr>
        <w:t>su</w:t>
      </w:r>
      <w:r w:rsidRPr="002A20B6">
        <w:rPr>
          <w:rFonts w:ascii="Times New Roman" w:hAnsi="Times New Roman" w:cs="Times New Roman"/>
          <w:sz w:val="24"/>
          <w:szCs w:val="24"/>
        </w:rPr>
        <w:t xml:space="preserve"> estructura y proceso</w:t>
      </w:r>
      <w:r w:rsidR="00A0583C"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(Goodchild &amp; Janelle, 2004)</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w:t>
      </w:r>
      <w:r w:rsidR="00D84DA9" w:rsidRPr="002A20B6">
        <w:rPr>
          <w:rFonts w:ascii="Times New Roman" w:hAnsi="Times New Roman" w:cs="Times New Roman"/>
          <w:sz w:val="24"/>
          <w:szCs w:val="24"/>
        </w:rPr>
        <w:t>T</w:t>
      </w:r>
      <w:r w:rsidRPr="002A20B6">
        <w:rPr>
          <w:rFonts w:ascii="Times New Roman" w:hAnsi="Times New Roman" w:cs="Times New Roman"/>
          <w:sz w:val="24"/>
          <w:szCs w:val="24"/>
        </w:rPr>
        <w:t>ambién</w:t>
      </w:r>
      <w:r w:rsidR="008332E4" w:rsidRPr="002A20B6">
        <w:rPr>
          <w:rFonts w:ascii="Times New Roman" w:hAnsi="Times New Roman" w:cs="Times New Roman"/>
          <w:sz w:val="24"/>
          <w:szCs w:val="24"/>
        </w:rPr>
        <w:t>,</w:t>
      </w:r>
      <w:r w:rsidRPr="002A20B6">
        <w:rPr>
          <w:rFonts w:ascii="Times New Roman" w:hAnsi="Times New Roman" w:cs="Times New Roman"/>
          <w:sz w:val="24"/>
          <w:szCs w:val="24"/>
        </w:rPr>
        <w:t xml:space="preserve"> se puede aumentar </w:t>
      </w:r>
      <w:r w:rsidR="00E7395C" w:rsidRPr="002A20B6">
        <w:rPr>
          <w:rFonts w:ascii="Times New Roman" w:hAnsi="Times New Roman" w:cs="Times New Roman"/>
          <w:sz w:val="24"/>
          <w:szCs w:val="24"/>
        </w:rPr>
        <w:t>su</w:t>
      </w:r>
      <w:r w:rsidRPr="002A20B6">
        <w:rPr>
          <w:rFonts w:ascii="Times New Roman" w:hAnsi="Times New Roman" w:cs="Times New Roman"/>
          <w:sz w:val="24"/>
          <w:szCs w:val="24"/>
        </w:rPr>
        <w:t xml:space="preserve"> potencia explicativa</w:t>
      </w:r>
      <w:r w:rsidR="00D84DA9" w:rsidRPr="002A20B6">
        <w:rPr>
          <w:rFonts w:ascii="Times New Roman" w:hAnsi="Times New Roman" w:cs="Times New Roman"/>
          <w:sz w:val="24"/>
          <w:szCs w:val="24"/>
        </w:rPr>
        <w:t xml:space="preserve"> si se</w:t>
      </w:r>
      <w:r w:rsidR="00282998" w:rsidRPr="002A20B6">
        <w:rPr>
          <w:rFonts w:ascii="Times New Roman" w:hAnsi="Times New Roman" w:cs="Times New Roman"/>
          <w:sz w:val="24"/>
          <w:szCs w:val="24"/>
        </w:rPr>
        <w:t xml:space="preserve"> aborda el comportamiento del dato a partir de su uso y valor, </w:t>
      </w:r>
      <w:r w:rsidR="00110E83" w:rsidRPr="002A20B6">
        <w:rPr>
          <w:rFonts w:ascii="Times New Roman" w:hAnsi="Times New Roman" w:cs="Times New Roman"/>
          <w:sz w:val="24"/>
          <w:szCs w:val="24"/>
        </w:rPr>
        <w:t>logrando</w:t>
      </w:r>
      <w:r w:rsidR="00282998" w:rsidRPr="002A20B6">
        <w:rPr>
          <w:rFonts w:ascii="Times New Roman" w:hAnsi="Times New Roman" w:cs="Times New Roman"/>
          <w:sz w:val="24"/>
          <w:szCs w:val="24"/>
        </w:rPr>
        <w:t xml:space="preserve"> interpretar así sus elementos fijos y fluidos (flujos)</w:t>
      </w:r>
      <w:r w:rsidR="00D84DA9" w:rsidRPr="002A20B6">
        <w:rPr>
          <w:rFonts w:ascii="Times New Roman" w:hAnsi="Times New Roman" w:cs="Times New Roman"/>
          <w:sz w:val="24"/>
          <w:szCs w:val="24"/>
        </w:rPr>
        <w:t xml:space="preserve"> </w:t>
      </w:r>
      <w:r w:rsidR="00282998" w:rsidRPr="002A20B6">
        <w:rPr>
          <w:rFonts w:ascii="Times New Roman" w:hAnsi="Times New Roman" w:cs="Times New Roman"/>
          <w:sz w:val="24"/>
          <w:szCs w:val="24"/>
        </w:rPr>
        <w:t xml:space="preserve">mediante el análisis </w:t>
      </w:r>
      <w:r w:rsidR="00110E83" w:rsidRPr="002A20B6">
        <w:rPr>
          <w:rFonts w:ascii="Times New Roman" w:hAnsi="Times New Roman" w:cs="Times New Roman"/>
          <w:sz w:val="24"/>
          <w:szCs w:val="24"/>
        </w:rPr>
        <w:t xml:space="preserve">espacial </w:t>
      </w:r>
      <w:r w:rsidR="00A42249" w:rsidRPr="00B6053D">
        <w:rPr>
          <w:rFonts w:ascii="Times New Roman" w:hAnsi="Times New Roman" w:cs="Times New Roman"/>
          <w:noProof/>
          <w:sz w:val="24"/>
          <w:szCs w:val="24"/>
          <w:highlight w:val="yellow"/>
        </w:rPr>
        <w:t>(Mora &amp; Torres, 2019)</w:t>
      </w:r>
      <w:r w:rsidR="00110E83" w:rsidRPr="00B6053D">
        <w:rPr>
          <w:rFonts w:ascii="Times New Roman" w:hAnsi="Times New Roman" w:cs="Times New Roman"/>
          <w:sz w:val="24"/>
          <w:szCs w:val="24"/>
          <w:highlight w:val="yellow"/>
        </w:rPr>
        <w:t>.</w:t>
      </w:r>
    </w:p>
    <w:p w14:paraId="7114C9AF" w14:textId="37111B97" w:rsidR="00A75613" w:rsidRPr="002A20B6" w:rsidRDefault="00A75613" w:rsidP="00F27FF3">
      <w:pPr>
        <w:pStyle w:val="Default"/>
        <w:spacing w:line="360" w:lineRule="auto"/>
        <w:jc w:val="both"/>
        <w:rPr>
          <w:color w:val="auto"/>
        </w:rPr>
      </w:pPr>
      <w:r w:rsidRPr="002A20B6">
        <w:t xml:space="preserve">El análisis espacial implementa un conjunto de herramientas y técnicas para estudiar </w:t>
      </w:r>
      <w:r w:rsidR="00FF3613" w:rsidRPr="002A20B6">
        <w:t>los componentes del espacio</w:t>
      </w:r>
      <w:r w:rsidRPr="002A20B6">
        <w:t xml:space="preserve"> y precisar</w:t>
      </w:r>
      <w:r w:rsidR="00FF3613" w:rsidRPr="002A20B6">
        <w:t xml:space="preserve"> sus elementos constitutivos </w:t>
      </w:r>
      <w:r w:rsidRPr="002A20B6">
        <w:t>y cómo estos se comp</w:t>
      </w:r>
      <w:r w:rsidR="00977430" w:rsidRPr="002A20B6">
        <w:t>o</w:t>
      </w:r>
      <w:r w:rsidRPr="002A20B6">
        <w:t xml:space="preserve">rtan </w:t>
      </w:r>
      <w:r w:rsidR="00FF3613" w:rsidRPr="002A20B6">
        <w:t>bajo ciertas condiciones.</w:t>
      </w:r>
      <w:r w:rsidR="00977430" w:rsidRPr="002A20B6">
        <w:t xml:space="preserve"> </w:t>
      </w:r>
      <w:r w:rsidR="0080439C" w:rsidRPr="002A20B6">
        <w:rPr>
          <w:color w:val="auto"/>
        </w:rPr>
        <w:t>Ha tenido enorme influencia</w:t>
      </w:r>
      <w:r w:rsidRPr="002A20B6">
        <w:rPr>
          <w:color w:val="auto"/>
        </w:rPr>
        <w:t xml:space="preserve"> en una serie de ámbitos relevantes </w:t>
      </w:r>
      <w:r w:rsidR="00C83A9A" w:rsidRPr="002A20B6">
        <w:rPr>
          <w:color w:val="auto"/>
        </w:rPr>
        <w:t>al</w:t>
      </w:r>
      <w:r w:rsidRPr="002A20B6">
        <w:rPr>
          <w:color w:val="auto"/>
        </w:rPr>
        <w:t xml:space="preserve"> estudio de</w:t>
      </w:r>
      <w:r w:rsidR="006B1E2D" w:rsidRPr="002A20B6">
        <w:rPr>
          <w:color w:val="auto"/>
        </w:rPr>
        <w:t xml:space="preserve"> la actividad</w:t>
      </w:r>
      <w:r w:rsidRPr="002A20B6">
        <w:rPr>
          <w:color w:val="auto"/>
        </w:rPr>
        <w:t xml:space="preserve"> </w:t>
      </w:r>
      <w:r w:rsidR="006B1E2D" w:rsidRPr="002A20B6">
        <w:rPr>
          <w:color w:val="auto"/>
        </w:rPr>
        <w:t>turística</w:t>
      </w:r>
      <w:r w:rsidR="0044417E" w:rsidRPr="002A20B6">
        <w:rPr>
          <w:color w:val="auto"/>
        </w:rPr>
        <w:t>,</w:t>
      </w:r>
      <w:r w:rsidR="00C83A9A" w:rsidRPr="002A20B6">
        <w:rPr>
          <w:color w:val="auto"/>
        </w:rPr>
        <w:t xml:space="preserve"> como </w:t>
      </w:r>
      <w:r w:rsidR="0080439C" w:rsidRPr="002A20B6">
        <w:rPr>
          <w:color w:val="auto"/>
        </w:rPr>
        <w:t>su ubicación</w:t>
      </w:r>
      <w:r w:rsidR="00C83A9A" w:rsidRPr="002A20B6">
        <w:rPr>
          <w:color w:val="auto"/>
        </w:rPr>
        <w:t xml:space="preserve">, infraestructura, marketing, economía y </w:t>
      </w:r>
      <w:r w:rsidR="0080439C" w:rsidRPr="002A20B6">
        <w:rPr>
          <w:color w:val="auto"/>
        </w:rPr>
        <w:t>conectividad</w:t>
      </w:r>
      <w:r w:rsidR="006B1E2D" w:rsidRPr="002A20B6">
        <w:rPr>
          <w:color w:val="auto"/>
        </w:rPr>
        <w:t xml:space="preserve">, </w:t>
      </w:r>
      <w:r w:rsidRPr="002A20B6">
        <w:rPr>
          <w:color w:val="auto"/>
        </w:rPr>
        <w:t xml:space="preserve">así como sobre temas particulares </w:t>
      </w:r>
      <w:r w:rsidR="00C83A9A" w:rsidRPr="002A20B6">
        <w:rPr>
          <w:color w:val="auto"/>
        </w:rPr>
        <w:t>como</w:t>
      </w:r>
      <w:r w:rsidR="006B1E2D" w:rsidRPr="002A20B6">
        <w:rPr>
          <w:color w:val="auto"/>
        </w:rPr>
        <w:t xml:space="preserve"> su influencia en e</w:t>
      </w:r>
      <w:r w:rsidRPr="002A20B6">
        <w:rPr>
          <w:color w:val="auto"/>
        </w:rPr>
        <w:t xml:space="preserve">l desarrollo regional, </w:t>
      </w:r>
      <w:r w:rsidR="00C83A9A" w:rsidRPr="002A20B6">
        <w:rPr>
          <w:color w:val="auto"/>
        </w:rPr>
        <w:t xml:space="preserve">impacto en </w:t>
      </w:r>
      <w:r w:rsidRPr="002A20B6">
        <w:rPr>
          <w:color w:val="auto"/>
        </w:rPr>
        <w:t xml:space="preserve">áreas periféricas y </w:t>
      </w:r>
      <w:r w:rsidR="00C83A9A" w:rsidRPr="002A20B6">
        <w:rPr>
          <w:color w:val="auto"/>
        </w:rPr>
        <w:t>consideración en los procesos de planificación urbana y regional.</w:t>
      </w:r>
      <w:r w:rsidR="001C1F37" w:rsidRPr="002A20B6">
        <w:rPr>
          <w:color w:val="auto"/>
        </w:rPr>
        <w:t xml:space="preserve"> </w:t>
      </w:r>
      <w:r w:rsidR="00977430" w:rsidRPr="002A20B6">
        <w:rPr>
          <w:color w:val="auto"/>
        </w:rPr>
        <w:t>Además, e</w:t>
      </w:r>
      <w:r w:rsidRPr="002A20B6">
        <w:rPr>
          <w:color w:val="auto"/>
        </w:rPr>
        <w:t xml:space="preserve">l desarrollo del análisis espacial como </w:t>
      </w:r>
      <w:r w:rsidR="0080439C" w:rsidRPr="002A20B6">
        <w:rPr>
          <w:color w:val="auto"/>
        </w:rPr>
        <w:t>herramienta aplicada al estudio del turismo</w:t>
      </w:r>
      <w:r w:rsidRPr="002A20B6">
        <w:rPr>
          <w:color w:val="auto"/>
        </w:rPr>
        <w:t xml:space="preserve"> ha sido </w:t>
      </w:r>
      <w:r w:rsidR="0080439C" w:rsidRPr="002A20B6">
        <w:rPr>
          <w:color w:val="auto"/>
        </w:rPr>
        <w:t>impulsado</w:t>
      </w:r>
      <w:r w:rsidRPr="002A20B6">
        <w:rPr>
          <w:color w:val="auto"/>
        </w:rPr>
        <w:t xml:space="preserve"> por la creciente demanda </w:t>
      </w:r>
      <w:r w:rsidR="00977430" w:rsidRPr="002A20B6">
        <w:rPr>
          <w:color w:val="auto"/>
        </w:rPr>
        <w:t>en la</w:t>
      </w:r>
      <w:r w:rsidRPr="002A20B6">
        <w:rPr>
          <w:color w:val="auto"/>
        </w:rPr>
        <w:t xml:space="preserve"> precisión y calidad de los datos </w:t>
      </w:r>
      <w:r w:rsidRPr="002A20B6">
        <w:rPr>
          <w:color w:val="auto"/>
        </w:rPr>
        <w:lastRenderedPageBreak/>
        <w:t xml:space="preserve">espaciales </w:t>
      </w:r>
      <w:r w:rsidR="001A788E" w:rsidRPr="002A20B6">
        <w:rPr>
          <w:color w:val="auto"/>
        </w:rPr>
        <w:t>mediante</w:t>
      </w:r>
      <w:r w:rsidRPr="002A20B6">
        <w:rPr>
          <w:color w:val="auto"/>
        </w:rPr>
        <w:t xml:space="preserve"> el uso de </w:t>
      </w:r>
      <w:r w:rsidR="001A788E" w:rsidRPr="002A20B6">
        <w:rPr>
          <w:color w:val="auto"/>
        </w:rPr>
        <w:t>Sistemas de Información Geográficas (</w:t>
      </w:r>
      <w:r w:rsidRPr="002A20B6">
        <w:rPr>
          <w:color w:val="auto"/>
        </w:rPr>
        <w:t>SIG</w:t>
      </w:r>
      <w:r w:rsidR="001A788E" w:rsidRPr="002A20B6">
        <w:rPr>
          <w:color w:val="auto"/>
        </w:rPr>
        <w:t>)</w:t>
      </w:r>
      <w:r w:rsidRPr="002A20B6">
        <w:rPr>
          <w:color w:val="auto"/>
        </w:rPr>
        <w:t xml:space="preserve"> como una herramienta interactiva </w:t>
      </w:r>
      <w:r w:rsidR="001A788E" w:rsidRPr="002A20B6">
        <w:rPr>
          <w:color w:val="auto"/>
        </w:rPr>
        <w:t>en la</w:t>
      </w:r>
      <w:r w:rsidRPr="002A20B6">
        <w:rPr>
          <w:color w:val="auto"/>
        </w:rPr>
        <w:t xml:space="preserve"> toma de decisiones y </w:t>
      </w:r>
      <w:r w:rsidR="001A788E" w:rsidRPr="002A20B6">
        <w:rPr>
          <w:color w:val="auto"/>
        </w:rPr>
        <w:t xml:space="preserve">la </w:t>
      </w:r>
      <w:r w:rsidRPr="002A20B6">
        <w:rPr>
          <w:color w:val="auto"/>
        </w:rPr>
        <w:t>planificación</w:t>
      </w:r>
      <w:r w:rsidR="001A788E" w:rsidRPr="002A20B6">
        <w:rPr>
          <w:color w:val="auto"/>
        </w:rPr>
        <w:t xml:space="preserve"> de dicha actividad económica </w:t>
      </w:r>
      <w:r w:rsidR="00A42249" w:rsidRPr="00B6053D">
        <w:rPr>
          <w:noProof/>
          <w:color w:val="auto"/>
          <w:highlight w:val="yellow"/>
        </w:rPr>
        <w:t>(Hall, 2012)</w:t>
      </w:r>
      <w:r w:rsidR="001A788E" w:rsidRPr="002A20B6">
        <w:rPr>
          <w:color w:val="auto"/>
        </w:rPr>
        <w:t xml:space="preserve">. </w:t>
      </w:r>
      <w:r w:rsidR="001A788E" w:rsidRPr="00B6053D">
        <w:rPr>
          <w:noProof/>
          <w:color w:val="auto"/>
          <w:highlight w:val="yellow"/>
          <w:lang w:val="es-CR"/>
        </w:rPr>
        <w:t xml:space="preserve">O’Sullivan </w:t>
      </w:r>
      <w:r w:rsidR="001A788E" w:rsidRPr="00B6053D">
        <w:rPr>
          <w:noProof/>
          <w:color w:val="auto"/>
          <w:highlight w:val="yellow"/>
        </w:rPr>
        <w:t>y</w:t>
      </w:r>
      <w:r w:rsidR="001A788E" w:rsidRPr="00B6053D">
        <w:rPr>
          <w:noProof/>
          <w:color w:val="auto"/>
          <w:highlight w:val="yellow"/>
          <w:lang w:val="es-CR"/>
        </w:rPr>
        <w:t xml:space="preserve"> Unwin</w:t>
      </w:r>
      <w:r w:rsidR="001A788E" w:rsidRPr="00B6053D">
        <w:rPr>
          <w:color w:val="auto"/>
          <w:highlight w:val="yellow"/>
        </w:rPr>
        <w:t xml:space="preserve"> </w:t>
      </w:r>
      <w:r w:rsidR="00A42249" w:rsidRPr="00B6053D">
        <w:rPr>
          <w:noProof/>
          <w:color w:val="auto"/>
          <w:highlight w:val="yellow"/>
        </w:rPr>
        <w:t>(2003)</w:t>
      </w:r>
      <w:r w:rsidR="001A788E" w:rsidRPr="002A20B6">
        <w:rPr>
          <w:color w:val="auto"/>
        </w:rPr>
        <w:t xml:space="preserve"> sugieren que hay al menos cuatro áreas extensas superpuestas en la literatura concerniente al análisis espacial: el análisis de datos espaciales, el análisis estadístico espacial, el modelado espacial y la manipulación de datos espaciales.</w:t>
      </w:r>
    </w:p>
    <w:p w14:paraId="7AAA8787" w14:textId="77777777" w:rsidR="0044417E" w:rsidRPr="002A20B6" w:rsidRDefault="001A788E" w:rsidP="00FA7414">
      <w:pPr>
        <w:autoSpaceDE w:val="0"/>
        <w:autoSpaceDN w:val="0"/>
        <w:adjustRightInd w:val="0"/>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La presente investigación </w:t>
      </w:r>
      <w:r w:rsidR="00B37290" w:rsidRPr="002A20B6">
        <w:rPr>
          <w:rFonts w:ascii="Times New Roman" w:hAnsi="Times New Roman" w:cs="Times New Roman"/>
          <w:sz w:val="24"/>
          <w:szCs w:val="24"/>
        </w:rPr>
        <w:t>se emplaza mayormente en el ámbito del análisis de datos espaciales que, siendo frecuentemente descriptivo y exploratorio, se produce cuando se hace referencia espacial a los datos y se le da una consideración explícita a la posible importancia de su disposición espacial en el análisis o interpretación de los resultados</w:t>
      </w:r>
      <w:r w:rsidR="001C1F37" w:rsidRPr="002A20B6">
        <w:rPr>
          <w:rFonts w:ascii="Times New Roman" w:hAnsi="Times New Roman" w:cs="Times New Roman"/>
          <w:sz w:val="24"/>
          <w:szCs w:val="24"/>
        </w:rPr>
        <w:t>; en este caso en particular referido al análisis espacial y la identificación de tipologías de emprendimientos turísticos en el cantón de Dota.</w:t>
      </w:r>
    </w:p>
    <w:p w14:paraId="22045092" w14:textId="7DBB300B" w:rsidR="00B37290" w:rsidRPr="002A20B6" w:rsidRDefault="00B37290" w:rsidP="00F27FF3">
      <w:pPr>
        <w:autoSpaceDE w:val="0"/>
        <w:autoSpaceDN w:val="0"/>
        <w:adjustRightInd w:val="0"/>
        <w:spacing w:after="0" w:line="360" w:lineRule="auto"/>
        <w:jc w:val="both"/>
        <w:rPr>
          <w:rFonts w:ascii="Times New Roman" w:hAnsi="Times New Roman" w:cs="Times New Roman"/>
          <w:sz w:val="24"/>
          <w:szCs w:val="24"/>
        </w:rPr>
      </w:pPr>
    </w:p>
    <w:p w14:paraId="5309959A" w14:textId="77777777" w:rsidR="0044417E" w:rsidRPr="002A20B6" w:rsidRDefault="001C1F37" w:rsidP="00FA7414">
      <w:pPr>
        <w:spacing w:after="0" w:line="360" w:lineRule="auto"/>
        <w:jc w:val="both"/>
        <w:rPr>
          <w:rFonts w:ascii="Times New Roman" w:hAnsi="Times New Roman" w:cs="Times New Roman"/>
          <w:b/>
          <w:i/>
          <w:sz w:val="24"/>
          <w:szCs w:val="24"/>
        </w:rPr>
      </w:pPr>
      <w:bookmarkStart w:id="0" w:name="_Hlk53841791"/>
      <w:r w:rsidRPr="002A20B6">
        <w:rPr>
          <w:rFonts w:ascii="Times New Roman" w:hAnsi="Times New Roman" w:cs="Times New Roman"/>
          <w:b/>
          <w:i/>
          <w:sz w:val="24"/>
          <w:szCs w:val="24"/>
        </w:rPr>
        <w:t xml:space="preserve">Geografía económica </w:t>
      </w:r>
      <w:bookmarkEnd w:id="0"/>
      <w:r w:rsidRPr="002A20B6">
        <w:rPr>
          <w:rFonts w:ascii="Times New Roman" w:hAnsi="Times New Roman" w:cs="Times New Roman"/>
          <w:b/>
          <w:i/>
          <w:sz w:val="24"/>
          <w:szCs w:val="24"/>
        </w:rPr>
        <w:t xml:space="preserve">y </w:t>
      </w:r>
      <w:r w:rsidR="00003AE6" w:rsidRPr="002A20B6">
        <w:rPr>
          <w:rFonts w:ascii="Times New Roman" w:hAnsi="Times New Roman" w:cs="Times New Roman"/>
          <w:b/>
          <w:i/>
          <w:sz w:val="24"/>
          <w:szCs w:val="24"/>
        </w:rPr>
        <w:t>microemprendimiento turístico</w:t>
      </w:r>
    </w:p>
    <w:p w14:paraId="03ED6442" w14:textId="55E744EB" w:rsidR="0059458B" w:rsidRPr="002A20B6" w:rsidRDefault="0088419C" w:rsidP="00F27FF3">
      <w:pPr>
        <w:spacing w:after="0" w:line="360" w:lineRule="auto"/>
        <w:jc w:val="both"/>
        <w:rPr>
          <w:rFonts w:ascii="Times New Roman" w:hAnsi="Times New Roman" w:cs="Times New Roman"/>
          <w:bCs/>
          <w:sz w:val="24"/>
          <w:szCs w:val="24"/>
        </w:rPr>
      </w:pPr>
      <w:r w:rsidRPr="002A20B6">
        <w:rPr>
          <w:rFonts w:ascii="Times New Roman" w:hAnsi="Times New Roman" w:cs="Times New Roman"/>
          <w:sz w:val="24"/>
          <w:szCs w:val="24"/>
        </w:rPr>
        <w:t>En este estudio se</w:t>
      </w:r>
      <w:r w:rsidRPr="002A20B6">
        <w:rPr>
          <w:rFonts w:ascii="Times New Roman" w:hAnsi="Times New Roman" w:cs="Times New Roman"/>
          <w:b/>
          <w:sz w:val="24"/>
          <w:szCs w:val="24"/>
        </w:rPr>
        <w:t xml:space="preserve"> </w:t>
      </w:r>
      <w:r w:rsidR="00CE76D6" w:rsidRPr="002A20B6">
        <w:rPr>
          <w:rFonts w:ascii="Times New Roman" w:hAnsi="Times New Roman" w:cs="Times New Roman"/>
          <w:bCs/>
          <w:sz w:val="24"/>
          <w:szCs w:val="24"/>
        </w:rPr>
        <w:t>considera l</w:t>
      </w:r>
      <w:r w:rsidR="00A52D23" w:rsidRPr="002A20B6">
        <w:rPr>
          <w:rFonts w:ascii="Times New Roman" w:hAnsi="Times New Roman" w:cs="Times New Roman"/>
          <w:bCs/>
          <w:sz w:val="24"/>
          <w:szCs w:val="24"/>
        </w:rPr>
        <w:t xml:space="preserve">a geografía económica como marco referencial para el análisis </w:t>
      </w:r>
      <w:r w:rsidR="0059458B" w:rsidRPr="002A20B6">
        <w:rPr>
          <w:rFonts w:ascii="Times New Roman" w:hAnsi="Times New Roman" w:cs="Times New Roman"/>
          <w:bCs/>
          <w:sz w:val="24"/>
          <w:szCs w:val="24"/>
        </w:rPr>
        <w:t>espacial</w:t>
      </w:r>
      <w:r w:rsidR="00A52D23" w:rsidRPr="002A20B6">
        <w:rPr>
          <w:rFonts w:ascii="Times New Roman" w:hAnsi="Times New Roman" w:cs="Times New Roman"/>
          <w:bCs/>
          <w:sz w:val="24"/>
          <w:szCs w:val="24"/>
        </w:rPr>
        <w:t xml:space="preserve"> de destinos turísticos</w:t>
      </w:r>
      <w:r w:rsidR="00CE76D6" w:rsidRPr="002A20B6">
        <w:rPr>
          <w:rFonts w:ascii="Times New Roman" w:hAnsi="Times New Roman" w:cs="Times New Roman"/>
          <w:bCs/>
          <w:sz w:val="24"/>
          <w:szCs w:val="24"/>
        </w:rPr>
        <w:t xml:space="preserve">, que según </w:t>
      </w:r>
      <w:r w:rsidR="00CE76D6" w:rsidRPr="00B6053D">
        <w:rPr>
          <w:rFonts w:ascii="Times New Roman" w:hAnsi="Times New Roman" w:cs="Times New Roman"/>
          <w:noProof/>
          <w:sz w:val="24"/>
          <w:szCs w:val="24"/>
          <w:highlight w:val="yellow"/>
        </w:rPr>
        <w:t xml:space="preserve">Chim-Miki </w:t>
      </w:r>
      <w:r w:rsidR="00AF13BD" w:rsidRPr="00B6053D">
        <w:rPr>
          <w:rFonts w:ascii="Times New Roman" w:hAnsi="Times New Roman" w:cs="Times New Roman"/>
          <w:noProof/>
          <w:sz w:val="24"/>
          <w:szCs w:val="24"/>
          <w:highlight w:val="yellow"/>
        </w:rPr>
        <w:t>y</w:t>
      </w:r>
      <w:r w:rsidR="00CE76D6" w:rsidRPr="00B6053D">
        <w:rPr>
          <w:rFonts w:ascii="Times New Roman" w:hAnsi="Times New Roman" w:cs="Times New Roman"/>
          <w:noProof/>
          <w:sz w:val="24"/>
          <w:szCs w:val="24"/>
          <w:highlight w:val="yellow"/>
        </w:rPr>
        <w:t xml:space="preserve"> Domareski Ruiz</w:t>
      </w:r>
      <w:r w:rsidR="00CE76D6" w:rsidRPr="00B6053D">
        <w:rPr>
          <w:rFonts w:ascii="Times New Roman" w:hAnsi="Times New Roman" w:cs="Times New Roman"/>
          <w:bCs/>
          <w:sz w:val="24"/>
          <w:szCs w:val="24"/>
          <w:highlight w:val="yellow"/>
        </w:rPr>
        <w:t xml:space="preserve"> </w:t>
      </w:r>
      <w:r w:rsidR="00A42249" w:rsidRPr="00B6053D">
        <w:rPr>
          <w:rFonts w:ascii="Times New Roman" w:hAnsi="Times New Roman" w:cs="Times New Roman"/>
          <w:noProof/>
          <w:sz w:val="24"/>
          <w:szCs w:val="24"/>
          <w:highlight w:val="yellow"/>
        </w:rPr>
        <w:t>(2018)</w:t>
      </w:r>
      <w:r w:rsidR="00CE76D6" w:rsidRPr="002A20B6">
        <w:rPr>
          <w:rFonts w:ascii="Times New Roman" w:hAnsi="Times New Roman" w:cs="Times New Roman"/>
          <w:bCs/>
          <w:sz w:val="24"/>
          <w:szCs w:val="24"/>
        </w:rPr>
        <w:t xml:space="preserve">, se puede implementar en </w:t>
      </w:r>
      <w:r w:rsidR="00AF13BD" w:rsidRPr="002A20B6">
        <w:rPr>
          <w:rFonts w:ascii="Times New Roman" w:hAnsi="Times New Roman" w:cs="Times New Roman"/>
          <w:bCs/>
          <w:sz w:val="24"/>
          <w:szCs w:val="24"/>
        </w:rPr>
        <w:t xml:space="preserve">el abordaje de </w:t>
      </w:r>
      <w:r w:rsidR="00CE76D6" w:rsidRPr="002A20B6">
        <w:rPr>
          <w:rFonts w:ascii="Times New Roman" w:hAnsi="Times New Roman" w:cs="Times New Roman"/>
          <w:bCs/>
          <w:sz w:val="24"/>
          <w:szCs w:val="24"/>
        </w:rPr>
        <w:t>los estudios turísticos</w:t>
      </w:r>
      <w:r w:rsidR="00A52D23" w:rsidRPr="002A20B6">
        <w:rPr>
          <w:rFonts w:ascii="Times New Roman" w:hAnsi="Times New Roman" w:cs="Times New Roman"/>
          <w:bCs/>
          <w:sz w:val="24"/>
          <w:szCs w:val="24"/>
        </w:rPr>
        <w:t xml:space="preserve"> independientemente </w:t>
      </w:r>
      <w:r w:rsidR="00CE76D6" w:rsidRPr="002A20B6">
        <w:rPr>
          <w:rFonts w:ascii="Times New Roman" w:hAnsi="Times New Roman" w:cs="Times New Roman"/>
          <w:bCs/>
          <w:sz w:val="24"/>
          <w:szCs w:val="24"/>
        </w:rPr>
        <w:t>del contexto de</w:t>
      </w:r>
      <w:r w:rsidR="00A52D23" w:rsidRPr="002A20B6">
        <w:rPr>
          <w:rFonts w:ascii="Times New Roman" w:hAnsi="Times New Roman" w:cs="Times New Roman"/>
          <w:bCs/>
          <w:sz w:val="24"/>
          <w:szCs w:val="24"/>
        </w:rPr>
        <w:t xml:space="preserve"> organización territorial y</w:t>
      </w:r>
      <w:r w:rsidR="0059458B" w:rsidRPr="002A20B6">
        <w:rPr>
          <w:rFonts w:ascii="Times New Roman" w:hAnsi="Times New Roman" w:cs="Times New Roman"/>
          <w:bCs/>
          <w:sz w:val="24"/>
          <w:szCs w:val="24"/>
        </w:rPr>
        <w:t xml:space="preserve"> </w:t>
      </w:r>
      <w:r w:rsidR="00A52D23" w:rsidRPr="002A20B6">
        <w:rPr>
          <w:rFonts w:ascii="Times New Roman" w:hAnsi="Times New Roman" w:cs="Times New Roman"/>
          <w:bCs/>
          <w:sz w:val="24"/>
          <w:szCs w:val="24"/>
        </w:rPr>
        <w:t>productiva.</w:t>
      </w:r>
      <w:r w:rsidR="0059458B" w:rsidRPr="002A20B6">
        <w:rPr>
          <w:rFonts w:ascii="Times New Roman" w:hAnsi="Times New Roman" w:cs="Times New Roman"/>
          <w:bCs/>
          <w:sz w:val="24"/>
          <w:szCs w:val="24"/>
        </w:rPr>
        <w:t xml:space="preserve"> A través de la implementación de dicho enfoque se pueden generar herramientas para </w:t>
      </w:r>
      <w:r w:rsidR="00282254" w:rsidRPr="002A20B6">
        <w:rPr>
          <w:rFonts w:ascii="Times New Roman" w:hAnsi="Times New Roman" w:cs="Times New Roman"/>
          <w:bCs/>
          <w:sz w:val="24"/>
          <w:szCs w:val="24"/>
        </w:rPr>
        <w:t xml:space="preserve">analizar regiones </w:t>
      </w:r>
      <w:r w:rsidR="00AF13BD" w:rsidRPr="002A20B6">
        <w:rPr>
          <w:rFonts w:ascii="Times New Roman" w:hAnsi="Times New Roman" w:cs="Times New Roman"/>
          <w:bCs/>
          <w:sz w:val="24"/>
          <w:szCs w:val="24"/>
        </w:rPr>
        <w:t>e identificar</w:t>
      </w:r>
      <w:r w:rsidR="00282254" w:rsidRPr="002A20B6">
        <w:rPr>
          <w:rFonts w:ascii="Times New Roman" w:hAnsi="Times New Roman" w:cs="Times New Roman"/>
          <w:bCs/>
          <w:sz w:val="24"/>
          <w:szCs w:val="24"/>
        </w:rPr>
        <w:t xml:space="preserve"> cómo los activos relacionales pueden generar ventajas para el desarrollo del destino turístico. </w:t>
      </w:r>
    </w:p>
    <w:p w14:paraId="312B0866" w14:textId="342DABBD" w:rsidR="00225B73" w:rsidRPr="002A20B6" w:rsidRDefault="00AF13BD" w:rsidP="00F27FF3">
      <w:pPr>
        <w:spacing w:after="0" w:line="360" w:lineRule="auto"/>
        <w:jc w:val="both"/>
        <w:rPr>
          <w:rFonts w:ascii="Times New Roman" w:hAnsi="Times New Roman" w:cs="Times New Roman"/>
          <w:bCs/>
          <w:sz w:val="24"/>
          <w:szCs w:val="24"/>
          <w:lang w:val="es-419"/>
        </w:rPr>
      </w:pPr>
      <w:r w:rsidRPr="002A20B6">
        <w:rPr>
          <w:rFonts w:ascii="Times New Roman" w:hAnsi="Times New Roman" w:cs="Times New Roman"/>
          <w:bCs/>
          <w:sz w:val="24"/>
          <w:szCs w:val="24"/>
          <w:lang w:val="es-419"/>
        </w:rPr>
        <w:t>U</w:t>
      </w:r>
      <w:r w:rsidR="00246ED6" w:rsidRPr="002A20B6">
        <w:rPr>
          <w:rFonts w:ascii="Times New Roman" w:hAnsi="Times New Roman" w:cs="Times New Roman"/>
          <w:bCs/>
          <w:sz w:val="24"/>
          <w:szCs w:val="24"/>
          <w:lang w:val="es-419"/>
        </w:rPr>
        <w:t xml:space="preserve">n </w:t>
      </w:r>
      <w:r w:rsidR="00826D4B" w:rsidRPr="002A20B6">
        <w:rPr>
          <w:rFonts w:ascii="Times New Roman" w:hAnsi="Times New Roman" w:cs="Times New Roman"/>
          <w:bCs/>
          <w:sz w:val="24"/>
          <w:szCs w:val="24"/>
          <w:lang w:val="es-419"/>
        </w:rPr>
        <w:t>punto clave para el desarrollo del turismo como actividad económica</w:t>
      </w:r>
      <w:r w:rsidR="00246ED6" w:rsidRPr="002A20B6">
        <w:rPr>
          <w:rFonts w:ascii="Times New Roman" w:hAnsi="Times New Roman" w:cs="Times New Roman"/>
          <w:bCs/>
          <w:sz w:val="24"/>
          <w:szCs w:val="24"/>
          <w:lang w:val="es-419"/>
        </w:rPr>
        <w:t xml:space="preserve"> en el cantón de Dota</w:t>
      </w:r>
      <w:r w:rsidR="00826D4B" w:rsidRPr="002A20B6">
        <w:rPr>
          <w:rFonts w:ascii="Times New Roman" w:hAnsi="Times New Roman" w:cs="Times New Roman"/>
          <w:bCs/>
          <w:sz w:val="24"/>
          <w:szCs w:val="24"/>
          <w:lang w:val="es-419"/>
        </w:rPr>
        <w:t xml:space="preserve"> </w:t>
      </w:r>
      <w:r w:rsidR="00246ED6" w:rsidRPr="002A20B6">
        <w:rPr>
          <w:rFonts w:ascii="Times New Roman" w:hAnsi="Times New Roman" w:cs="Times New Roman"/>
          <w:bCs/>
          <w:sz w:val="24"/>
          <w:szCs w:val="24"/>
          <w:lang w:val="es-419"/>
        </w:rPr>
        <w:t>son los emprendimientos</w:t>
      </w:r>
      <w:r w:rsidR="00826D4B" w:rsidRPr="002A20B6">
        <w:rPr>
          <w:rFonts w:ascii="Times New Roman" w:hAnsi="Times New Roman" w:cs="Times New Roman"/>
          <w:bCs/>
          <w:sz w:val="24"/>
          <w:szCs w:val="24"/>
          <w:lang w:val="es-419"/>
        </w:rPr>
        <w:t>.</w:t>
      </w:r>
      <w:r w:rsidR="00225B73" w:rsidRPr="002A20B6">
        <w:rPr>
          <w:rFonts w:ascii="Times New Roman" w:hAnsi="Times New Roman" w:cs="Times New Roman"/>
          <w:bCs/>
          <w:sz w:val="24"/>
          <w:szCs w:val="24"/>
          <w:lang w:val="es-419"/>
        </w:rPr>
        <w:t xml:space="preserve"> La geografía económica relacional considera </w:t>
      </w:r>
      <w:r w:rsidR="006D0AAA" w:rsidRPr="002A20B6">
        <w:rPr>
          <w:rFonts w:ascii="Times New Roman" w:hAnsi="Times New Roman" w:cs="Times New Roman"/>
          <w:bCs/>
          <w:sz w:val="24"/>
          <w:szCs w:val="24"/>
          <w:lang w:val="es-419"/>
        </w:rPr>
        <w:t>el emprendedurismo como</w:t>
      </w:r>
      <w:r w:rsidR="00225B73" w:rsidRPr="002A20B6">
        <w:rPr>
          <w:rFonts w:ascii="Times New Roman" w:hAnsi="Times New Roman" w:cs="Times New Roman"/>
          <w:bCs/>
          <w:sz w:val="24"/>
          <w:szCs w:val="24"/>
          <w:lang w:val="es-419"/>
        </w:rPr>
        <w:t xml:space="preserve"> una acción humana contextualizada y contingente</w:t>
      </w:r>
      <w:r w:rsidR="00AD6E1C" w:rsidRPr="002A20B6">
        <w:rPr>
          <w:rFonts w:ascii="Times New Roman" w:hAnsi="Times New Roman" w:cs="Times New Roman"/>
          <w:bCs/>
          <w:sz w:val="24"/>
          <w:szCs w:val="24"/>
          <w:lang w:val="es-419"/>
        </w:rPr>
        <w:t>,</w:t>
      </w:r>
      <w:r w:rsidR="0088419C" w:rsidRPr="002A20B6">
        <w:rPr>
          <w:rFonts w:ascii="Times New Roman" w:hAnsi="Times New Roman" w:cs="Times New Roman"/>
          <w:bCs/>
          <w:sz w:val="24"/>
          <w:szCs w:val="24"/>
          <w:lang w:val="es-419"/>
        </w:rPr>
        <w:t xml:space="preserve"> </w:t>
      </w:r>
      <w:r w:rsidR="006D0AAA" w:rsidRPr="002A20B6">
        <w:rPr>
          <w:rFonts w:ascii="Times New Roman" w:hAnsi="Times New Roman" w:cs="Times New Roman"/>
          <w:bCs/>
          <w:sz w:val="24"/>
          <w:szCs w:val="24"/>
          <w:lang w:val="es-419"/>
        </w:rPr>
        <w:t>que</w:t>
      </w:r>
      <w:r w:rsidR="006713AA" w:rsidRPr="002A20B6">
        <w:rPr>
          <w:rFonts w:ascii="Times New Roman" w:hAnsi="Times New Roman" w:cs="Times New Roman"/>
          <w:bCs/>
          <w:sz w:val="24"/>
          <w:szCs w:val="24"/>
          <w:lang w:val="es-419"/>
        </w:rPr>
        <w:t>,</w:t>
      </w:r>
      <w:r w:rsidR="006D0AAA" w:rsidRPr="002A20B6">
        <w:rPr>
          <w:rFonts w:ascii="Times New Roman" w:hAnsi="Times New Roman" w:cs="Times New Roman"/>
          <w:bCs/>
          <w:sz w:val="24"/>
          <w:szCs w:val="24"/>
          <w:lang w:val="es-419"/>
        </w:rPr>
        <w:t xml:space="preserve"> </w:t>
      </w:r>
      <w:r w:rsidR="00CE6054" w:rsidRPr="002A20B6">
        <w:rPr>
          <w:rFonts w:ascii="Times New Roman" w:hAnsi="Times New Roman" w:cs="Times New Roman"/>
          <w:bCs/>
          <w:sz w:val="24"/>
          <w:szCs w:val="24"/>
          <w:lang w:val="es-419"/>
        </w:rPr>
        <w:t xml:space="preserve">a </w:t>
      </w:r>
      <w:r w:rsidR="00225B73" w:rsidRPr="002A20B6">
        <w:rPr>
          <w:rFonts w:ascii="Times New Roman" w:hAnsi="Times New Roman" w:cs="Times New Roman"/>
          <w:bCs/>
          <w:sz w:val="24"/>
          <w:szCs w:val="24"/>
          <w:lang w:val="es-419"/>
        </w:rPr>
        <w:t xml:space="preserve">partir de </w:t>
      </w:r>
      <w:r w:rsidR="006D0AAA" w:rsidRPr="002A20B6">
        <w:rPr>
          <w:rFonts w:ascii="Times New Roman" w:hAnsi="Times New Roman" w:cs="Times New Roman"/>
          <w:bCs/>
          <w:sz w:val="24"/>
          <w:szCs w:val="24"/>
          <w:lang w:val="es-419"/>
        </w:rPr>
        <w:t>su</w:t>
      </w:r>
      <w:r w:rsidR="00225B73" w:rsidRPr="002A20B6">
        <w:rPr>
          <w:rFonts w:ascii="Times New Roman" w:hAnsi="Times New Roman" w:cs="Times New Roman"/>
          <w:bCs/>
          <w:sz w:val="24"/>
          <w:szCs w:val="24"/>
          <w:lang w:val="es-419"/>
        </w:rPr>
        <w:t xml:space="preserve"> </w:t>
      </w:r>
      <w:r w:rsidR="00B422FF" w:rsidRPr="002A20B6">
        <w:rPr>
          <w:rFonts w:ascii="Times New Roman" w:hAnsi="Times New Roman" w:cs="Times New Roman"/>
          <w:bCs/>
          <w:sz w:val="24"/>
          <w:szCs w:val="24"/>
          <w:lang w:val="es-419"/>
        </w:rPr>
        <w:t xml:space="preserve">interacción, </w:t>
      </w:r>
      <w:r w:rsidR="006D0AAA" w:rsidRPr="002A20B6">
        <w:rPr>
          <w:rFonts w:ascii="Times New Roman" w:hAnsi="Times New Roman" w:cs="Times New Roman"/>
          <w:bCs/>
          <w:sz w:val="24"/>
          <w:szCs w:val="24"/>
          <w:lang w:val="es-419"/>
        </w:rPr>
        <w:t>i</w:t>
      </w:r>
      <w:r w:rsidR="00225B73" w:rsidRPr="002A20B6">
        <w:rPr>
          <w:rFonts w:ascii="Times New Roman" w:hAnsi="Times New Roman" w:cs="Times New Roman"/>
          <w:bCs/>
          <w:sz w:val="24"/>
          <w:szCs w:val="24"/>
          <w:lang w:val="es-419"/>
        </w:rPr>
        <w:t xml:space="preserve">nnovación, </w:t>
      </w:r>
      <w:r w:rsidR="006D0AAA" w:rsidRPr="002A20B6">
        <w:rPr>
          <w:rFonts w:ascii="Times New Roman" w:hAnsi="Times New Roman" w:cs="Times New Roman"/>
          <w:bCs/>
          <w:sz w:val="24"/>
          <w:szCs w:val="24"/>
          <w:lang w:val="es-419"/>
        </w:rPr>
        <w:t>o</w:t>
      </w:r>
      <w:r w:rsidR="00225B73" w:rsidRPr="002A20B6">
        <w:rPr>
          <w:rFonts w:ascii="Times New Roman" w:hAnsi="Times New Roman" w:cs="Times New Roman"/>
          <w:bCs/>
          <w:sz w:val="24"/>
          <w:szCs w:val="24"/>
          <w:lang w:val="es-419"/>
        </w:rPr>
        <w:t xml:space="preserve">rganización y </w:t>
      </w:r>
      <w:r w:rsidR="006D0AAA" w:rsidRPr="002A20B6">
        <w:rPr>
          <w:rFonts w:ascii="Times New Roman" w:hAnsi="Times New Roman" w:cs="Times New Roman"/>
          <w:bCs/>
          <w:sz w:val="24"/>
          <w:szCs w:val="24"/>
          <w:lang w:val="es-419"/>
        </w:rPr>
        <w:t>e</w:t>
      </w:r>
      <w:r w:rsidR="00225B73" w:rsidRPr="002A20B6">
        <w:rPr>
          <w:rFonts w:ascii="Times New Roman" w:hAnsi="Times New Roman" w:cs="Times New Roman"/>
          <w:bCs/>
          <w:sz w:val="24"/>
          <w:szCs w:val="24"/>
          <w:lang w:val="es-419"/>
        </w:rPr>
        <w:t>volución</w:t>
      </w:r>
      <w:r w:rsidR="006D0AAA" w:rsidRPr="002A20B6">
        <w:rPr>
          <w:rFonts w:ascii="Times New Roman" w:hAnsi="Times New Roman" w:cs="Times New Roman"/>
          <w:bCs/>
          <w:sz w:val="24"/>
          <w:szCs w:val="24"/>
          <w:lang w:val="es-419"/>
        </w:rPr>
        <w:t xml:space="preserve"> </w:t>
      </w:r>
      <w:r w:rsidR="00225B73" w:rsidRPr="002A20B6">
        <w:rPr>
          <w:rFonts w:ascii="Times New Roman" w:hAnsi="Times New Roman" w:cs="Times New Roman"/>
          <w:bCs/>
          <w:sz w:val="24"/>
          <w:szCs w:val="24"/>
          <w:lang w:val="es-419"/>
        </w:rPr>
        <w:t>genera actividad económica para el desarrollo territorial</w:t>
      </w:r>
      <w:r w:rsidR="006D0AAA" w:rsidRPr="002A20B6">
        <w:rPr>
          <w:rFonts w:ascii="Times New Roman" w:hAnsi="Times New Roman" w:cs="Times New Roman"/>
          <w:bCs/>
          <w:sz w:val="24"/>
          <w:szCs w:val="24"/>
          <w:lang w:val="es-419"/>
        </w:rPr>
        <w:t xml:space="preserve"> </w:t>
      </w:r>
      <w:r w:rsidR="00A42249" w:rsidRPr="00B6053D">
        <w:rPr>
          <w:rFonts w:ascii="Times New Roman" w:hAnsi="Times New Roman" w:cs="Times New Roman"/>
          <w:noProof/>
          <w:sz w:val="24"/>
          <w:szCs w:val="24"/>
          <w:highlight w:val="yellow"/>
        </w:rPr>
        <w:t>(Bathelt &amp; Glückler, 2003)</w:t>
      </w:r>
      <w:r w:rsidR="00225B73" w:rsidRPr="002A20B6">
        <w:rPr>
          <w:rFonts w:ascii="Times New Roman" w:hAnsi="Times New Roman" w:cs="Times New Roman"/>
          <w:bCs/>
          <w:sz w:val="24"/>
          <w:szCs w:val="24"/>
          <w:lang w:val="es-419"/>
        </w:rPr>
        <w:t xml:space="preserve">. En este sentido, la ciencia económica identifica el emprendimiento como un elemento vital para el desarrollo, </w:t>
      </w:r>
      <w:r w:rsidR="006713AA" w:rsidRPr="002A20B6">
        <w:rPr>
          <w:rFonts w:ascii="Times New Roman" w:hAnsi="Times New Roman" w:cs="Times New Roman"/>
          <w:bCs/>
          <w:sz w:val="24"/>
          <w:szCs w:val="24"/>
          <w:lang w:val="es-419"/>
        </w:rPr>
        <w:t xml:space="preserve">lo cual </w:t>
      </w:r>
      <w:r w:rsidR="006D0AAA" w:rsidRPr="002A20B6">
        <w:rPr>
          <w:rFonts w:ascii="Times New Roman" w:hAnsi="Times New Roman" w:cs="Times New Roman"/>
          <w:bCs/>
          <w:sz w:val="24"/>
          <w:szCs w:val="24"/>
          <w:lang w:val="es-419"/>
        </w:rPr>
        <w:t xml:space="preserve">fortalece la afirmación de </w:t>
      </w:r>
      <w:r w:rsidR="006D0AAA" w:rsidRPr="00B6053D">
        <w:rPr>
          <w:rFonts w:ascii="Times New Roman" w:hAnsi="Times New Roman" w:cs="Times New Roman"/>
          <w:bCs/>
          <w:sz w:val="24"/>
          <w:szCs w:val="24"/>
          <w:highlight w:val="yellow"/>
          <w:lang w:val="es-419"/>
        </w:rPr>
        <w:t>Schumpeter</w:t>
      </w:r>
      <w:r w:rsidR="00225B73" w:rsidRPr="00B6053D">
        <w:rPr>
          <w:rFonts w:ascii="Times New Roman" w:hAnsi="Times New Roman" w:cs="Times New Roman"/>
          <w:bCs/>
          <w:sz w:val="24"/>
          <w:szCs w:val="24"/>
          <w:highlight w:val="yellow"/>
          <w:lang w:val="es-419"/>
        </w:rPr>
        <w:t xml:space="preserve"> </w:t>
      </w:r>
      <w:r w:rsidR="00A42249" w:rsidRPr="00B6053D">
        <w:rPr>
          <w:rFonts w:ascii="Times New Roman" w:hAnsi="Times New Roman" w:cs="Times New Roman"/>
          <w:noProof/>
          <w:sz w:val="24"/>
          <w:szCs w:val="24"/>
          <w:highlight w:val="yellow"/>
        </w:rPr>
        <w:t>(1961)</w:t>
      </w:r>
      <w:r w:rsidR="006D0AAA" w:rsidRPr="002A20B6">
        <w:rPr>
          <w:rFonts w:ascii="Times New Roman" w:hAnsi="Times New Roman" w:cs="Times New Roman"/>
          <w:bCs/>
          <w:sz w:val="24"/>
          <w:szCs w:val="24"/>
          <w:lang w:val="es-419"/>
        </w:rPr>
        <w:t xml:space="preserve"> quien </w:t>
      </w:r>
      <w:r w:rsidR="00225B73" w:rsidRPr="002A20B6">
        <w:rPr>
          <w:rFonts w:ascii="Times New Roman" w:hAnsi="Times New Roman" w:cs="Times New Roman"/>
          <w:bCs/>
          <w:sz w:val="24"/>
          <w:szCs w:val="24"/>
          <w:lang w:val="es-419"/>
        </w:rPr>
        <w:t>consideró que los empresarios desempeñan un papel destacado en la evolución económica.</w:t>
      </w:r>
    </w:p>
    <w:p w14:paraId="5D412371" w14:textId="572246DA"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La búsqueda continua de prácticas responsables y sostenibles en la industria turística ha allanado el camino para la implementación de enfoques alternativos en el desarrollo turístico. A menudo las comunidades locales se encuentran en el primer plano de estas innovadoras </w:t>
      </w:r>
      <w:r w:rsidRPr="002A20B6">
        <w:rPr>
          <w:rFonts w:ascii="Times New Roman" w:hAnsi="Times New Roman" w:cs="Times New Roman"/>
          <w:sz w:val="24"/>
          <w:szCs w:val="24"/>
        </w:rPr>
        <w:lastRenderedPageBreak/>
        <w:t xml:space="preserve">estrategias de emprendimiento y desarrollo. En ese sentido, el surgimiento del emprendimiento social en el sector turístico vino a reorientar la agenda de las comunidades en cuanto a la promoción de la participación ciudadana y el desarrollo sostenible a partir del turismo </w:t>
      </w:r>
      <w:r w:rsidR="00B221E1" w:rsidRPr="00B6053D">
        <w:rPr>
          <w:rFonts w:ascii="Times New Roman" w:hAnsi="Times New Roman" w:cs="Times New Roman"/>
          <w:noProof/>
          <w:sz w:val="24"/>
          <w:szCs w:val="24"/>
          <w:highlight w:val="yellow"/>
        </w:rPr>
        <w:t>(Morais</w:t>
      </w:r>
      <w:r w:rsidR="00C13A81" w:rsidRPr="00B6053D">
        <w:rPr>
          <w:highlight w:val="yellow"/>
        </w:rPr>
        <w:t xml:space="preserve">, </w:t>
      </w:r>
      <w:r w:rsidR="00C13A81" w:rsidRPr="00B6053D">
        <w:rPr>
          <w:rFonts w:ascii="Times New Roman" w:hAnsi="Times New Roman" w:cs="Times New Roman"/>
          <w:noProof/>
          <w:sz w:val="24"/>
          <w:szCs w:val="24"/>
          <w:highlight w:val="yellow"/>
        </w:rPr>
        <w:t>Ferreira, Nazariadli &amp; Ghahramani</w:t>
      </w:r>
      <w:r w:rsidR="00B221E1" w:rsidRPr="00B6053D">
        <w:rPr>
          <w:rFonts w:ascii="Times New Roman" w:hAnsi="Times New Roman" w:cs="Times New Roman"/>
          <w:noProof/>
          <w:sz w:val="24"/>
          <w:szCs w:val="24"/>
          <w:highlight w:val="yellow"/>
        </w:rPr>
        <w:t>, 2017)</w:t>
      </w:r>
      <w:r w:rsidRPr="00B6053D">
        <w:rPr>
          <w:rFonts w:ascii="Times New Roman" w:hAnsi="Times New Roman" w:cs="Times New Roman"/>
          <w:sz w:val="24"/>
          <w:szCs w:val="24"/>
          <w:highlight w:val="yellow"/>
        </w:rPr>
        <w:t>.</w:t>
      </w:r>
    </w:p>
    <w:p w14:paraId="44BE5D3F" w14:textId="5B82170B" w:rsidR="002C1860" w:rsidRDefault="0067770D"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Como lo mencionan </w:t>
      </w:r>
      <w:r w:rsidRPr="00B6053D">
        <w:rPr>
          <w:rFonts w:ascii="Times New Roman" w:hAnsi="Times New Roman" w:cs="Times New Roman"/>
          <w:noProof/>
          <w:sz w:val="24"/>
          <w:szCs w:val="24"/>
          <w:highlight w:val="yellow"/>
        </w:rPr>
        <w:t>Espinoza</w:t>
      </w:r>
      <w:r w:rsidR="00B1088E" w:rsidRPr="00B6053D">
        <w:rPr>
          <w:rFonts w:ascii="Times New Roman" w:hAnsi="Times New Roman" w:cs="Times New Roman"/>
          <w:noProof/>
          <w:sz w:val="24"/>
          <w:szCs w:val="24"/>
          <w:highlight w:val="yellow"/>
        </w:rPr>
        <w:t>,</w:t>
      </w:r>
      <w:r w:rsidR="00286AD7" w:rsidRPr="00B6053D">
        <w:rPr>
          <w:rFonts w:ascii="Times New Roman" w:hAnsi="Times New Roman" w:cs="Times New Roman"/>
          <w:noProof/>
          <w:sz w:val="24"/>
          <w:szCs w:val="24"/>
          <w:highlight w:val="yellow"/>
        </w:rPr>
        <w:t xml:space="preserve"> </w:t>
      </w:r>
      <w:r w:rsidR="00B1088E" w:rsidRPr="00B6053D">
        <w:rPr>
          <w:rFonts w:ascii="Times New Roman" w:hAnsi="Times New Roman" w:cs="Times New Roman"/>
          <w:noProof/>
          <w:sz w:val="24"/>
          <w:szCs w:val="24"/>
          <w:highlight w:val="yellow"/>
        </w:rPr>
        <w:t xml:space="preserve">Chávez, Andrade y Verduzco </w:t>
      </w:r>
      <w:r w:rsidR="00A42249" w:rsidRPr="00B6053D">
        <w:rPr>
          <w:rFonts w:ascii="Times New Roman" w:hAnsi="Times New Roman" w:cs="Times New Roman"/>
          <w:noProof/>
          <w:sz w:val="24"/>
          <w:szCs w:val="24"/>
          <w:highlight w:val="yellow"/>
        </w:rPr>
        <w:t>(2018)</w:t>
      </w:r>
      <w:r w:rsidR="00BE6849" w:rsidRPr="00B6053D">
        <w:rPr>
          <w:rFonts w:ascii="Times New Roman" w:hAnsi="Times New Roman" w:cs="Times New Roman"/>
          <w:sz w:val="24"/>
          <w:szCs w:val="24"/>
        </w:rPr>
        <w:t>:</w:t>
      </w:r>
      <w:r w:rsidRPr="002A20B6">
        <w:rPr>
          <w:rFonts w:ascii="Times New Roman" w:hAnsi="Times New Roman" w:cs="Times New Roman"/>
          <w:sz w:val="24"/>
          <w:szCs w:val="24"/>
        </w:rPr>
        <w:t xml:space="preserve"> </w:t>
      </w:r>
    </w:p>
    <w:p w14:paraId="26F99B2A" w14:textId="23B2DE72" w:rsidR="003E04D9" w:rsidRPr="002A20B6" w:rsidRDefault="002C1860" w:rsidP="002C186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67770D" w:rsidRPr="002A20B6">
        <w:rPr>
          <w:rFonts w:ascii="Times New Roman" w:hAnsi="Times New Roman" w:cs="Times New Roman"/>
          <w:sz w:val="24"/>
          <w:szCs w:val="24"/>
        </w:rPr>
        <w:t>l</w:t>
      </w:r>
      <w:r w:rsidR="003E04D9" w:rsidRPr="002A20B6">
        <w:rPr>
          <w:rFonts w:ascii="Times New Roman" w:hAnsi="Times New Roman" w:cs="Times New Roman"/>
          <w:sz w:val="24"/>
          <w:szCs w:val="24"/>
        </w:rPr>
        <w:t xml:space="preserve">os emprendimientos sociales turísticos son </w:t>
      </w:r>
      <w:r w:rsidR="0067770D" w:rsidRPr="002A20B6">
        <w:rPr>
          <w:rFonts w:ascii="Times New Roman" w:hAnsi="Times New Roman" w:cs="Times New Roman"/>
          <w:sz w:val="24"/>
          <w:szCs w:val="24"/>
        </w:rPr>
        <w:t>células</w:t>
      </w:r>
      <w:r w:rsidR="003E04D9" w:rsidRPr="002A20B6">
        <w:rPr>
          <w:rFonts w:ascii="Times New Roman" w:hAnsi="Times New Roman" w:cs="Times New Roman"/>
          <w:sz w:val="24"/>
          <w:szCs w:val="24"/>
        </w:rPr>
        <w:t xml:space="preserve"> con iniciativas empresariales cuyo objetivo es aprovechar las bondades naturales y culturales que les da su propio territorio, es decir, cultivar la gestión organizacional, soportada en una adecuada estructura de trabajo, para el desarrollo de actividades que aporten a la mejora de la calidad de vida, entendida esta última como el encadenamiento de factores exógenos y endógenos que permitan tener aspiraciones en la vida así como las opciones importantes para el logro de éstas, permitiendo al individuo o colectivo alcanzar un estado de </w:t>
      </w:r>
      <w:r w:rsidR="003E04D9" w:rsidRPr="002C1860">
        <w:rPr>
          <w:rFonts w:ascii="Times New Roman" w:hAnsi="Times New Roman" w:cs="Times New Roman"/>
          <w:sz w:val="24"/>
          <w:szCs w:val="24"/>
        </w:rPr>
        <w:t>felicidad</w:t>
      </w:r>
      <w:r w:rsidRPr="002C1860">
        <w:rPr>
          <w:rFonts w:ascii="Times New Roman" w:hAnsi="Times New Roman" w:cs="Times New Roman"/>
          <w:noProof/>
          <w:sz w:val="24"/>
          <w:szCs w:val="24"/>
        </w:rPr>
        <w:t xml:space="preserve"> (p. 218)</w:t>
      </w:r>
      <w:r w:rsidR="0067770D" w:rsidRPr="002C1860">
        <w:rPr>
          <w:rFonts w:ascii="Times New Roman" w:hAnsi="Times New Roman" w:cs="Times New Roman"/>
          <w:sz w:val="24"/>
          <w:szCs w:val="24"/>
        </w:rPr>
        <w:t>.</w:t>
      </w:r>
      <w:r w:rsidR="003E04D9" w:rsidRPr="002A20B6">
        <w:rPr>
          <w:rFonts w:ascii="Times New Roman" w:hAnsi="Times New Roman" w:cs="Times New Roman"/>
          <w:sz w:val="24"/>
          <w:szCs w:val="24"/>
        </w:rPr>
        <w:t xml:space="preserve"> </w:t>
      </w:r>
    </w:p>
    <w:p w14:paraId="50C2706D" w14:textId="581D1332"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Los microemprendimientos se definen como empresas que emplean a cinco personas o menos, generalmente incluyendo un propietario/gerente/trabajador y familiares. El microemprendimiento turístico es un mecanismo que puede involucrar a segmentos alienados de la comunidad anfitriona/receptora en la generación de ingresos a partir del turismo, ya que está </w:t>
      </w:r>
      <w:r w:rsidR="00AF13BD" w:rsidRPr="002A20B6">
        <w:rPr>
          <w:rFonts w:ascii="Times New Roman" w:hAnsi="Times New Roman" w:cs="Times New Roman"/>
          <w:sz w:val="24"/>
          <w:szCs w:val="24"/>
        </w:rPr>
        <w:t>sobre regulado</w:t>
      </w:r>
      <w:r w:rsidRPr="002A20B6">
        <w:rPr>
          <w:rFonts w:ascii="Times New Roman" w:hAnsi="Times New Roman" w:cs="Times New Roman"/>
          <w:sz w:val="24"/>
          <w:szCs w:val="24"/>
        </w:rPr>
        <w:t xml:space="preserve"> y fuera de la esfera de influencia de la industria formal porque no tiene guiones, requiere de un capital de inversión bajo y no necesita integrarse en los sistemas de distribución formales. Los avances en las tecnologías de la información y las nociones de los clústeres (aglomeraciones) regionales innovadoras han acelerado el desarrollo del espíritu empresarial a través de microemprendimientos para aspirar a una sociedad económica sostenible </w:t>
      </w:r>
      <w:r w:rsidR="00A42249" w:rsidRPr="00B6053D">
        <w:rPr>
          <w:rFonts w:ascii="Times New Roman" w:hAnsi="Times New Roman" w:cs="Times New Roman"/>
          <w:noProof/>
          <w:sz w:val="24"/>
          <w:szCs w:val="24"/>
          <w:highlight w:val="yellow"/>
        </w:rPr>
        <w:t>(Zhang, Bufquin &amp; Lu, 2019)</w:t>
      </w:r>
      <w:r w:rsidR="00AF13BD" w:rsidRPr="00B6053D">
        <w:rPr>
          <w:rFonts w:ascii="Times New Roman" w:hAnsi="Times New Roman" w:cs="Times New Roman"/>
          <w:sz w:val="24"/>
          <w:szCs w:val="24"/>
          <w:highlight w:val="yellow"/>
        </w:rPr>
        <w:t>.</w:t>
      </w:r>
    </w:p>
    <w:p w14:paraId="5C7CD9FB" w14:textId="77777777" w:rsidR="00536424" w:rsidRPr="002A20B6" w:rsidRDefault="003E04D9" w:rsidP="00FA7414">
      <w:pPr>
        <w:shd w:val="clear" w:color="auto" w:fill="FFFFFF" w:themeFill="background1"/>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En el </w:t>
      </w:r>
      <w:r w:rsidR="007F4697" w:rsidRPr="002A20B6">
        <w:rPr>
          <w:rFonts w:ascii="Times New Roman" w:hAnsi="Times New Roman" w:cs="Times New Roman"/>
          <w:sz w:val="24"/>
          <w:szCs w:val="24"/>
        </w:rPr>
        <w:t xml:space="preserve">presente </w:t>
      </w:r>
      <w:r w:rsidRPr="002A20B6">
        <w:rPr>
          <w:rFonts w:ascii="Times New Roman" w:hAnsi="Times New Roman" w:cs="Times New Roman"/>
          <w:sz w:val="24"/>
          <w:szCs w:val="24"/>
        </w:rPr>
        <w:t xml:space="preserve">caso de estudio bajo análisis, las actividades que desarrollan los microemprendimientos se </w:t>
      </w:r>
      <w:r w:rsidR="007F4697" w:rsidRPr="002A20B6">
        <w:rPr>
          <w:rFonts w:ascii="Times New Roman" w:hAnsi="Times New Roman" w:cs="Times New Roman"/>
          <w:sz w:val="24"/>
          <w:szCs w:val="24"/>
        </w:rPr>
        <w:t xml:space="preserve">relacionan, </w:t>
      </w:r>
      <w:r w:rsidRPr="002A20B6">
        <w:rPr>
          <w:rFonts w:ascii="Times New Roman" w:hAnsi="Times New Roman" w:cs="Times New Roman"/>
          <w:sz w:val="24"/>
          <w:szCs w:val="24"/>
        </w:rPr>
        <w:t>sustentan y</w:t>
      </w:r>
      <w:r w:rsidR="007F4697" w:rsidRPr="002A20B6">
        <w:rPr>
          <w:rFonts w:ascii="Times New Roman" w:hAnsi="Times New Roman" w:cs="Times New Roman"/>
          <w:sz w:val="24"/>
          <w:szCs w:val="24"/>
        </w:rPr>
        <w:t>/o</w:t>
      </w:r>
      <w:r w:rsidRPr="002A20B6">
        <w:rPr>
          <w:rFonts w:ascii="Times New Roman" w:hAnsi="Times New Roman" w:cs="Times New Roman"/>
          <w:sz w:val="24"/>
          <w:szCs w:val="24"/>
        </w:rPr>
        <w:t xml:space="preserve"> giran alrededor del turismo rural</w:t>
      </w:r>
      <w:r w:rsidR="007A3FB6" w:rsidRPr="002A20B6">
        <w:rPr>
          <w:rFonts w:ascii="Times New Roman" w:hAnsi="Times New Roman" w:cs="Times New Roman"/>
          <w:sz w:val="24"/>
          <w:szCs w:val="24"/>
        </w:rPr>
        <w:t>, enfocándose</w:t>
      </w:r>
      <w:r w:rsidRPr="002A20B6">
        <w:rPr>
          <w:rFonts w:ascii="Times New Roman" w:hAnsi="Times New Roman" w:cs="Times New Roman"/>
          <w:sz w:val="24"/>
          <w:szCs w:val="24"/>
        </w:rPr>
        <w:t xml:space="preserve"> en la integración de su producto turístico con los diversos recursos del territorio con una predominación del patrimonio cultural.</w:t>
      </w:r>
      <w:r w:rsidR="00AF13BD" w:rsidRPr="002A20B6">
        <w:rPr>
          <w:rFonts w:ascii="Times New Roman" w:hAnsi="Times New Roman" w:cs="Times New Roman"/>
          <w:sz w:val="24"/>
          <w:szCs w:val="24"/>
        </w:rPr>
        <w:t xml:space="preserve"> </w:t>
      </w:r>
      <w:r w:rsidR="007A3FB6" w:rsidRPr="002A20B6">
        <w:rPr>
          <w:rFonts w:ascii="Times New Roman" w:hAnsi="Times New Roman" w:cs="Times New Roman"/>
          <w:sz w:val="24"/>
          <w:szCs w:val="24"/>
        </w:rPr>
        <w:t>La</w:t>
      </w:r>
      <w:r w:rsidRPr="002A20B6">
        <w:rPr>
          <w:rFonts w:ascii="Times New Roman" w:hAnsi="Times New Roman" w:cs="Times New Roman"/>
          <w:sz w:val="24"/>
          <w:szCs w:val="24"/>
        </w:rPr>
        <w:t xml:space="preserve"> investigación caracteriza los microemprendimientos turísticos del cantón de Dota y su distribución espacial con el fin de brindar un insumo para la organización comunitaria en su búsqueda por impulsar la innovación y el encadenamiento de la oferta de bienes y servicios turísticos.</w:t>
      </w:r>
    </w:p>
    <w:p w14:paraId="4E5FDB17" w14:textId="2723841D" w:rsidR="003E04D9" w:rsidRDefault="003E04D9" w:rsidP="00F27FF3">
      <w:pPr>
        <w:shd w:val="clear" w:color="auto" w:fill="FFFFFF" w:themeFill="background1"/>
        <w:spacing w:after="0" w:line="360" w:lineRule="auto"/>
        <w:jc w:val="both"/>
        <w:rPr>
          <w:rFonts w:ascii="Times New Roman" w:hAnsi="Times New Roman" w:cs="Times New Roman"/>
          <w:sz w:val="24"/>
          <w:szCs w:val="24"/>
        </w:rPr>
      </w:pPr>
    </w:p>
    <w:p w14:paraId="189002B6" w14:textId="77777777" w:rsidR="00530CE0" w:rsidRPr="002A20B6" w:rsidRDefault="00530CE0" w:rsidP="00F27FF3">
      <w:pPr>
        <w:shd w:val="clear" w:color="auto" w:fill="FFFFFF" w:themeFill="background1"/>
        <w:spacing w:after="0" w:line="360" w:lineRule="auto"/>
        <w:jc w:val="both"/>
        <w:rPr>
          <w:rFonts w:ascii="Times New Roman" w:hAnsi="Times New Roman" w:cs="Times New Roman"/>
          <w:sz w:val="24"/>
          <w:szCs w:val="24"/>
        </w:rPr>
      </w:pPr>
    </w:p>
    <w:p w14:paraId="2D679B69" w14:textId="77777777" w:rsidR="00536424" w:rsidRPr="002A20B6" w:rsidRDefault="003E04D9" w:rsidP="00FA7414">
      <w:pPr>
        <w:spacing w:after="0" w:line="360" w:lineRule="auto"/>
        <w:jc w:val="both"/>
        <w:rPr>
          <w:rFonts w:ascii="Times New Roman" w:hAnsi="Times New Roman" w:cs="Times New Roman"/>
          <w:b/>
          <w:i/>
          <w:sz w:val="24"/>
          <w:szCs w:val="24"/>
        </w:rPr>
      </w:pPr>
      <w:r w:rsidRPr="002A20B6">
        <w:rPr>
          <w:rFonts w:ascii="Times New Roman" w:hAnsi="Times New Roman" w:cs="Times New Roman"/>
          <w:b/>
          <w:i/>
          <w:sz w:val="24"/>
          <w:szCs w:val="24"/>
        </w:rPr>
        <w:t>Tipologías en la investigación del turismo</w:t>
      </w:r>
    </w:p>
    <w:p w14:paraId="6EA1ED06" w14:textId="71FE6DA1" w:rsidR="003E04D9" w:rsidRPr="002A20B6" w:rsidRDefault="00DC2892"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bCs/>
          <w:sz w:val="24"/>
          <w:szCs w:val="24"/>
        </w:rPr>
        <w:t>Los</w:t>
      </w:r>
      <w:r w:rsidR="0067770D" w:rsidRPr="002A20B6">
        <w:rPr>
          <w:rFonts w:ascii="Times New Roman" w:hAnsi="Times New Roman" w:cs="Times New Roman"/>
          <w:sz w:val="24"/>
          <w:szCs w:val="24"/>
        </w:rPr>
        <w:t xml:space="preserve"> temas complejos e interdisciplinarios </w:t>
      </w:r>
      <w:r w:rsidRPr="002A20B6">
        <w:rPr>
          <w:rFonts w:ascii="Times New Roman" w:hAnsi="Times New Roman" w:cs="Times New Roman"/>
          <w:sz w:val="24"/>
          <w:szCs w:val="24"/>
        </w:rPr>
        <w:t>que aborda</w:t>
      </w:r>
      <w:r w:rsidR="0067770D" w:rsidRPr="002A20B6">
        <w:rPr>
          <w:rFonts w:ascii="Times New Roman" w:hAnsi="Times New Roman" w:cs="Times New Roman"/>
          <w:sz w:val="24"/>
          <w:szCs w:val="24"/>
        </w:rPr>
        <w:t xml:space="preserve"> l</w:t>
      </w:r>
      <w:r w:rsidR="003E04D9" w:rsidRPr="002A20B6">
        <w:rPr>
          <w:rFonts w:ascii="Times New Roman" w:hAnsi="Times New Roman" w:cs="Times New Roman"/>
          <w:sz w:val="24"/>
          <w:szCs w:val="24"/>
        </w:rPr>
        <w:t>a investigación de la actividad turística desde la</w:t>
      </w:r>
      <w:r w:rsidR="0067770D" w:rsidRPr="002A20B6">
        <w:rPr>
          <w:rFonts w:ascii="Times New Roman" w:hAnsi="Times New Roman" w:cs="Times New Roman"/>
          <w:sz w:val="24"/>
          <w:szCs w:val="24"/>
        </w:rPr>
        <w:t xml:space="preserve"> perspectiva de la</w:t>
      </w:r>
      <w:r w:rsidR="003E04D9" w:rsidRPr="002A20B6">
        <w:rPr>
          <w:rFonts w:ascii="Times New Roman" w:hAnsi="Times New Roman" w:cs="Times New Roman"/>
          <w:sz w:val="24"/>
          <w:szCs w:val="24"/>
        </w:rPr>
        <w:t xml:space="preserve">s ciencias geográficas </w:t>
      </w:r>
      <w:r w:rsidRPr="002A20B6">
        <w:rPr>
          <w:rFonts w:ascii="Times New Roman" w:hAnsi="Times New Roman" w:cs="Times New Roman"/>
          <w:sz w:val="24"/>
          <w:szCs w:val="24"/>
        </w:rPr>
        <w:t>requieren la implementación de</w:t>
      </w:r>
      <w:r w:rsidR="003E04D9" w:rsidRPr="002A20B6">
        <w:rPr>
          <w:rFonts w:ascii="Times New Roman" w:hAnsi="Times New Roman" w:cs="Times New Roman"/>
          <w:sz w:val="24"/>
          <w:szCs w:val="24"/>
        </w:rPr>
        <w:t xml:space="preserve"> enfoques multidimensionales y multivariados</w:t>
      </w:r>
      <w:r w:rsidR="005011E5" w:rsidRPr="002A20B6">
        <w:rPr>
          <w:rFonts w:ascii="Times New Roman" w:hAnsi="Times New Roman" w:cs="Times New Roman"/>
          <w:sz w:val="24"/>
          <w:szCs w:val="24"/>
        </w:rPr>
        <w:t>, e</w:t>
      </w:r>
      <w:r w:rsidR="003E04D9" w:rsidRPr="002A20B6">
        <w:rPr>
          <w:rFonts w:ascii="Times New Roman" w:hAnsi="Times New Roman" w:cs="Times New Roman"/>
          <w:sz w:val="24"/>
          <w:szCs w:val="24"/>
        </w:rPr>
        <w:t>n especial cuando se trata de aspectos relacionados con la planificación y gestión del desarrollo a escala local</w:t>
      </w:r>
      <w:r w:rsidR="005011E5" w:rsidRPr="002A20B6">
        <w:rPr>
          <w:rFonts w:ascii="Times New Roman" w:hAnsi="Times New Roman" w:cs="Times New Roman"/>
          <w:sz w:val="24"/>
          <w:szCs w:val="24"/>
        </w:rPr>
        <w:t>. Al igual que</w:t>
      </w:r>
      <w:r w:rsidR="003E04D9" w:rsidRPr="002A20B6">
        <w:rPr>
          <w:rFonts w:ascii="Times New Roman" w:hAnsi="Times New Roman" w:cs="Times New Roman"/>
          <w:sz w:val="24"/>
          <w:szCs w:val="24"/>
        </w:rPr>
        <w:t xml:space="preserve"> en otros campos de investigación de la geografía aplicada, lo que se busca son insumos para el proceso de toma de decisiones y la implementación de acciones a nivel de </w:t>
      </w:r>
      <w:r w:rsidR="005011E5" w:rsidRPr="002A20B6">
        <w:rPr>
          <w:rFonts w:ascii="Times New Roman" w:hAnsi="Times New Roman" w:cs="Times New Roman"/>
          <w:sz w:val="24"/>
          <w:szCs w:val="24"/>
        </w:rPr>
        <w:t>microescala</w:t>
      </w:r>
      <w:r w:rsidR="003E04D9"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w:t>
      </w:r>
      <w:r w:rsidR="00B6053D" w:rsidRPr="00B6053D">
        <w:rPr>
          <w:rFonts w:ascii="Times New Roman" w:hAnsi="Times New Roman" w:cs="Times New Roman"/>
          <w:noProof/>
          <w:sz w:val="24"/>
          <w:szCs w:val="24"/>
          <w:highlight w:val="yellow"/>
        </w:rPr>
        <w:t xml:space="preserve">Alvarado, Miranda </w:t>
      </w:r>
      <w:r w:rsidR="00A42249" w:rsidRPr="00B6053D">
        <w:rPr>
          <w:rFonts w:ascii="Times New Roman" w:hAnsi="Times New Roman" w:cs="Times New Roman"/>
          <w:noProof/>
          <w:sz w:val="24"/>
          <w:szCs w:val="24"/>
          <w:highlight w:val="yellow"/>
        </w:rPr>
        <w:t>&amp; Avendaño, 2020)</w:t>
      </w:r>
      <w:r w:rsidR="003E04D9" w:rsidRPr="00B6053D">
        <w:rPr>
          <w:rFonts w:ascii="Times New Roman" w:hAnsi="Times New Roman" w:cs="Times New Roman"/>
          <w:sz w:val="24"/>
          <w:szCs w:val="24"/>
          <w:highlight w:val="yellow"/>
        </w:rPr>
        <w:t>.</w:t>
      </w:r>
    </w:p>
    <w:p w14:paraId="550EFDBC" w14:textId="343EF676"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Como alternativa, la investigación</w:t>
      </w:r>
      <w:r w:rsidR="00DC2892" w:rsidRPr="002A20B6">
        <w:rPr>
          <w:rFonts w:ascii="Times New Roman" w:hAnsi="Times New Roman" w:cs="Times New Roman"/>
          <w:sz w:val="24"/>
          <w:szCs w:val="24"/>
        </w:rPr>
        <w:t xml:space="preserve"> y caracterización</w:t>
      </w:r>
      <w:r w:rsidRPr="002A20B6">
        <w:rPr>
          <w:rFonts w:ascii="Times New Roman" w:hAnsi="Times New Roman" w:cs="Times New Roman"/>
          <w:sz w:val="24"/>
          <w:szCs w:val="24"/>
        </w:rPr>
        <w:t xml:space="preserve"> por medio de</w:t>
      </w:r>
      <w:r w:rsidR="00DC2892" w:rsidRPr="002A20B6">
        <w:rPr>
          <w:rFonts w:ascii="Times New Roman" w:hAnsi="Times New Roman" w:cs="Times New Roman"/>
          <w:sz w:val="24"/>
          <w:szCs w:val="24"/>
        </w:rPr>
        <w:t xml:space="preserve"> la metodología de</w:t>
      </w:r>
      <w:r w:rsidRPr="002A20B6">
        <w:rPr>
          <w:rFonts w:ascii="Times New Roman" w:hAnsi="Times New Roman" w:cs="Times New Roman"/>
          <w:sz w:val="24"/>
          <w:szCs w:val="24"/>
        </w:rPr>
        <w:t xml:space="preserve"> tipologías proporciona un enfoque multidimensional que </w:t>
      </w:r>
      <w:r w:rsidR="00DC2892" w:rsidRPr="002A20B6">
        <w:rPr>
          <w:rFonts w:ascii="Times New Roman" w:hAnsi="Times New Roman" w:cs="Times New Roman"/>
          <w:sz w:val="24"/>
          <w:szCs w:val="24"/>
        </w:rPr>
        <w:t xml:space="preserve">permite </w:t>
      </w:r>
      <w:r w:rsidRPr="002A20B6">
        <w:rPr>
          <w:rFonts w:ascii="Times New Roman" w:hAnsi="Times New Roman" w:cs="Times New Roman"/>
          <w:sz w:val="24"/>
          <w:szCs w:val="24"/>
        </w:rPr>
        <w:t>estructurar</w:t>
      </w:r>
      <w:r w:rsidR="00DC2892" w:rsidRPr="002A20B6">
        <w:rPr>
          <w:rFonts w:ascii="Times New Roman" w:hAnsi="Times New Roman" w:cs="Times New Roman"/>
          <w:sz w:val="24"/>
          <w:szCs w:val="24"/>
        </w:rPr>
        <w:t xml:space="preserve"> e interpretar</w:t>
      </w:r>
      <w:r w:rsidRPr="002A20B6">
        <w:rPr>
          <w:rFonts w:ascii="Times New Roman" w:hAnsi="Times New Roman" w:cs="Times New Roman"/>
          <w:sz w:val="24"/>
          <w:szCs w:val="24"/>
        </w:rPr>
        <w:t xml:space="preserve"> </w:t>
      </w:r>
      <w:r w:rsidR="00DC2892" w:rsidRPr="002A20B6">
        <w:rPr>
          <w:rFonts w:ascii="Times New Roman" w:hAnsi="Times New Roman" w:cs="Times New Roman"/>
          <w:sz w:val="24"/>
          <w:szCs w:val="24"/>
        </w:rPr>
        <w:t xml:space="preserve">una serie de </w:t>
      </w:r>
      <w:r w:rsidRPr="002A20B6">
        <w:rPr>
          <w:rFonts w:ascii="Times New Roman" w:hAnsi="Times New Roman" w:cs="Times New Roman"/>
          <w:sz w:val="24"/>
          <w:szCs w:val="24"/>
        </w:rPr>
        <w:t xml:space="preserve">datos </w:t>
      </w:r>
      <w:r w:rsidR="00DC2892" w:rsidRPr="002A20B6">
        <w:rPr>
          <w:rFonts w:ascii="Times New Roman" w:hAnsi="Times New Roman" w:cs="Times New Roman"/>
          <w:sz w:val="24"/>
          <w:szCs w:val="24"/>
        </w:rPr>
        <w:t>según</w:t>
      </w:r>
      <w:r w:rsidRPr="002A20B6">
        <w:rPr>
          <w:rFonts w:ascii="Times New Roman" w:hAnsi="Times New Roman" w:cs="Times New Roman"/>
          <w:sz w:val="24"/>
          <w:szCs w:val="24"/>
        </w:rPr>
        <w:t xml:space="preserve"> </w:t>
      </w:r>
      <w:r w:rsidR="00DC2892" w:rsidRPr="002A20B6">
        <w:rPr>
          <w:rFonts w:ascii="Times New Roman" w:hAnsi="Times New Roman" w:cs="Times New Roman"/>
          <w:sz w:val="24"/>
          <w:szCs w:val="24"/>
        </w:rPr>
        <w:t>los objetivos de investigación planteados</w:t>
      </w:r>
      <w:r w:rsidRPr="002A20B6">
        <w:rPr>
          <w:rFonts w:ascii="Times New Roman" w:hAnsi="Times New Roman" w:cs="Times New Roman"/>
          <w:sz w:val="24"/>
          <w:szCs w:val="24"/>
        </w:rPr>
        <w:t xml:space="preserve">. Consecuentemente, estas tipologías pueden ser determinadas desde el ámbito teórico </w:t>
      </w:r>
      <w:r w:rsidR="0028566C" w:rsidRPr="002A20B6">
        <w:rPr>
          <w:rFonts w:ascii="Times New Roman" w:hAnsi="Times New Roman" w:cs="Times New Roman"/>
          <w:sz w:val="24"/>
          <w:szCs w:val="24"/>
        </w:rPr>
        <w:t>según</w:t>
      </w:r>
      <w:r w:rsidRPr="002A20B6">
        <w:rPr>
          <w:rFonts w:ascii="Times New Roman" w:hAnsi="Times New Roman" w:cs="Times New Roman"/>
          <w:sz w:val="24"/>
          <w:szCs w:val="24"/>
        </w:rPr>
        <w:t xml:space="preserve"> consideraciones conceptuales o desde una perspectiva práctica con base en la experiencia empírica </w:t>
      </w:r>
      <w:r w:rsidR="00A42249" w:rsidRPr="00B6053D">
        <w:rPr>
          <w:rFonts w:ascii="Times New Roman" w:hAnsi="Times New Roman" w:cs="Times New Roman"/>
          <w:noProof/>
          <w:sz w:val="24"/>
          <w:szCs w:val="24"/>
          <w:highlight w:val="yellow"/>
        </w:rPr>
        <w:t>(Avendaño, 2016)</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En el caso de investigaciones que manejan una alta complejidad de datos, se adopta un enfoque mixto que frecuentemente </w:t>
      </w:r>
      <w:r w:rsidR="00DC2892" w:rsidRPr="002A20B6">
        <w:rPr>
          <w:rFonts w:ascii="Times New Roman" w:hAnsi="Times New Roman" w:cs="Times New Roman"/>
          <w:sz w:val="24"/>
          <w:szCs w:val="24"/>
        </w:rPr>
        <w:t>permite</w:t>
      </w:r>
      <w:r w:rsidRPr="002A20B6">
        <w:rPr>
          <w:rFonts w:ascii="Times New Roman" w:hAnsi="Times New Roman" w:cs="Times New Roman"/>
          <w:sz w:val="24"/>
          <w:szCs w:val="24"/>
        </w:rPr>
        <w:t xml:space="preserve"> la identificación y </w:t>
      </w:r>
      <w:r w:rsidR="00DC2892" w:rsidRPr="002A20B6">
        <w:rPr>
          <w:rFonts w:ascii="Times New Roman" w:hAnsi="Times New Roman" w:cs="Times New Roman"/>
          <w:sz w:val="24"/>
          <w:szCs w:val="24"/>
        </w:rPr>
        <w:t>proposición</w:t>
      </w:r>
      <w:r w:rsidRPr="002A20B6">
        <w:rPr>
          <w:rFonts w:ascii="Times New Roman" w:hAnsi="Times New Roman" w:cs="Times New Roman"/>
          <w:sz w:val="24"/>
          <w:szCs w:val="24"/>
        </w:rPr>
        <w:t xml:space="preserve"> de tipologías construidas.</w:t>
      </w:r>
    </w:p>
    <w:p w14:paraId="3B28E732" w14:textId="099649C2"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El enfoque de tipologías es utilizado en la investigación espacial para </w:t>
      </w:r>
      <w:r w:rsidR="00DC2892" w:rsidRPr="002A20B6">
        <w:rPr>
          <w:rFonts w:ascii="Times New Roman" w:hAnsi="Times New Roman" w:cs="Times New Roman"/>
          <w:sz w:val="24"/>
          <w:szCs w:val="24"/>
        </w:rPr>
        <w:t>caracterizar</w:t>
      </w:r>
      <w:r w:rsidRPr="002A20B6">
        <w:rPr>
          <w:rFonts w:ascii="Times New Roman" w:hAnsi="Times New Roman" w:cs="Times New Roman"/>
          <w:sz w:val="24"/>
          <w:szCs w:val="24"/>
        </w:rPr>
        <w:t xml:space="preserve">, modelar, </w:t>
      </w:r>
      <w:r w:rsidR="00DC2892" w:rsidRPr="002A20B6">
        <w:rPr>
          <w:rFonts w:ascii="Times New Roman" w:hAnsi="Times New Roman" w:cs="Times New Roman"/>
          <w:sz w:val="24"/>
          <w:szCs w:val="24"/>
        </w:rPr>
        <w:t>examinar</w:t>
      </w:r>
      <w:r w:rsidRPr="002A20B6">
        <w:rPr>
          <w:rFonts w:ascii="Times New Roman" w:hAnsi="Times New Roman" w:cs="Times New Roman"/>
          <w:sz w:val="24"/>
          <w:szCs w:val="24"/>
        </w:rPr>
        <w:t xml:space="preserve">, comparar y monitorear el entorno construido con respecto a la estructura </w:t>
      </w:r>
      <w:r w:rsidR="00DC2892" w:rsidRPr="002A20B6">
        <w:rPr>
          <w:rFonts w:ascii="Times New Roman" w:hAnsi="Times New Roman" w:cs="Times New Roman"/>
          <w:sz w:val="24"/>
          <w:szCs w:val="24"/>
        </w:rPr>
        <w:t xml:space="preserve">territorial </w:t>
      </w:r>
      <w:r w:rsidR="00A42249" w:rsidRPr="00B6053D">
        <w:rPr>
          <w:rFonts w:ascii="Times New Roman" w:hAnsi="Times New Roman" w:cs="Times New Roman"/>
          <w:noProof/>
          <w:sz w:val="24"/>
          <w:szCs w:val="24"/>
          <w:highlight w:val="yellow"/>
        </w:rPr>
        <w:t>(Rain, 2007)</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En </w:t>
      </w:r>
      <w:r w:rsidR="00865DDE" w:rsidRPr="002A20B6">
        <w:rPr>
          <w:rFonts w:ascii="Times New Roman" w:hAnsi="Times New Roman" w:cs="Times New Roman"/>
          <w:sz w:val="24"/>
          <w:szCs w:val="24"/>
        </w:rPr>
        <w:t>el presente</w:t>
      </w:r>
      <w:r w:rsidR="008F42C2" w:rsidRPr="002A20B6">
        <w:rPr>
          <w:rFonts w:ascii="Times New Roman" w:hAnsi="Times New Roman" w:cs="Times New Roman"/>
          <w:sz w:val="24"/>
          <w:szCs w:val="24"/>
        </w:rPr>
        <w:t xml:space="preserve"> estudio </w:t>
      </w:r>
      <w:r w:rsidRPr="002A20B6">
        <w:rPr>
          <w:rFonts w:ascii="Times New Roman" w:hAnsi="Times New Roman" w:cs="Times New Roman"/>
          <w:sz w:val="24"/>
          <w:szCs w:val="24"/>
        </w:rPr>
        <w:t xml:space="preserve">se considera el concepto de tipología como las categorías espaciales, o de igual manera de actividades que se desarrollan en el espacio, que comparten características similares en las cuales </w:t>
      </w:r>
      <w:r w:rsidR="00865DDE" w:rsidRPr="002A20B6">
        <w:rPr>
          <w:rFonts w:ascii="Times New Roman" w:hAnsi="Times New Roman" w:cs="Times New Roman"/>
          <w:sz w:val="24"/>
          <w:szCs w:val="24"/>
        </w:rPr>
        <w:t>el sitio y la situación de las actividades o</w:t>
      </w:r>
      <w:r w:rsidRPr="002A20B6">
        <w:rPr>
          <w:rFonts w:ascii="Times New Roman" w:hAnsi="Times New Roman" w:cs="Times New Roman"/>
          <w:sz w:val="24"/>
          <w:szCs w:val="24"/>
        </w:rPr>
        <w:t xml:space="preserve"> dinámicas espaciales puede</w:t>
      </w:r>
      <w:r w:rsidR="00865DDE" w:rsidRPr="002A20B6">
        <w:rPr>
          <w:rFonts w:ascii="Times New Roman" w:hAnsi="Times New Roman" w:cs="Times New Roman"/>
          <w:sz w:val="24"/>
          <w:szCs w:val="24"/>
        </w:rPr>
        <w:t>n</w:t>
      </w:r>
      <w:r w:rsidRPr="002A20B6">
        <w:rPr>
          <w:rFonts w:ascii="Times New Roman" w:hAnsi="Times New Roman" w:cs="Times New Roman"/>
          <w:sz w:val="24"/>
          <w:szCs w:val="24"/>
        </w:rPr>
        <w:t xml:space="preserve"> ser descrit</w:t>
      </w:r>
      <w:r w:rsidR="00865DDE" w:rsidRPr="002A20B6">
        <w:rPr>
          <w:rFonts w:ascii="Times New Roman" w:hAnsi="Times New Roman" w:cs="Times New Roman"/>
          <w:sz w:val="24"/>
          <w:szCs w:val="24"/>
        </w:rPr>
        <w:t>os</w:t>
      </w:r>
      <w:r w:rsidRPr="002A20B6">
        <w:rPr>
          <w:rFonts w:ascii="Times New Roman" w:hAnsi="Times New Roman" w:cs="Times New Roman"/>
          <w:sz w:val="24"/>
          <w:szCs w:val="24"/>
        </w:rPr>
        <w:t xml:space="preserve"> </w:t>
      </w:r>
      <w:r w:rsidR="00116E10" w:rsidRPr="002A20B6">
        <w:rPr>
          <w:rFonts w:ascii="Times New Roman" w:hAnsi="Times New Roman" w:cs="Times New Roman"/>
          <w:sz w:val="24"/>
          <w:szCs w:val="24"/>
        </w:rPr>
        <w:t>co</w:t>
      </w:r>
      <w:r w:rsidRPr="002A20B6">
        <w:rPr>
          <w:rFonts w:ascii="Times New Roman" w:hAnsi="Times New Roman" w:cs="Times New Roman"/>
          <w:sz w:val="24"/>
          <w:szCs w:val="24"/>
        </w:rPr>
        <w:t xml:space="preserve">n base </w:t>
      </w:r>
      <w:r w:rsidR="00116E10" w:rsidRPr="002A20B6">
        <w:rPr>
          <w:rFonts w:ascii="Times New Roman" w:hAnsi="Times New Roman" w:cs="Times New Roman"/>
          <w:sz w:val="24"/>
          <w:szCs w:val="24"/>
        </w:rPr>
        <w:t>en</w:t>
      </w:r>
      <w:r w:rsidRPr="002A20B6">
        <w:rPr>
          <w:rFonts w:ascii="Times New Roman" w:hAnsi="Times New Roman" w:cs="Times New Roman"/>
          <w:sz w:val="24"/>
          <w:szCs w:val="24"/>
        </w:rPr>
        <w:t xml:space="preserve"> escenarios arquetípicos. </w:t>
      </w:r>
    </w:p>
    <w:p w14:paraId="2B3A3119" w14:textId="659853A4"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Debido a que el turismo constituye una actividad que se desarrolla de distinta manera en el territorio, obedeciendo a la diversidad de características de cada lugar, la clasificación por tipologías constituye una herramienta muy importante para la planificación turística </w:t>
      </w:r>
      <w:r w:rsidR="00A42249" w:rsidRPr="00B6053D">
        <w:rPr>
          <w:rFonts w:ascii="Times New Roman" w:hAnsi="Times New Roman" w:cs="Times New Roman"/>
          <w:noProof/>
          <w:sz w:val="24"/>
          <w:szCs w:val="24"/>
          <w:highlight w:val="yellow"/>
        </w:rPr>
        <w:t>(Coccossis &amp; Constantoglou, 2008)</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La implementación de la metodología de tipologías para proponer “tipologías turísticas” (tanto en lo referente a las zonas de destino como a la caracterización de los turistas) tiene como objetivo contribuir a una formulación más eficiente e integral de la política turística en todas sus etapas: análisis de la situación existente, reconocimiento de los efectos positivos y negativos del turismo, creación y </w:t>
      </w:r>
      <w:r w:rsidRPr="002A20B6">
        <w:rPr>
          <w:rFonts w:ascii="Times New Roman" w:hAnsi="Times New Roman" w:cs="Times New Roman"/>
          <w:sz w:val="24"/>
          <w:szCs w:val="24"/>
        </w:rPr>
        <w:lastRenderedPageBreak/>
        <w:t xml:space="preserve">selección de escenarios alternativos para el crecimiento turístico, y en la especialización de políticas según tipo de crecimiento turístico. </w:t>
      </w:r>
    </w:p>
    <w:p w14:paraId="727A4DF1" w14:textId="1FCDB550" w:rsidR="003E04D9" w:rsidRPr="002A20B6" w:rsidRDefault="003E04D9"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Las investigaciones que implementan esta metodología en el ámbito del turismo distinguen dos categorías de tipologías: aquellas en las que el interés se centra en (a) las características de la demanda turística o (b) las características del destino turístico. La primera categoría se centra en los motivos y las características del viaje realizado por el turista e incluye criterios como los factores psicológicos, económicos, sociales, </w:t>
      </w:r>
      <w:r w:rsidR="00AB50CD" w:rsidRPr="002A20B6">
        <w:rPr>
          <w:rFonts w:ascii="Times New Roman" w:hAnsi="Times New Roman" w:cs="Times New Roman"/>
          <w:sz w:val="24"/>
          <w:szCs w:val="24"/>
        </w:rPr>
        <w:t>entre otros</w:t>
      </w:r>
      <w:r w:rsidR="00B221E1" w:rsidRPr="002A20B6">
        <w:rPr>
          <w:rFonts w:ascii="Times New Roman" w:hAnsi="Times New Roman" w:cs="Times New Roman"/>
          <w:sz w:val="24"/>
          <w:szCs w:val="24"/>
        </w:rPr>
        <w:t>.</w:t>
      </w:r>
      <w:r w:rsidRPr="002A20B6">
        <w:rPr>
          <w:rFonts w:ascii="Times New Roman" w:hAnsi="Times New Roman" w:cs="Times New Roman"/>
          <w:sz w:val="24"/>
          <w:szCs w:val="24"/>
        </w:rPr>
        <w:t xml:space="preserve"> En la segunda categoría, las tipologías tienen que ver con las áreas de destino y sus criterios principales son geográficos, económicos, demográficos, </w:t>
      </w:r>
      <w:r w:rsidR="00B221E1" w:rsidRPr="002A20B6">
        <w:rPr>
          <w:rFonts w:ascii="Times New Roman" w:hAnsi="Times New Roman" w:cs="Times New Roman"/>
          <w:sz w:val="24"/>
          <w:szCs w:val="24"/>
        </w:rPr>
        <w:t>etc.</w:t>
      </w:r>
      <w:r w:rsidRPr="002A20B6">
        <w:rPr>
          <w:rFonts w:ascii="Times New Roman" w:hAnsi="Times New Roman" w:cs="Times New Roman"/>
          <w:sz w:val="24"/>
          <w:szCs w:val="24"/>
        </w:rPr>
        <w:t xml:space="preserve"> El objetivo principal de esas tipologías es la comprensión de la estructura y dinámica del desarrollo en cada área de destino, así como indicar sus particularidades espaciales y de desarrollo </w:t>
      </w:r>
      <w:r w:rsidR="00A42249" w:rsidRPr="00B6053D">
        <w:rPr>
          <w:rFonts w:ascii="Times New Roman" w:hAnsi="Times New Roman" w:cs="Times New Roman"/>
          <w:noProof/>
          <w:sz w:val="24"/>
          <w:szCs w:val="24"/>
          <w:highlight w:val="yellow"/>
        </w:rPr>
        <w:t>(Coccossis &amp; Constantoglou, 2008)</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w:t>
      </w:r>
    </w:p>
    <w:p w14:paraId="422E5E9B" w14:textId="0265A9E4" w:rsidR="003E5E2C" w:rsidRPr="002A20B6" w:rsidRDefault="00AF43E5">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H</w:t>
      </w:r>
      <w:r w:rsidR="003E04D9" w:rsidRPr="002A20B6">
        <w:rPr>
          <w:rFonts w:ascii="Times New Roman" w:hAnsi="Times New Roman" w:cs="Times New Roman"/>
          <w:sz w:val="24"/>
          <w:szCs w:val="24"/>
        </w:rPr>
        <w:t>ay múltiples beneficios de la creación y uso de tipologías en el turismo</w:t>
      </w:r>
      <w:r w:rsidR="00AB50CD" w:rsidRPr="002A20B6">
        <w:rPr>
          <w:rFonts w:ascii="Times New Roman" w:hAnsi="Times New Roman" w:cs="Times New Roman"/>
          <w:sz w:val="24"/>
          <w:szCs w:val="24"/>
        </w:rPr>
        <w:t>,</w:t>
      </w:r>
      <w:r w:rsidR="003E04D9" w:rsidRPr="002A20B6">
        <w:rPr>
          <w:rFonts w:ascii="Times New Roman" w:hAnsi="Times New Roman" w:cs="Times New Roman"/>
          <w:sz w:val="24"/>
          <w:szCs w:val="24"/>
        </w:rPr>
        <w:t xml:space="preserve"> ya que permiten el reconocimiento de las distintas dimensiones relevantes para esta actividad. Esta clasificación contribuye en el reconocimiento de: diferentes tipos de turismo, turistas y/o motivaciones de viaje</w:t>
      </w:r>
      <w:r w:rsidR="00AB50CD" w:rsidRPr="002A20B6">
        <w:rPr>
          <w:rFonts w:ascii="Times New Roman" w:hAnsi="Times New Roman" w:cs="Times New Roman"/>
          <w:sz w:val="24"/>
          <w:szCs w:val="24"/>
        </w:rPr>
        <w:t>,</w:t>
      </w:r>
      <w:r w:rsidR="003E04D9" w:rsidRPr="002A20B6">
        <w:rPr>
          <w:rFonts w:ascii="Times New Roman" w:hAnsi="Times New Roman" w:cs="Times New Roman"/>
          <w:sz w:val="24"/>
          <w:szCs w:val="24"/>
        </w:rPr>
        <w:t xml:space="preserve"> los efectos del turismo en las zonas de destino según los motivos y el tipo de viaje; así como las diferenciaciones en las características estructurales del turismo (por ejemplo, en los servicios ofrecidos en la recepción, en el alojamiento, etc</w:t>
      </w:r>
      <w:r w:rsidR="00AB50CD" w:rsidRPr="002A20B6">
        <w:rPr>
          <w:rFonts w:ascii="Times New Roman" w:hAnsi="Times New Roman" w:cs="Times New Roman"/>
          <w:sz w:val="24"/>
          <w:szCs w:val="24"/>
        </w:rPr>
        <w:t>étera</w:t>
      </w:r>
      <w:r w:rsidR="003E04D9" w:rsidRPr="002A20B6">
        <w:rPr>
          <w:rFonts w:ascii="Times New Roman" w:hAnsi="Times New Roman" w:cs="Times New Roman"/>
          <w:sz w:val="24"/>
          <w:szCs w:val="24"/>
        </w:rPr>
        <w:t>) que causarán las diferentes categorías de turistas y turismo.</w:t>
      </w:r>
    </w:p>
    <w:p w14:paraId="31B5F099" w14:textId="77777777" w:rsidR="00AB50CD" w:rsidRPr="002A20B6" w:rsidRDefault="00AB50CD" w:rsidP="00F27FF3">
      <w:pPr>
        <w:spacing w:after="0" w:line="360" w:lineRule="auto"/>
        <w:jc w:val="both"/>
        <w:rPr>
          <w:rFonts w:ascii="Times New Roman" w:hAnsi="Times New Roman" w:cs="Times New Roman"/>
          <w:sz w:val="24"/>
          <w:szCs w:val="24"/>
        </w:rPr>
      </w:pPr>
    </w:p>
    <w:p w14:paraId="75B89119" w14:textId="113342B5" w:rsidR="005108CE" w:rsidRPr="002A20B6" w:rsidRDefault="003641F4" w:rsidP="00F27FF3">
      <w:pPr>
        <w:spacing w:after="0" w:line="360" w:lineRule="auto"/>
        <w:jc w:val="both"/>
        <w:rPr>
          <w:rFonts w:ascii="Times New Roman" w:hAnsi="Times New Roman" w:cs="Times New Roman"/>
          <w:b/>
          <w:sz w:val="24"/>
          <w:szCs w:val="24"/>
        </w:rPr>
      </w:pPr>
      <w:r w:rsidRPr="002A20B6">
        <w:rPr>
          <w:rFonts w:ascii="Times New Roman" w:hAnsi="Times New Roman" w:cs="Times New Roman"/>
          <w:b/>
          <w:sz w:val="24"/>
          <w:szCs w:val="24"/>
        </w:rPr>
        <w:t>M</w:t>
      </w:r>
      <w:r w:rsidR="00AB50CD" w:rsidRPr="002A20B6">
        <w:rPr>
          <w:rFonts w:ascii="Times New Roman" w:hAnsi="Times New Roman" w:cs="Times New Roman"/>
          <w:b/>
          <w:sz w:val="24"/>
          <w:szCs w:val="24"/>
        </w:rPr>
        <w:t>étodos y materiales</w:t>
      </w:r>
    </w:p>
    <w:p w14:paraId="7475F77C" w14:textId="7692DA0B" w:rsidR="006B0A69" w:rsidRPr="002A20B6" w:rsidRDefault="00C63D33">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Aunque los aspectos espaciales del turismo son frecuentemente pasados por alto en la</w:t>
      </w:r>
      <w:r w:rsidR="0033411F" w:rsidRPr="002A20B6">
        <w:rPr>
          <w:rFonts w:ascii="Times New Roman" w:hAnsi="Times New Roman" w:cs="Times New Roman"/>
          <w:sz w:val="24"/>
          <w:szCs w:val="24"/>
        </w:rPr>
        <w:t>s</w:t>
      </w:r>
      <w:r w:rsidRPr="002A20B6">
        <w:rPr>
          <w:rFonts w:ascii="Times New Roman" w:hAnsi="Times New Roman" w:cs="Times New Roman"/>
          <w:sz w:val="24"/>
          <w:szCs w:val="24"/>
        </w:rPr>
        <w:t xml:space="preserve"> política</w:t>
      </w:r>
      <w:r w:rsidR="0033411F" w:rsidRPr="002A20B6">
        <w:rPr>
          <w:rFonts w:ascii="Times New Roman" w:hAnsi="Times New Roman" w:cs="Times New Roman"/>
          <w:sz w:val="24"/>
          <w:szCs w:val="24"/>
        </w:rPr>
        <w:t>s relacionadas con el turismo</w:t>
      </w:r>
      <w:r w:rsidRPr="002A20B6">
        <w:rPr>
          <w:rFonts w:ascii="Times New Roman" w:hAnsi="Times New Roman" w:cs="Times New Roman"/>
          <w:sz w:val="24"/>
          <w:szCs w:val="24"/>
        </w:rPr>
        <w:t xml:space="preserve">, su </w:t>
      </w:r>
      <w:r w:rsidR="0033411F" w:rsidRPr="002A20B6">
        <w:rPr>
          <w:rFonts w:ascii="Times New Roman" w:hAnsi="Times New Roman" w:cs="Times New Roman"/>
          <w:sz w:val="24"/>
          <w:szCs w:val="24"/>
        </w:rPr>
        <w:t>relevancia para</w:t>
      </w:r>
      <w:r w:rsidRPr="002A20B6">
        <w:rPr>
          <w:rFonts w:ascii="Times New Roman" w:hAnsi="Times New Roman" w:cs="Times New Roman"/>
          <w:sz w:val="24"/>
          <w:szCs w:val="24"/>
        </w:rPr>
        <w:t xml:space="preserve"> el desarrollo de un producto turístico </w:t>
      </w:r>
      <w:r w:rsidR="0033411F" w:rsidRPr="002A20B6">
        <w:rPr>
          <w:rFonts w:ascii="Times New Roman" w:hAnsi="Times New Roman" w:cs="Times New Roman"/>
          <w:sz w:val="24"/>
          <w:szCs w:val="24"/>
        </w:rPr>
        <w:t xml:space="preserve">a escala </w:t>
      </w:r>
      <w:r w:rsidRPr="002A20B6">
        <w:rPr>
          <w:rFonts w:ascii="Times New Roman" w:hAnsi="Times New Roman" w:cs="Times New Roman"/>
          <w:sz w:val="24"/>
          <w:szCs w:val="24"/>
        </w:rPr>
        <w:t>cantonal es reconocido por los gobiernos y planificadores de desarrollo turístico</w:t>
      </w:r>
      <w:r w:rsidR="0033411F"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(Sarrión, Benítez &amp; Mora, 2015)</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Con el fin de obtener una mejor visión de la estructura y el funcionamiento del sistema turístico en una zona determinada, ya sea con el fin de planificar su desarrollo de manera sostenible o par</w:t>
      </w:r>
      <w:r w:rsidR="0033411F" w:rsidRPr="002A20B6">
        <w:rPr>
          <w:rFonts w:ascii="Times New Roman" w:hAnsi="Times New Roman" w:cs="Times New Roman"/>
          <w:sz w:val="24"/>
          <w:szCs w:val="24"/>
        </w:rPr>
        <w:t xml:space="preserve">a supervisar los efectos de </w:t>
      </w:r>
      <w:r w:rsidRPr="002A20B6">
        <w:rPr>
          <w:rFonts w:ascii="Times New Roman" w:hAnsi="Times New Roman" w:cs="Times New Roman"/>
          <w:sz w:val="24"/>
          <w:szCs w:val="24"/>
        </w:rPr>
        <w:t xml:space="preserve">planes ya implementados, el aporte de las ciencias geográficas y sus herramientas como los SIG tienen un gran potencial. </w:t>
      </w:r>
      <w:r w:rsidR="00C8250F" w:rsidRPr="002A20B6">
        <w:rPr>
          <w:rFonts w:ascii="Times New Roman" w:hAnsi="Times New Roman" w:cs="Times New Roman"/>
          <w:sz w:val="24"/>
          <w:szCs w:val="24"/>
        </w:rPr>
        <w:t>La presente investigación parte de la geografía como ciencia aplicada para contribuir a las acciones requeridas para una gestión local que busca promover el encadenamiento de bienes y servicios turísticos.</w:t>
      </w:r>
    </w:p>
    <w:p w14:paraId="17B96297" w14:textId="7AC3C2FE" w:rsidR="000A6CC3" w:rsidRPr="002A20B6" w:rsidRDefault="000A6CC3" w:rsidP="00F27FF3">
      <w:pPr>
        <w:spacing w:after="0" w:line="360" w:lineRule="auto"/>
        <w:jc w:val="both"/>
        <w:rPr>
          <w:rFonts w:ascii="Times New Roman" w:hAnsi="Times New Roman" w:cs="Times New Roman"/>
          <w:sz w:val="24"/>
          <w:szCs w:val="24"/>
        </w:rPr>
      </w:pPr>
    </w:p>
    <w:p w14:paraId="52CD211A" w14:textId="77777777" w:rsidR="006B0A69" w:rsidRPr="002A20B6" w:rsidRDefault="002F3DD5">
      <w:pPr>
        <w:spacing w:after="0" w:line="360" w:lineRule="auto"/>
        <w:jc w:val="both"/>
        <w:rPr>
          <w:rFonts w:ascii="Times New Roman" w:hAnsi="Times New Roman" w:cs="Times New Roman"/>
          <w:b/>
          <w:i/>
          <w:sz w:val="24"/>
          <w:szCs w:val="24"/>
        </w:rPr>
      </w:pPr>
      <w:r w:rsidRPr="002A20B6">
        <w:rPr>
          <w:rFonts w:ascii="Times New Roman" w:hAnsi="Times New Roman" w:cs="Times New Roman"/>
          <w:b/>
          <w:i/>
          <w:sz w:val="24"/>
          <w:szCs w:val="24"/>
        </w:rPr>
        <w:lastRenderedPageBreak/>
        <w:t>Área de estudio</w:t>
      </w:r>
    </w:p>
    <w:p w14:paraId="6956586F" w14:textId="2D978316" w:rsidR="002F3DD5" w:rsidRPr="002A20B6" w:rsidRDefault="00524F32" w:rsidP="00F27FF3">
      <w:pPr>
        <w:spacing w:after="0" w:line="360" w:lineRule="auto"/>
        <w:jc w:val="both"/>
        <w:rPr>
          <w:rFonts w:ascii="Times New Roman" w:hAnsi="Times New Roman" w:cs="Times New Roman"/>
          <w:sz w:val="24"/>
          <w:szCs w:val="24"/>
        </w:rPr>
      </w:pPr>
      <w:r w:rsidRPr="002A20B6">
        <w:rPr>
          <w:rFonts w:ascii="Times New Roman" w:hAnsi="Times New Roman" w:cs="Times New Roman"/>
          <w:bCs/>
          <w:sz w:val="24"/>
          <w:szCs w:val="24"/>
        </w:rPr>
        <w:t xml:space="preserve">El contexto de la </w:t>
      </w:r>
      <w:r w:rsidR="002F3DD5" w:rsidRPr="002A20B6">
        <w:rPr>
          <w:rFonts w:ascii="Times New Roman" w:hAnsi="Times New Roman" w:cs="Times New Roman"/>
          <w:bCs/>
          <w:sz w:val="24"/>
          <w:szCs w:val="24"/>
        </w:rPr>
        <w:t>investigación</w:t>
      </w:r>
      <w:r w:rsidR="002F3DD5" w:rsidRPr="002A20B6">
        <w:rPr>
          <w:rFonts w:ascii="Times New Roman" w:hAnsi="Times New Roman" w:cs="Times New Roman"/>
          <w:sz w:val="24"/>
          <w:szCs w:val="24"/>
        </w:rPr>
        <w:t xml:space="preserve"> </w:t>
      </w:r>
      <w:r w:rsidRPr="002A20B6">
        <w:rPr>
          <w:rFonts w:ascii="Times New Roman" w:hAnsi="Times New Roman" w:cs="Times New Roman"/>
          <w:sz w:val="24"/>
          <w:szCs w:val="24"/>
        </w:rPr>
        <w:t>es</w:t>
      </w:r>
      <w:r w:rsidR="002F3DD5" w:rsidRPr="002A20B6">
        <w:rPr>
          <w:rFonts w:ascii="Times New Roman" w:hAnsi="Times New Roman" w:cs="Times New Roman"/>
          <w:sz w:val="24"/>
          <w:szCs w:val="24"/>
        </w:rPr>
        <w:t xml:space="preserve"> el cantón de Dota, provincia de San José, el cual se sitúa entre las coordenadas geográficas 9° 39’ latitud norte, 85° 58’ longitud oeste (</w:t>
      </w:r>
      <w:r w:rsidR="00CD554B" w:rsidRPr="002A20B6">
        <w:rPr>
          <w:rFonts w:ascii="Times New Roman" w:hAnsi="Times New Roman" w:cs="Times New Roman"/>
          <w:sz w:val="24"/>
          <w:szCs w:val="24"/>
        </w:rPr>
        <w:t>V</w:t>
      </w:r>
      <w:r w:rsidR="002F3DD5" w:rsidRPr="002A20B6">
        <w:rPr>
          <w:rFonts w:ascii="Times New Roman" w:hAnsi="Times New Roman" w:cs="Times New Roman"/>
          <w:sz w:val="24"/>
          <w:szCs w:val="24"/>
        </w:rPr>
        <w:t xml:space="preserve">er </w:t>
      </w:r>
      <w:r w:rsidR="00CD554B" w:rsidRPr="002A20B6">
        <w:rPr>
          <w:rFonts w:ascii="Times New Roman" w:hAnsi="Times New Roman" w:cs="Times New Roman"/>
          <w:sz w:val="24"/>
          <w:szCs w:val="24"/>
        </w:rPr>
        <w:t>M</w:t>
      </w:r>
      <w:r w:rsidR="002F3DD5" w:rsidRPr="002A20B6">
        <w:rPr>
          <w:rFonts w:ascii="Times New Roman" w:hAnsi="Times New Roman" w:cs="Times New Roman"/>
          <w:sz w:val="24"/>
          <w:szCs w:val="24"/>
        </w:rPr>
        <w:t>apa 1). Dicho cantón cuenta con una extensión de 458,72 km</w:t>
      </w:r>
      <w:r w:rsidR="002F3DD5" w:rsidRPr="002A20B6">
        <w:rPr>
          <w:rFonts w:ascii="Times New Roman" w:hAnsi="Times New Roman" w:cs="Times New Roman"/>
          <w:sz w:val="24"/>
          <w:szCs w:val="24"/>
          <w:vertAlign w:val="superscript"/>
        </w:rPr>
        <w:t>2</w:t>
      </w:r>
      <w:r w:rsidR="002F3DD5" w:rsidRPr="002A20B6">
        <w:rPr>
          <w:rFonts w:ascii="Times New Roman" w:hAnsi="Times New Roman" w:cs="Times New Roman"/>
          <w:sz w:val="24"/>
          <w:szCs w:val="24"/>
        </w:rPr>
        <w:t xml:space="preserve"> y está dividido en tres distritos: Copey, Jardín y Santa María, este último cabecera del cantón. Asimismo, el Censo de Población y Vivienda del 2011, muestra que Dota concentra 6948 habitantes, siendo el 45,4% de la población ocupada por el sector económico primario y el 44,2% por el sector terciario, </w:t>
      </w:r>
      <w:r w:rsidR="002F3DD5" w:rsidRPr="00B6053D">
        <w:rPr>
          <w:rFonts w:ascii="Times New Roman" w:hAnsi="Times New Roman" w:cs="Times New Roman"/>
          <w:sz w:val="24"/>
          <w:szCs w:val="24"/>
          <w:highlight w:val="yellow"/>
        </w:rPr>
        <w:t>(INEC, 2011).</w:t>
      </w:r>
      <w:r w:rsidR="002F3DD5" w:rsidRPr="002A20B6">
        <w:rPr>
          <w:rFonts w:ascii="Times New Roman" w:hAnsi="Times New Roman" w:cs="Times New Roman"/>
          <w:sz w:val="24"/>
          <w:szCs w:val="24"/>
        </w:rPr>
        <w:t xml:space="preserve"> Es importante destacar que Copey es el distrito con mayor área territorial, aunque es el que menor densidad poblacional</w:t>
      </w:r>
      <w:r w:rsidR="0076795D" w:rsidRPr="002A20B6">
        <w:rPr>
          <w:rFonts w:ascii="Times New Roman" w:hAnsi="Times New Roman" w:cs="Times New Roman"/>
          <w:sz w:val="24"/>
          <w:szCs w:val="24"/>
        </w:rPr>
        <w:t xml:space="preserve"> tiene</w:t>
      </w:r>
      <w:r w:rsidR="002F3DD5" w:rsidRPr="002A20B6">
        <w:rPr>
          <w:rFonts w:ascii="Times New Roman" w:hAnsi="Times New Roman" w:cs="Times New Roman"/>
          <w:sz w:val="24"/>
          <w:szCs w:val="24"/>
        </w:rPr>
        <w:t>, siendo Santa María, el distrito central, el que cuenta con la mayor densidad poblacional del cantón.</w:t>
      </w:r>
    </w:p>
    <w:p w14:paraId="308B8FE3" w14:textId="265C32D8" w:rsidR="002F3DD5" w:rsidRPr="002A20B6" w:rsidRDefault="002F3DD5"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Dota se ubica en la Región de Los Santos, conformada además por los cantones de Tarrazú y León Cortes, la cual, según las unidades de planificación del Instituto Costarricense de Turismo (ICT), forma parte de la "Unidad Turística Valle Central y la subregión Los Santos". Esta región comprende una extensión de 863,24 km</w:t>
      </w:r>
      <w:r w:rsidRPr="002A20B6">
        <w:rPr>
          <w:rFonts w:ascii="Times New Roman" w:hAnsi="Times New Roman" w:cs="Times New Roman"/>
          <w:sz w:val="24"/>
          <w:szCs w:val="24"/>
          <w:vertAlign w:val="superscript"/>
        </w:rPr>
        <w:t>2</w:t>
      </w:r>
      <w:r w:rsidRPr="002A20B6">
        <w:rPr>
          <w:rFonts w:ascii="Times New Roman" w:hAnsi="Times New Roman" w:cs="Times New Roman"/>
          <w:sz w:val="24"/>
          <w:szCs w:val="24"/>
        </w:rPr>
        <w:t xml:space="preserve">, </w:t>
      </w:r>
      <w:r w:rsidR="00625E5A" w:rsidRPr="002A20B6">
        <w:rPr>
          <w:rFonts w:ascii="Times New Roman" w:hAnsi="Times New Roman" w:cs="Times New Roman"/>
          <w:sz w:val="24"/>
          <w:szCs w:val="24"/>
        </w:rPr>
        <w:t>conform</w:t>
      </w:r>
      <w:r w:rsidR="0076795D" w:rsidRPr="002A20B6">
        <w:rPr>
          <w:rFonts w:ascii="Times New Roman" w:hAnsi="Times New Roman" w:cs="Times New Roman"/>
          <w:sz w:val="24"/>
          <w:szCs w:val="24"/>
        </w:rPr>
        <w:t>ada</w:t>
      </w:r>
      <w:r w:rsidR="00625E5A"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por una serie de valles </w:t>
      </w:r>
      <w:proofErr w:type="spellStart"/>
      <w:r w:rsidRPr="002A20B6">
        <w:rPr>
          <w:rFonts w:ascii="Times New Roman" w:hAnsi="Times New Roman" w:cs="Times New Roman"/>
          <w:sz w:val="24"/>
          <w:szCs w:val="24"/>
        </w:rPr>
        <w:t>intermontanos</w:t>
      </w:r>
      <w:proofErr w:type="spellEnd"/>
      <w:r w:rsidRPr="002A20B6">
        <w:rPr>
          <w:rFonts w:ascii="Times New Roman" w:hAnsi="Times New Roman" w:cs="Times New Roman"/>
          <w:sz w:val="24"/>
          <w:szCs w:val="24"/>
        </w:rPr>
        <w:t xml:space="preserve">, ubicada entre la Región Central y la Región Pacífico Central de Costa Rica. Es una zona con una enorme diversidad biológica y paisajística con amplio potencial para fomentar y fortalecer el turismo rural </w:t>
      </w:r>
      <w:r w:rsidR="00625E5A" w:rsidRPr="002A20B6">
        <w:rPr>
          <w:rFonts w:ascii="Times New Roman" w:hAnsi="Times New Roman" w:cs="Times New Roman"/>
          <w:sz w:val="24"/>
          <w:szCs w:val="24"/>
        </w:rPr>
        <w:t>comunitario,</w:t>
      </w:r>
      <w:r w:rsidRPr="002A20B6">
        <w:rPr>
          <w:rFonts w:ascii="Times New Roman" w:hAnsi="Times New Roman" w:cs="Times New Roman"/>
          <w:sz w:val="24"/>
          <w:szCs w:val="24"/>
        </w:rPr>
        <w:t xml:space="preserve"> </w:t>
      </w:r>
      <w:r w:rsidR="00431788" w:rsidRPr="002A20B6">
        <w:rPr>
          <w:rFonts w:ascii="Times New Roman" w:hAnsi="Times New Roman" w:cs="Times New Roman"/>
          <w:sz w:val="24"/>
          <w:szCs w:val="24"/>
        </w:rPr>
        <w:t xml:space="preserve">así como </w:t>
      </w:r>
      <w:r w:rsidRPr="002A20B6">
        <w:rPr>
          <w:rFonts w:ascii="Times New Roman" w:hAnsi="Times New Roman" w:cs="Times New Roman"/>
          <w:sz w:val="24"/>
          <w:szCs w:val="24"/>
        </w:rPr>
        <w:t>consolidar el desarrollo de la comunidad. Lo anterior se complementa muy bien con uno de los principales recursos locales como lo es la producción de café “Tarrazú”. Este café de altura, cuya producción se distribuye entre asociados a cooperativas locales y microbeneficios tiene una gran reputación a nivel nacional e internacional</w:t>
      </w:r>
      <w:r w:rsidR="00625E5A" w:rsidRPr="002A20B6">
        <w:rPr>
          <w:rFonts w:ascii="Times New Roman" w:hAnsi="Times New Roman" w:cs="Times New Roman"/>
          <w:sz w:val="24"/>
          <w:szCs w:val="24"/>
        </w:rPr>
        <w:t xml:space="preserve">, obteniendo </w:t>
      </w:r>
      <w:r w:rsidRPr="002A20B6">
        <w:rPr>
          <w:rFonts w:ascii="Times New Roman" w:hAnsi="Times New Roman" w:cs="Times New Roman"/>
          <w:sz w:val="24"/>
          <w:szCs w:val="24"/>
        </w:rPr>
        <w:t>recientemente certificación de Dominación de Origen.</w:t>
      </w:r>
    </w:p>
    <w:p w14:paraId="751BD113" w14:textId="58CF9FAB" w:rsidR="002F3DD5" w:rsidRPr="002A20B6" w:rsidRDefault="002F3DD5"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No obstante, el cantón presenta evidentes limitaciones asociadas con un desarrollo no equitativo ni justo, que se debe a la dificultad de pequeños y medianos empresarios de vincular sus actividades a otros servicios complementarios. De esta forma, quedan en desventaja con respecto </w:t>
      </w:r>
      <w:r w:rsidR="0076795D" w:rsidRPr="002A20B6">
        <w:rPr>
          <w:rFonts w:ascii="Times New Roman" w:hAnsi="Times New Roman" w:cs="Times New Roman"/>
          <w:sz w:val="24"/>
          <w:szCs w:val="24"/>
        </w:rPr>
        <w:t xml:space="preserve">a </w:t>
      </w:r>
      <w:r w:rsidRPr="002A20B6">
        <w:rPr>
          <w:rFonts w:ascii="Times New Roman" w:hAnsi="Times New Roman" w:cs="Times New Roman"/>
          <w:sz w:val="24"/>
          <w:szCs w:val="24"/>
        </w:rPr>
        <w:t xml:space="preserve">aquellos empresarios que tienen una mayor capacidad económica. Aún en este difícil contexto, el potencial regional ha permitido el desarrollo de diferentes iniciativas turísticas locales gestionadas por actores institucionales, organizaciones y los gobiernos locales </w:t>
      </w:r>
      <w:r w:rsidR="00A42249" w:rsidRPr="00B6053D">
        <w:rPr>
          <w:rFonts w:ascii="Times New Roman" w:hAnsi="Times New Roman" w:cs="Times New Roman"/>
          <w:noProof/>
          <w:sz w:val="24"/>
          <w:szCs w:val="24"/>
          <w:highlight w:val="yellow"/>
        </w:rPr>
        <w:t>(CADENAGRO, 2017)</w:t>
      </w:r>
      <w:r w:rsidR="00307871" w:rsidRPr="00B6053D">
        <w:rPr>
          <w:rFonts w:ascii="Times New Roman" w:hAnsi="Times New Roman" w:cs="Times New Roman"/>
          <w:noProof/>
          <w:sz w:val="24"/>
          <w:szCs w:val="24"/>
          <w:highlight w:val="yellow"/>
        </w:rPr>
        <w:t>.</w:t>
      </w:r>
    </w:p>
    <w:p w14:paraId="4730CF65" w14:textId="198864A1" w:rsidR="002F3DD5" w:rsidRPr="002A20B6" w:rsidRDefault="000B4296" w:rsidP="00FA7414">
      <w:pPr>
        <w:spacing w:after="0" w:line="240" w:lineRule="auto"/>
        <w:jc w:val="both"/>
        <w:rPr>
          <w:rFonts w:ascii="Times New Roman" w:eastAsia="Calibri" w:hAnsi="Times New Roman" w:cs="Times New Roman"/>
          <w:color w:val="C45911"/>
          <w:sz w:val="24"/>
          <w:szCs w:val="24"/>
        </w:rPr>
      </w:pPr>
      <w:r w:rsidRPr="002A20B6">
        <w:rPr>
          <w:rFonts w:ascii="Times New Roman" w:eastAsia="Calibri" w:hAnsi="Times New Roman" w:cs="Times New Roman"/>
          <w:noProof/>
          <w:color w:val="C45911"/>
          <w:sz w:val="24"/>
          <w:szCs w:val="24"/>
          <w:lang w:eastAsia="es-CR"/>
        </w:rPr>
        <w:lastRenderedPageBreak/>
        <w:drawing>
          <wp:inline distT="0" distB="0" distL="0" distR="0" wp14:anchorId="208923EC" wp14:editId="7BFD9DB5">
            <wp:extent cx="5612130" cy="3967480"/>
            <wp:effectExtent l="0" t="0" r="762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967480"/>
                    </a:xfrm>
                    <a:prstGeom prst="rect">
                      <a:avLst/>
                    </a:prstGeom>
                  </pic:spPr>
                </pic:pic>
              </a:graphicData>
            </a:graphic>
          </wp:inline>
        </w:drawing>
      </w:r>
    </w:p>
    <w:p w14:paraId="36913B85" w14:textId="26D58A0F" w:rsidR="002F3DD5" w:rsidRPr="002A20B6" w:rsidRDefault="002F3DD5">
      <w:pPr>
        <w:spacing w:after="0" w:line="240" w:lineRule="auto"/>
        <w:jc w:val="center"/>
        <w:rPr>
          <w:rFonts w:ascii="Times New Roman" w:eastAsia="Calibri" w:hAnsi="Times New Roman" w:cs="Times New Roman"/>
          <w:b/>
          <w:bCs/>
          <w:sz w:val="20"/>
          <w:szCs w:val="20"/>
        </w:rPr>
      </w:pPr>
      <w:r w:rsidRPr="002A20B6">
        <w:rPr>
          <w:rFonts w:ascii="Times New Roman" w:eastAsia="Calibri" w:hAnsi="Times New Roman" w:cs="Times New Roman"/>
          <w:b/>
          <w:bCs/>
          <w:sz w:val="20"/>
          <w:szCs w:val="20"/>
        </w:rPr>
        <w:t xml:space="preserve">Mapa 1. </w:t>
      </w:r>
      <w:r w:rsidRPr="002A20B6">
        <w:rPr>
          <w:rFonts w:ascii="Times New Roman" w:eastAsia="Calibri" w:hAnsi="Times New Roman" w:cs="Times New Roman"/>
          <w:bCs/>
          <w:sz w:val="20"/>
          <w:szCs w:val="20"/>
        </w:rPr>
        <w:t>Área de estudio: Cantón de Dota, Costa Rica</w:t>
      </w:r>
      <w:r w:rsidR="0076795D" w:rsidRPr="002A20B6">
        <w:rPr>
          <w:rFonts w:ascii="Times New Roman" w:eastAsia="Calibri" w:hAnsi="Times New Roman" w:cs="Times New Roman"/>
          <w:bCs/>
          <w:sz w:val="20"/>
          <w:szCs w:val="20"/>
        </w:rPr>
        <w:t xml:space="preserve">. Fuente: </w:t>
      </w:r>
      <w:r w:rsidR="00F92857" w:rsidRPr="002A20B6">
        <w:rPr>
          <w:rFonts w:ascii="Times New Roman" w:eastAsia="Calibri" w:hAnsi="Times New Roman" w:cs="Times New Roman"/>
          <w:bCs/>
          <w:sz w:val="20"/>
          <w:szCs w:val="20"/>
        </w:rPr>
        <w:t>Elaboración propia.</w:t>
      </w:r>
    </w:p>
    <w:p w14:paraId="5EEC8AE0" w14:textId="77777777" w:rsidR="0076795D" w:rsidRPr="002A20B6" w:rsidRDefault="0076795D" w:rsidP="00F92857">
      <w:pPr>
        <w:spacing w:after="0" w:line="240" w:lineRule="auto"/>
        <w:jc w:val="center"/>
        <w:rPr>
          <w:rFonts w:ascii="Times New Roman" w:eastAsia="Calibri" w:hAnsi="Times New Roman" w:cs="Times New Roman"/>
          <w:b/>
          <w:bCs/>
          <w:sz w:val="20"/>
          <w:szCs w:val="20"/>
        </w:rPr>
      </w:pPr>
    </w:p>
    <w:p w14:paraId="6BB0A330" w14:textId="77777777" w:rsidR="0076795D" w:rsidRPr="002A20B6" w:rsidRDefault="00C8250F">
      <w:pPr>
        <w:spacing w:after="0" w:line="360" w:lineRule="auto"/>
        <w:jc w:val="both"/>
        <w:rPr>
          <w:rFonts w:ascii="Times New Roman" w:hAnsi="Times New Roman" w:cs="Times New Roman"/>
          <w:b/>
          <w:bCs/>
          <w:i/>
          <w:sz w:val="24"/>
          <w:szCs w:val="24"/>
        </w:rPr>
      </w:pPr>
      <w:r w:rsidRPr="002A20B6">
        <w:rPr>
          <w:rFonts w:ascii="Times New Roman" w:hAnsi="Times New Roman" w:cs="Times New Roman"/>
          <w:b/>
          <w:bCs/>
          <w:i/>
          <w:sz w:val="24"/>
          <w:szCs w:val="24"/>
        </w:rPr>
        <w:t>Modelo de investigación</w:t>
      </w:r>
    </w:p>
    <w:p w14:paraId="01C0CB41" w14:textId="44B35BA3" w:rsidR="00C8250F" w:rsidRPr="002A20B6" w:rsidRDefault="00C8250F"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El abordaje metodológico considerado en la presente investigación para la identificación y el análisis espacial de tipologías de emprendimientos turísticos fue organizado en cuatro diferentes fases (Ver Figura </w:t>
      </w:r>
      <w:r w:rsidR="00A42249" w:rsidRPr="002A20B6">
        <w:rPr>
          <w:rFonts w:ascii="Times New Roman" w:hAnsi="Times New Roman" w:cs="Times New Roman"/>
          <w:sz w:val="24"/>
          <w:szCs w:val="24"/>
        </w:rPr>
        <w:t>1</w:t>
      </w:r>
      <w:r w:rsidRPr="002A20B6">
        <w:rPr>
          <w:rFonts w:ascii="Times New Roman" w:hAnsi="Times New Roman" w:cs="Times New Roman"/>
          <w:sz w:val="24"/>
          <w:szCs w:val="24"/>
        </w:rPr>
        <w:t xml:space="preserve">): i) Revisión literaria y organización preliminar; ii) trabajo de campo y talleres participativos para generar el inventario de recursos y atractivos turísticos; iii) análisis espacial a partir del establecimiento de tipologías de emprendimientos turísticos y su distribución espacial; y iv) el establecimiento de un producto o ruta turística a escala cantonal. Es importante mencionar que el presente artículo solo hace referencia a la primera, segunda y tercera etapa de la </w:t>
      </w:r>
      <w:r w:rsidR="0017787A" w:rsidRPr="002A20B6">
        <w:rPr>
          <w:rFonts w:ascii="Times New Roman" w:hAnsi="Times New Roman" w:cs="Times New Roman"/>
          <w:sz w:val="24"/>
          <w:szCs w:val="24"/>
        </w:rPr>
        <w:t>metodología</w:t>
      </w:r>
      <w:r w:rsidRPr="002A20B6">
        <w:rPr>
          <w:rFonts w:ascii="Times New Roman" w:hAnsi="Times New Roman" w:cs="Times New Roman"/>
          <w:sz w:val="24"/>
          <w:szCs w:val="24"/>
        </w:rPr>
        <w:t xml:space="preserve">. A </w:t>
      </w:r>
      <w:r w:rsidR="00F51DA3" w:rsidRPr="002A20B6">
        <w:rPr>
          <w:rFonts w:ascii="Times New Roman" w:hAnsi="Times New Roman" w:cs="Times New Roman"/>
          <w:sz w:val="24"/>
          <w:szCs w:val="24"/>
        </w:rPr>
        <w:t xml:space="preserve">continuación, </w:t>
      </w:r>
      <w:r w:rsidRPr="002A20B6">
        <w:rPr>
          <w:rFonts w:ascii="Times New Roman" w:hAnsi="Times New Roman" w:cs="Times New Roman"/>
          <w:sz w:val="24"/>
          <w:szCs w:val="24"/>
        </w:rPr>
        <w:t xml:space="preserve">se describen </w:t>
      </w:r>
      <w:r w:rsidR="0017787A" w:rsidRPr="002A20B6">
        <w:rPr>
          <w:rFonts w:ascii="Times New Roman" w:hAnsi="Times New Roman" w:cs="Times New Roman"/>
          <w:sz w:val="24"/>
          <w:szCs w:val="24"/>
        </w:rPr>
        <w:t xml:space="preserve">estas </w:t>
      </w:r>
      <w:r w:rsidRPr="002A20B6">
        <w:rPr>
          <w:rFonts w:ascii="Times New Roman" w:hAnsi="Times New Roman" w:cs="Times New Roman"/>
          <w:sz w:val="24"/>
          <w:szCs w:val="24"/>
        </w:rPr>
        <w:t>tres etapas</w:t>
      </w:r>
      <w:r w:rsidR="0017787A" w:rsidRPr="002A20B6">
        <w:rPr>
          <w:rFonts w:ascii="Times New Roman" w:hAnsi="Times New Roman" w:cs="Times New Roman"/>
          <w:sz w:val="24"/>
          <w:szCs w:val="24"/>
        </w:rPr>
        <w:t>,</w:t>
      </w:r>
      <w:r w:rsidRPr="002A20B6">
        <w:rPr>
          <w:rFonts w:ascii="Times New Roman" w:hAnsi="Times New Roman" w:cs="Times New Roman"/>
          <w:sz w:val="24"/>
          <w:szCs w:val="24"/>
        </w:rPr>
        <w:t xml:space="preserve"> </w:t>
      </w:r>
      <w:r w:rsidR="0017787A" w:rsidRPr="002A20B6">
        <w:rPr>
          <w:rFonts w:ascii="Times New Roman" w:hAnsi="Times New Roman" w:cs="Times New Roman"/>
          <w:sz w:val="24"/>
          <w:szCs w:val="24"/>
        </w:rPr>
        <w:t>haciendo énfasis en ciertos</w:t>
      </w:r>
      <w:r w:rsidRPr="002A20B6">
        <w:rPr>
          <w:rFonts w:ascii="Times New Roman" w:hAnsi="Times New Roman" w:cs="Times New Roman"/>
          <w:sz w:val="24"/>
          <w:szCs w:val="24"/>
        </w:rPr>
        <w:t xml:space="preserve"> elementos metodológicos importantes de destacar, como fueron el diseño participativo de productos turísticos, la definición de tipologías de emprendimiento y el análisis del comportamiento espacial de los emprendimientos turísticos. </w:t>
      </w:r>
    </w:p>
    <w:p w14:paraId="162CDB96" w14:textId="1B33E63E" w:rsidR="00C74745" w:rsidRPr="002A20B6" w:rsidRDefault="00C74745" w:rsidP="00FA7414">
      <w:pPr>
        <w:spacing w:after="0" w:line="240" w:lineRule="auto"/>
        <w:jc w:val="center"/>
        <w:rPr>
          <w:rFonts w:ascii="Times New Roman" w:hAnsi="Times New Roman" w:cs="Times New Roman"/>
          <w:sz w:val="24"/>
          <w:szCs w:val="24"/>
        </w:rPr>
      </w:pPr>
      <w:r w:rsidRPr="002A20B6">
        <w:rPr>
          <w:rFonts w:ascii="Times New Roman" w:hAnsi="Times New Roman" w:cs="Times New Roman"/>
          <w:noProof/>
          <w:sz w:val="24"/>
          <w:szCs w:val="24"/>
          <w:lang w:eastAsia="es-CR"/>
        </w:rPr>
        <w:lastRenderedPageBreak/>
        <w:drawing>
          <wp:inline distT="0" distB="0" distL="0" distR="0" wp14:anchorId="49F27A41" wp14:editId="6E36C243">
            <wp:extent cx="5525135" cy="4790577"/>
            <wp:effectExtent l="0" t="0" r="0" b="0"/>
            <wp:docPr id="2"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1664" cy="4865602"/>
                    </a:xfrm>
                    <a:prstGeom prst="rect">
                      <a:avLst/>
                    </a:prstGeom>
                  </pic:spPr>
                </pic:pic>
              </a:graphicData>
            </a:graphic>
          </wp:inline>
        </w:drawing>
      </w:r>
    </w:p>
    <w:p w14:paraId="3114A926" w14:textId="53A7F0C9" w:rsidR="00C74745" w:rsidRPr="002A20B6" w:rsidRDefault="00C74745">
      <w:pPr>
        <w:spacing w:after="0" w:line="240" w:lineRule="auto"/>
        <w:jc w:val="center"/>
        <w:rPr>
          <w:rFonts w:ascii="Times New Roman" w:hAnsi="Times New Roman" w:cs="Times New Roman"/>
          <w:b/>
          <w:bCs/>
          <w:sz w:val="20"/>
          <w:szCs w:val="20"/>
        </w:rPr>
      </w:pPr>
      <w:r w:rsidRPr="002A20B6">
        <w:rPr>
          <w:rFonts w:ascii="Times New Roman" w:hAnsi="Times New Roman" w:cs="Times New Roman"/>
          <w:b/>
          <w:bCs/>
          <w:sz w:val="20"/>
          <w:szCs w:val="20"/>
        </w:rPr>
        <w:t xml:space="preserve">Figura </w:t>
      </w:r>
      <w:r w:rsidR="00BF0249" w:rsidRPr="002A20B6">
        <w:rPr>
          <w:rFonts w:ascii="Times New Roman" w:hAnsi="Times New Roman" w:cs="Times New Roman"/>
          <w:b/>
          <w:bCs/>
          <w:sz w:val="20"/>
          <w:szCs w:val="20"/>
        </w:rPr>
        <w:t>1</w:t>
      </w:r>
      <w:r w:rsidRPr="002A20B6">
        <w:rPr>
          <w:rFonts w:ascii="Times New Roman" w:hAnsi="Times New Roman" w:cs="Times New Roman"/>
          <w:b/>
          <w:bCs/>
          <w:sz w:val="20"/>
          <w:szCs w:val="20"/>
        </w:rPr>
        <w:t xml:space="preserve">. </w:t>
      </w:r>
      <w:r w:rsidR="005648FE" w:rsidRPr="002A20B6">
        <w:rPr>
          <w:rFonts w:ascii="Times New Roman" w:hAnsi="Times New Roman" w:cs="Times New Roman"/>
          <w:bCs/>
          <w:sz w:val="20"/>
          <w:szCs w:val="20"/>
        </w:rPr>
        <w:t xml:space="preserve">Esquema </w:t>
      </w:r>
      <w:r w:rsidRPr="002A20B6">
        <w:rPr>
          <w:rFonts w:ascii="Times New Roman" w:hAnsi="Times New Roman" w:cs="Times New Roman"/>
          <w:bCs/>
          <w:sz w:val="20"/>
          <w:szCs w:val="20"/>
        </w:rPr>
        <w:t>del modelo de investigació</w:t>
      </w:r>
      <w:r w:rsidR="00A10690" w:rsidRPr="002A20B6">
        <w:rPr>
          <w:rFonts w:ascii="Times New Roman" w:hAnsi="Times New Roman" w:cs="Times New Roman"/>
          <w:bCs/>
          <w:sz w:val="20"/>
          <w:szCs w:val="20"/>
        </w:rPr>
        <w:t>n</w:t>
      </w:r>
      <w:r w:rsidR="00EB2278" w:rsidRPr="002A20B6">
        <w:rPr>
          <w:rFonts w:ascii="Times New Roman" w:hAnsi="Times New Roman" w:cs="Times New Roman"/>
          <w:bCs/>
          <w:sz w:val="20"/>
          <w:szCs w:val="20"/>
        </w:rPr>
        <w:t>. Fuente: Elaboración propia.</w:t>
      </w:r>
    </w:p>
    <w:p w14:paraId="557E2249" w14:textId="77777777" w:rsidR="00EB2278" w:rsidRPr="002A20B6" w:rsidRDefault="00EB2278">
      <w:pPr>
        <w:spacing w:after="0" w:line="240" w:lineRule="auto"/>
        <w:jc w:val="center"/>
        <w:rPr>
          <w:rFonts w:ascii="Times New Roman" w:hAnsi="Times New Roman" w:cs="Times New Roman"/>
          <w:b/>
          <w:bCs/>
          <w:sz w:val="20"/>
          <w:szCs w:val="20"/>
        </w:rPr>
      </w:pPr>
    </w:p>
    <w:p w14:paraId="104B39EA" w14:textId="77777777" w:rsidR="00EB2278" w:rsidRPr="002A20B6" w:rsidRDefault="00EB2278" w:rsidP="00F92857">
      <w:pPr>
        <w:spacing w:after="0" w:line="240" w:lineRule="auto"/>
        <w:jc w:val="center"/>
        <w:rPr>
          <w:rFonts w:ascii="Times New Roman" w:hAnsi="Times New Roman" w:cs="Times New Roman"/>
          <w:b/>
          <w:bCs/>
          <w:sz w:val="20"/>
          <w:szCs w:val="20"/>
        </w:rPr>
      </w:pPr>
    </w:p>
    <w:p w14:paraId="31E7E5B9" w14:textId="2A9CAAFB" w:rsidR="00BF02F7" w:rsidRPr="002A20B6" w:rsidRDefault="009C483D" w:rsidP="00F92857">
      <w:pPr>
        <w:spacing w:after="0" w:line="360" w:lineRule="auto"/>
        <w:jc w:val="both"/>
        <w:rPr>
          <w:rFonts w:ascii="Times New Roman" w:hAnsi="Times New Roman" w:cs="Times New Roman"/>
          <w:sz w:val="24"/>
          <w:szCs w:val="24"/>
          <w:lang w:val="es-419"/>
        </w:rPr>
      </w:pPr>
      <w:r w:rsidRPr="002A20B6">
        <w:rPr>
          <w:rFonts w:ascii="Times New Roman" w:hAnsi="Times New Roman" w:cs="Times New Roman"/>
          <w:sz w:val="24"/>
          <w:szCs w:val="24"/>
        </w:rPr>
        <w:t>La primera fase de la metodología implementada consistió en llevar a cabo una r</w:t>
      </w:r>
      <w:r w:rsidR="00971E66" w:rsidRPr="002A20B6">
        <w:rPr>
          <w:rFonts w:ascii="Times New Roman" w:hAnsi="Times New Roman" w:cs="Times New Roman"/>
          <w:sz w:val="24"/>
          <w:szCs w:val="24"/>
        </w:rPr>
        <w:t xml:space="preserve">evisión literaria </w:t>
      </w:r>
      <w:r w:rsidRPr="002A20B6">
        <w:rPr>
          <w:rFonts w:ascii="Times New Roman" w:hAnsi="Times New Roman" w:cs="Times New Roman"/>
          <w:sz w:val="24"/>
          <w:szCs w:val="24"/>
        </w:rPr>
        <w:t>sobre temas relacionados con los estudios turísticos desde una perspectiva territorial</w:t>
      </w:r>
      <w:r w:rsidR="00EC6070" w:rsidRPr="002A20B6">
        <w:rPr>
          <w:rFonts w:ascii="Times New Roman" w:hAnsi="Times New Roman" w:cs="Times New Roman"/>
          <w:sz w:val="24"/>
          <w:szCs w:val="24"/>
        </w:rPr>
        <w:t>,</w:t>
      </w:r>
      <w:r w:rsidRPr="002A20B6">
        <w:rPr>
          <w:rFonts w:ascii="Times New Roman" w:hAnsi="Times New Roman" w:cs="Times New Roman"/>
          <w:sz w:val="24"/>
          <w:szCs w:val="24"/>
        </w:rPr>
        <w:t xml:space="preserve"> con el fin de tener una mayor claridad en cuanto a la definición de conceptos como microemprendimientos turísticos. Se consultaron diferentes fuentes y experiencias para identificar aspectos prácticos a considerar en la identificación e implementación de tipologías en estudios del ámbito turístico. </w:t>
      </w:r>
      <w:r w:rsidR="00BF02F7" w:rsidRPr="002A20B6">
        <w:rPr>
          <w:rFonts w:ascii="Times New Roman" w:hAnsi="Times New Roman" w:cs="Times New Roman"/>
          <w:sz w:val="24"/>
          <w:szCs w:val="24"/>
        </w:rPr>
        <w:t>Por su parte,</w:t>
      </w:r>
      <w:r w:rsidRPr="002A20B6">
        <w:rPr>
          <w:rFonts w:ascii="Times New Roman" w:hAnsi="Times New Roman" w:cs="Times New Roman"/>
          <w:sz w:val="24"/>
          <w:szCs w:val="24"/>
        </w:rPr>
        <w:t xml:space="preserve"> también </w:t>
      </w:r>
      <w:r w:rsidR="00BF02F7" w:rsidRPr="002A20B6">
        <w:rPr>
          <w:rFonts w:ascii="Times New Roman" w:hAnsi="Times New Roman" w:cs="Times New Roman"/>
          <w:sz w:val="24"/>
          <w:szCs w:val="24"/>
        </w:rPr>
        <w:t xml:space="preserve">se recabó la información y caracterización del área de estudio en formato de bases de datos geoespaciales (poblados, vías, hidrografía, áreas protegidas, entre otros) como insumo para el análisis espacial realizado mediante la herramienta de SIG. Dicha fase incluyó la organización preliminar del trabajo de campo y los talleres participativos mediante la realización de reuniones de </w:t>
      </w:r>
      <w:r w:rsidR="00BF02F7" w:rsidRPr="002A20B6">
        <w:rPr>
          <w:rFonts w:ascii="Times New Roman" w:hAnsi="Times New Roman" w:cs="Times New Roman"/>
          <w:sz w:val="24"/>
          <w:szCs w:val="24"/>
        </w:rPr>
        <w:lastRenderedPageBreak/>
        <w:t xml:space="preserve">coordinación, particularmente </w:t>
      </w:r>
      <w:r w:rsidR="007F1B90" w:rsidRPr="002A20B6">
        <w:rPr>
          <w:rFonts w:ascii="Times New Roman" w:hAnsi="Times New Roman" w:cs="Times New Roman"/>
          <w:sz w:val="24"/>
          <w:szCs w:val="24"/>
        </w:rPr>
        <w:t>mediante la identificación de actores clave como lo fueron</w:t>
      </w:r>
      <w:r w:rsidR="00BF02F7" w:rsidRPr="002A20B6">
        <w:rPr>
          <w:rFonts w:ascii="Times New Roman" w:hAnsi="Times New Roman" w:cs="Times New Roman"/>
          <w:sz w:val="24"/>
          <w:szCs w:val="24"/>
        </w:rPr>
        <w:t xml:space="preserve"> el Comité OVOP y la Municipalidad de Dota</w:t>
      </w:r>
      <w:r w:rsidR="007F1B90" w:rsidRPr="002A20B6">
        <w:rPr>
          <w:rFonts w:ascii="Times New Roman" w:hAnsi="Times New Roman" w:cs="Times New Roman"/>
          <w:sz w:val="24"/>
          <w:szCs w:val="24"/>
        </w:rPr>
        <w:t>.</w:t>
      </w:r>
    </w:p>
    <w:p w14:paraId="4F7F60AB" w14:textId="6477EB98" w:rsidR="007F1B90" w:rsidRPr="002A20B6" w:rsidRDefault="007F1B90"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Como parte de la segunda fase de la metodología del presente estudio es importante destacar el diseño participativo de productos turísticos. Dicho enfoque </w:t>
      </w:r>
      <w:r w:rsidR="0017787A" w:rsidRPr="002A20B6">
        <w:rPr>
          <w:rFonts w:ascii="Times New Roman" w:hAnsi="Times New Roman" w:cs="Times New Roman"/>
          <w:sz w:val="24"/>
          <w:szCs w:val="24"/>
        </w:rPr>
        <w:t xml:space="preserve">sirvió </w:t>
      </w:r>
      <w:r w:rsidRPr="002A20B6">
        <w:rPr>
          <w:rFonts w:ascii="Times New Roman" w:hAnsi="Times New Roman" w:cs="Times New Roman"/>
          <w:sz w:val="24"/>
          <w:szCs w:val="24"/>
        </w:rPr>
        <w:t>de base para generar los datos para la definición y caracterización de las tipologías de emprendimientos turísticos en el cantón de Dota y el posterior análisis de su distribución espacial.</w:t>
      </w:r>
    </w:p>
    <w:p w14:paraId="64AC62F3" w14:textId="2FCF547B" w:rsidR="007F1B90" w:rsidRPr="002A20B6" w:rsidRDefault="007F1B90"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Esto se logró mediante la implementación del enfoque constructivista implementado a través de la experiencia en investigación-acción participativa del PETT en los últimos diez años </w:t>
      </w:r>
      <w:r w:rsidR="0072031A" w:rsidRPr="00B6053D">
        <w:rPr>
          <w:rFonts w:ascii="Times New Roman" w:hAnsi="Times New Roman" w:cs="Times New Roman"/>
          <w:noProof/>
          <w:sz w:val="24"/>
          <w:szCs w:val="24"/>
          <w:highlight w:val="yellow"/>
        </w:rPr>
        <w:t>(Alvarado, Miranda &amp; Avendaño, 2020)</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Entre las actividades que se realizaron dentro del diseño participativo de los productos turísticos en el cantón de Dota se encuentran reuniones de equipo, trabajo de campo, talleres participativos, cartografía participativa, además del trabajo de laboratorio y escritorio. </w:t>
      </w:r>
    </w:p>
    <w:p w14:paraId="445CF485" w14:textId="00BDEEED" w:rsidR="007F1B90" w:rsidRPr="002A20B6" w:rsidRDefault="007F1B90"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En colaboración con el Comité OVOP</w:t>
      </w:r>
      <w:r w:rsidR="00BD5240" w:rsidRPr="002A20B6">
        <w:rPr>
          <w:rFonts w:ascii="Times New Roman" w:hAnsi="Times New Roman" w:cs="Times New Roman"/>
          <w:sz w:val="24"/>
          <w:szCs w:val="24"/>
        </w:rPr>
        <w:t>,</w:t>
      </w:r>
      <w:r w:rsidRPr="002A20B6">
        <w:rPr>
          <w:rFonts w:ascii="Times New Roman" w:hAnsi="Times New Roman" w:cs="Times New Roman"/>
          <w:sz w:val="24"/>
          <w:szCs w:val="24"/>
        </w:rPr>
        <w:t xml:space="preserve"> liderado por la Municipalidad de Dota, se implementaron talleres participativos en las principales comunidades del cantón mediante l</w:t>
      </w:r>
      <w:r w:rsidR="00BD5240" w:rsidRPr="002A20B6">
        <w:rPr>
          <w:rFonts w:ascii="Times New Roman" w:hAnsi="Times New Roman" w:cs="Times New Roman"/>
          <w:sz w:val="24"/>
          <w:szCs w:val="24"/>
        </w:rPr>
        <w:t>o</w:t>
      </w:r>
      <w:r w:rsidRPr="002A20B6">
        <w:rPr>
          <w:rFonts w:ascii="Times New Roman" w:hAnsi="Times New Roman" w:cs="Times New Roman"/>
          <w:sz w:val="24"/>
          <w:szCs w:val="24"/>
        </w:rPr>
        <w:t>s cuales se obtuvo como resultado el inventario de recursos turísticos, así como el diseño de productos turísticos que las mismas comunidades propusieron, complementado con la elaboración de cartografía participativa. Este proceso se combinó con la visitación in situ de</w:t>
      </w:r>
      <w:r w:rsidRPr="002A20B6">
        <w:rPr>
          <w:rFonts w:ascii="Times New Roman" w:eastAsia="Calibri" w:hAnsi="Times New Roman" w:cs="Times New Roman"/>
          <w:color w:val="000000"/>
          <w:sz w:val="24"/>
          <w:szCs w:val="24"/>
        </w:rPr>
        <w:t xml:space="preserve"> </w:t>
      </w:r>
      <w:r w:rsidRPr="002A20B6">
        <w:rPr>
          <w:rFonts w:ascii="Times New Roman" w:hAnsi="Times New Roman" w:cs="Times New Roman"/>
          <w:sz w:val="24"/>
          <w:szCs w:val="24"/>
        </w:rPr>
        <w:t xml:space="preserve">cada uno de los emprendimientos turísticos participantes con el fin de aplicarles una encuesta y </w:t>
      </w:r>
      <w:r w:rsidR="00845F6E" w:rsidRPr="002A20B6">
        <w:rPr>
          <w:rFonts w:ascii="Times New Roman" w:hAnsi="Times New Roman" w:cs="Times New Roman"/>
          <w:sz w:val="24"/>
          <w:szCs w:val="24"/>
        </w:rPr>
        <w:t>georreferenciar</w:t>
      </w:r>
      <w:r w:rsidRPr="002A20B6">
        <w:rPr>
          <w:rFonts w:ascii="Times New Roman" w:hAnsi="Times New Roman" w:cs="Times New Roman"/>
          <w:sz w:val="24"/>
          <w:szCs w:val="24"/>
        </w:rPr>
        <w:t xml:space="preserve"> cada una de estas iniciativas. La información obtenida permitió la elaboración de una base de datos que incluye las características generales de cada emprendimiento (nombre, propietario, contacto, actividad económica principal, actividad económica secundaria, oferta/producto/atractivo turístico, entre otros) y que</w:t>
      </w:r>
      <w:r w:rsidR="0017787A" w:rsidRPr="002A20B6">
        <w:rPr>
          <w:rFonts w:ascii="Times New Roman" w:hAnsi="Times New Roman" w:cs="Times New Roman"/>
          <w:sz w:val="24"/>
          <w:szCs w:val="24"/>
        </w:rPr>
        <w:t xml:space="preserve"> se convirtió en un </w:t>
      </w:r>
      <w:r w:rsidR="00AA0122" w:rsidRPr="002A20B6">
        <w:rPr>
          <w:rFonts w:ascii="Times New Roman" w:hAnsi="Times New Roman" w:cs="Times New Roman"/>
          <w:sz w:val="24"/>
          <w:szCs w:val="24"/>
        </w:rPr>
        <w:t>insumo importante</w:t>
      </w:r>
      <w:r w:rsidR="0017787A"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para </w:t>
      </w:r>
      <w:r w:rsidR="0017787A" w:rsidRPr="002A20B6">
        <w:rPr>
          <w:rFonts w:ascii="Times New Roman" w:hAnsi="Times New Roman" w:cs="Times New Roman"/>
          <w:sz w:val="24"/>
          <w:szCs w:val="24"/>
        </w:rPr>
        <w:t>cumplir con los objetivos del proyecto</w:t>
      </w:r>
      <w:r w:rsidR="00B33839" w:rsidRPr="002A20B6">
        <w:rPr>
          <w:rFonts w:ascii="Times New Roman" w:hAnsi="Times New Roman" w:cs="Times New Roman"/>
          <w:sz w:val="24"/>
          <w:szCs w:val="24"/>
        </w:rPr>
        <w:t xml:space="preserve"> </w:t>
      </w:r>
      <w:r w:rsidR="0068757C" w:rsidRPr="00B6053D">
        <w:rPr>
          <w:rFonts w:ascii="Times New Roman" w:hAnsi="Times New Roman" w:cs="Times New Roman"/>
          <w:noProof/>
          <w:sz w:val="24"/>
          <w:szCs w:val="24"/>
          <w:highlight w:val="yellow"/>
        </w:rPr>
        <w:t>(Villalobos et al., 2020)</w:t>
      </w:r>
      <w:r w:rsidR="0017787A" w:rsidRPr="00B6053D">
        <w:rPr>
          <w:rFonts w:ascii="Times New Roman" w:hAnsi="Times New Roman" w:cs="Times New Roman"/>
          <w:sz w:val="24"/>
          <w:szCs w:val="24"/>
          <w:highlight w:val="yellow"/>
        </w:rPr>
        <w:t>.</w:t>
      </w:r>
      <w:r w:rsidR="0017787A" w:rsidRPr="002A20B6">
        <w:rPr>
          <w:rFonts w:ascii="Times New Roman" w:hAnsi="Times New Roman" w:cs="Times New Roman"/>
          <w:sz w:val="24"/>
          <w:szCs w:val="24"/>
        </w:rPr>
        <w:t xml:space="preserve"> </w:t>
      </w:r>
    </w:p>
    <w:p w14:paraId="0B7AF2DA" w14:textId="6A78837A" w:rsidR="005108CE" w:rsidRPr="002A20B6" w:rsidRDefault="007F1B90">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En </w:t>
      </w:r>
      <w:r w:rsidR="005108CE" w:rsidRPr="002A20B6">
        <w:rPr>
          <w:rFonts w:ascii="Times New Roman" w:hAnsi="Times New Roman" w:cs="Times New Roman"/>
          <w:sz w:val="24"/>
          <w:szCs w:val="24"/>
        </w:rPr>
        <w:t xml:space="preserve">el ámbito de la investigación y planificación del turismo </w:t>
      </w:r>
      <w:r w:rsidRPr="002A20B6">
        <w:rPr>
          <w:rFonts w:ascii="Times New Roman" w:hAnsi="Times New Roman" w:cs="Times New Roman"/>
          <w:sz w:val="24"/>
          <w:szCs w:val="24"/>
        </w:rPr>
        <w:t xml:space="preserve">tradicionalmente </w:t>
      </w:r>
      <w:r w:rsidR="005108CE" w:rsidRPr="002A20B6">
        <w:rPr>
          <w:rFonts w:ascii="Times New Roman" w:hAnsi="Times New Roman" w:cs="Times New Roman"/>
          <w:sz w:val="24"/>
          <w:szCs w:val="24"/>
        </w:rPr>
        <w:t>se ha</w:t>
      </w:r>
      <w:r w:rsidRPr="002A20B6">
        <w:rPr>
          <w:rFonts w:ascii="Times New Roman" w:hAnsi="Times New Roman" w:cs="Times New Roman"/>
          <w:sz w:val="24"/>
          <w:szCs w:val="24"/>
        </w:rPr>
        <w:t>n</w:t>
      </w:r>
      <w:r w:rsidR="005108CE" w:rsidRPr="002A20B6">
        <w:rPr>
          <w:rFonts w:ascii="Times New Roman" w:hAnsi="Times New Roman" w:cs="Times New Roman"/>
          <w:sz w:val="24"/>
          <w:szCs w:val="24"/>
        </w:rPr>
        <w:t xml:space="preserve"> trabajado dos tipologías</w:t>
      </w:r>
      <w:r w:rsidRPr="002A20B6">
        <w:rPr>
          <w:rFonts w:ascii="Times New Roman" w:hAnsi="Times New Roman" w:cs="Times New Roman"/>
          <w:sz w:val="24"/>
          <w:szCs w:val="24"/>
        </w:rPr>
        <w:t xml:space="preserve"> de actividades turísticas </w:t>
      </w:r>
      <w:r w:rsidR="005108CE" w:rsidRPr="002A20B6">
        <w:rPr>
          <w:rFonts w:ascii="Times New Roman" w:hAnsi="Times New Roman" w:cs="Times New Roman"/>
          <w:sz w:val="24"/>
          <w:szCs w:val="24"/>
        </w:rPr>
        <w:t>relacionad</w:t>
      </w:r>
      <w:r w:rsidRPr="002A20B6">
        <w:rPr>
          <w:rFonts w:ascii="Times New Roman" w:hAnsi="Times New Roman" w:cs="Times New Roman"/>
          <w:sz w:val="24"/>
          <w:szCs w:val="24"/>
        </w:rPr>
        <w:t>as</w:t>
      </w:r>
      <w:r w:rsidR="005108CE" w:rsidRPr="002A20B6">
        <w:rPr>
          <w:rFonts w:ascii="Times New Roman" w:hAnsi="Times New Roman" w:cs="Times New Roman"/>
          <w:sz w:val="24"/>
          <w:szCs w:val="24"/>
        </w:rPr>
        <w:t xml:space="preserve"> con la oferta y la demanda. </w:t>
      </w:r>
      <w:r w:rsidR="009C0847" w:rsidRPr="002A20B6">
        <w:rPr>
          <w:rFonts w:ascii="Times New Roman" w:hAnsi="Times New Roman" w:cs="Times New Roman"/>
          <w:sz w:val="24"/>
          <w:szCs w:val="24"/>
        </w:rPr>
        <w:t>E</w:t>
      </w:r>
      <w:r w:rsidR="005108CE" w:rsidRPr="002A20B6">
        <w:rPr>
          <w:rFonts w:ascii="Times New Roman" w:hAnsi="Times New Roman" w:cs="Times New Roman"/>
          <w:sz w:val="24"/>
          <w:szCs w:val="24"/>
        </w:rPr>
        <w:t xml:space="preserve">n la </w:t>
      </w:r>
      <w:r w:rsidRPr="002A20B6">
        <w:rPr>
          <w:rFonts w:ascii="Times New Roman" w:hAnsi="Times New Roman" w:cs="Times New Roman"/>
          <w:sz w:val="24"/>
          <w:szCs w:val="24"/>
        </w:rPr>
        <w:t>tercera fase</w:t>
      </w:r>
      <w:r w:rsidR="009C0847"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de la </w:t>
      </w:r>
      <w:r w:rsidR="005108CE" w:rsidRPr="002A20B6">
        <w:rPr>
          <w:rFonts w:ascii="Times New Roman" w:hAnsi="Times New Roman" w:cs="Times New Roman"/>
          <w:sz w:val="24"/>
          <w:szCs w:val="24"/>
        </w:rPr>
        <w:t xml:space="preserve">presente investigación </w:t>
      </w:r>
      <w:r w:rsidR="001621CA" w:rsidRPr="002A20B6">
        <w:rPr>
          <w:rFonts w:ascii="Times New Roman" w:hAnsi="Times New Roman" w:cs="Times New Roman"/>
          <w:sz w:val="24"/>
          <w:szCs w:val="24"/>
        </w:rPr>
        <w:t xml:space="preserve">se </w:t>
      </w:r>
      <w:r w:rsidR="005108CE" w:rsidRPr="002A20B6">
        <w:rPr>
          <w:rFonts w:ascii="Times New Roman" w:hAnsi="Times New Roman" w:cs="Times New Roman"/>
          <w:sz w:val="24"/>
          <w:szCs w:val="24"/>
        </w:rPr>
        <w:t>prop</w:t>
      </w:r>
      <w:r w:rsidR="009C0847" w:rsidRPr="002A20B6">
        <w:rPr>
          <w:rFonts w:ascii="Times New Roman" w:hAnsi="Times New Roman" w:cs="Times New Roman"/>
          <w:sz w:val="24"/>
          <w:szCs w:val="24"/>
        </w:rPr>
        <w:t>usieron</w:t>
      </w:r>
      <w:r w:rsidR="005108CE" w:rsidRPr="002A20B6">
        <w:rPr>
          <w:rFonts w:ascii="Times New Roman" w:hAnsi="Times New Roman" w:cs="Times New Roman"/>
          <w:sz w:val="24"/>
          <w:szCs w:val="24"/>
        </w:rPr>
        <w:t xml:space="preserve"> nuevas tipologías a partir de los emprendimientos asociados o relacionados con la actividad turística</w:t>
      </w:r>
      <w:r w:rsidR="00860A61" w:rsidRPr="002A20B6">
        <w:rPr>
          <w:rFonts w:ascii="Times New Roman" w:hAnsi="Times New Roman" w:cs="Times New Roman"/>
          <w:sz w:val="24"/>
          <w:szCs w:val="24"/>
        </w:rPr>
        <w:t xml:space="preserve"> del cantón</w:t>
      </w:r>
      <w:r w:rsidR="009C0847" w:rsidRPr="002A20B6">
        <w:rPr>
          <w:rFonts w:ascii="Times New Roman" w:hAnsi="Times New Roman" w:cs="Times New Roman"/>
          <w:sz w:val="24"/>
          <w:szCs w:val="24"/>
        </w:rPr>
        <w:t xml:space="preserve"> y validado mediante </w:t>
      </w:r>
      <w:r w:rsidR="001621CA" w:rsidRPr="002A20B6">
        <w:rPr>
          <w:rFonts w:ascii="Times New Roman" w:hAnsi="Times New Roman" w:cs="Times New Roman"/>
          <w:sz w:val="24"/>
          <w:szCs w:val="24"/>
        </w:rPr>
        <w:t xml:space="preserve">la </w:t>
      </w:r>
      <w:r w:rsidR="009C0847" w:rsidRPr="002A20B6">
        <w:rPr>
          <w:rFonts w:ascii="Times New Roman" w:hAnsi="Times New Roman" w:cs="Times New Roman"/>
          <w:sz w:val="24"/>
          <w:szCs w:val="24"/>
        </w:rPr>
        <w:t xml:space="preserve">participación </w:t>
      </w:r>
      <w:r w:rsidR="001621CA" w:rsidRPr="002A20B6">
        <w:rPr>
          <w:rFonts w:ascii="Times New Roman" w:hAnsi="Times New Roman" w:cs="Times New Roman"/>
          <w:sz w:val="24"/>
          <w:szCs w:val="24"/>
        </w:rPr>
        <w:t xml:space="preserve">de </w:t>
      </w:r>
      <w:r w:rsidR="00860A61" w:rsidRPr="002A20B6">
        <w:rPr>
          <w:rFonts w:ascii="Times New Roman" w:hAnsi="Times New Roman" w:cs="Times New Roman"/>
          <w:sz w:val="24"/>
          <w:szCs w:val="24"/>
        </w:rPr>
        <w:t>la población local</w:t>
      </w:r>
      <w:r w:rsidR="001621CA" w:rsidRPr="002A20B6">
        <w:rPr>
          <w:rFonts w:ascii="Times New Roman" w:hAnsi="Times New Roman" w:cs="Times New Roman"/>
          <w:sz w:val="24"/>
          <w:szCs w:val="24"/>
        </w:rPr>
        <w:t xml:space="preserve">. </w:t>
      </w:r>
      <w:r w:rsidR="009C0847" w:rsidRPr="002A20B6">
        <w:rPr>
          <w:rFonts w:ascii="Times New Roman" w:hAnsi="Times New Roman" w:cs="Times New Roman"/>
          <w:sz w:val="24"/>
          <w:szCs w:val="24"/>
        </w:rPr>
        <w:t xml:space="preserve">De esta forma se generó un </w:t>
      </w:r>
      <w:r w:rsidR="001621CA" w:rsidRPr="002A20B6">
        <w:rPr>
          <w:rFonts w:ascii="Times New Roman" w:hAnsi="Times New Roman" w:cs="Times New Roman"/>
          <w:sz w:val="24"/>
          <w:szCs w:val="24"/>
        </w:rPr>
        <w:t>insumo</w:t>
      </w:r>
      <w:r w:rsidR="00F01C5B" w:rsidRPr="002A20B6">
        <w:rPr>
          <w:rFonts w:ascii="Times New Roman" w:hAnsi="Times New Roman" w:cs="Times New Roman"/>
          <w:sz w:val="24"/>
          <w:szCs w:val="24"/>
        </w:rPr>
        <w:t xml:space="preserve"> </w:t>
      </w:r>
      <w:r w:rsidR="009C0847" w:rsidRPr="002A20B6">
        <w:rPr>
          <w:rFonts w:ascii="Times New Roman" w:hAnsi="Times New Roman" w:cs="Times New Roman"/>
          <w:sz w:val="24"/>
          <w:szCs w:val="24"/>
        </w:rPr>
        <w:t xml:space="preserve">que </w:t>
      </w:r>
      <w:r w:rsidR="0017787A" w:rsidRPr="002A20B6">
        <w:rPr>
          <w:rFonts w:ascii="Times New Roman" w:hAnsi="Times New Roman" w:cs="Times New Roman"/>
          <w:sz w:val="24"/>
          <w:szCs w:val="24"/>
        </w:rPr>
        <w:t xml:space="preserve">enriqueció </w:t>
      </w:r>
      <w:r w:rsidR="00860A61" w:rsidRPr="002A20B6">
        <w:rPr>
          <w:rFonts w:ascii="Times New Roman" w:hAnsi="Times New Roman" w:cs="Times New Roman"/>
          <w:sz w:val="24"/>
          <w:szCs w:val="24"/>
        </w:rPr>
        <w:t>e</w:t>
      </w:r>
      <w:r w:rsidR="001621CA" w:rsidRPr="002A20B6">
        <w:rPr>
          <w:rFonts w:ascii="Times New Roman" w:hAnsi="Times New Roman" w:cs="Times New Roman"/>
          <w:sz w:val="24"/>
          <w:szCs w:val="24"/>
        </w:rPr>
        <w:t>l</w:t>
      </w:r>
      <w:r w:rsidR="00860A61" w:rsidRPr="002A20B6">
        <w:rPr>
          <w:rFonts w:ascii="Times New Roman" w:hAnsi="Times New Roman" w:cs="Times New Roman"/>
          <w:sz w:val="24"/>
          <w:szCs w:val="24"/>
        </w:rPr>
        <w:t xml:space="preserve"> inventario de emprendimientos locales productivos y turísticos presentes en el territorio</w:t>
      </w:r>
      <w:r w:rsidR="009C0847" w:rsidRPr="002A20B6">
        <w:rPr>
          <w:rFonts w:ascii="Times New Roman" w:hAnsi="Times New Roman" w:cs="Times New Roman"/>
          <w:sz w:val="24"/>
          <w:szCs w:val="24"/>
        </w:rPr>
        <w:t xml:space="preserve"> mediante</w:t>
      </w:r>
      <w:r w:rsidR="00860A61" w:rsidRPr="002A20B6">
        <w:rPr>
          <w:rFonts w:ascii="Times New Roman" w:hAnsi="Times New Roman" w:cs="Times New Roman"/>
          <w:sz w:val="24"/>
          <w:szCs w:val="24"/>
        </w:rPr>
        <w:t xml:space="preserve"> la determinación de una tipología de emprendimientos con base en su desempeño y </w:t>
      </w:r>
      <w:r w:rsidR="009C0847" w:rsidRPr="002A20B6">
        <w:rPr>
          <w:rFonts w:ascii="Times New Roman" w:hAnsi="Times New Roman" w:cs="Times New Roman"/>
          <w:sz w:val="24"/>
          <w:szCs w:val="24"/>
        </w:rPr>
        <w:t xml:space="preserve">su eventual </w:t>
      </w:r>
      <w:r w:rsidR="00860A61" w:rsidRPr="002A20B6">
        <w:rPr>
          <w:rFonts w:ascii="Times New Roman" w:hAnsi="Times New Roman" w:cs="Times New Roman"/>
          <w:sz w:val="24"/>
          <w:szCs w:val="24"/>
        </w:rPr>
        <w:t>potencial de encadenamiento</w:t>
      </w:r>
      <w:r w:rsidR="009C0847" w:rsidRPr="002A20B6">
        <w:rPr>
          <w:rFonts w:ascii="Times New Roman" w:hAnsi="Times New Roman" w:cs="Times New Roman"/>
          <w:sz w:val="24"/>
          <w:szCs w:val="24"/>
        </w:rPr>
        <w:t xml:space="preserve"> mediante una ruta o producto turístico </w:t>
      </w:r>
      <w:r w:rsidR="009C0847" w:rsidRPr="002A20B6">
        <w:rPr>
          <w:rFonts w:ascii="Times New Roman" w:hAnsi="Times New Roman" w:cs="Times New Roman"/>
          <w:sz w:val="24"/>
          <w:szCs w:val="24"/>
        </w:rPr>
        <w:lastRenderedPageBreak/>
        <w:t>a escala cantonal</w:t>
      </w:r>
      <w:r w:rsidR="001621CA" w:rsidRPr="002A20B6">
        <w:rPr>
          <w:rFonts w:ascii="Times New Roman" w:hAnsi="Times New Roman" w:cs="Times New Roman"/>
          <w:sz w:val="24"/>
          <w:szCs w:val="24"/>
        </w:rPr>
        <w:t>.</w:t>
      </w:r>
      <w:r w:rsidR="009C0847" w:rsidRPr="002A20B6">
        <w:rPr>
          <w:rFonts w:ascii="Times New Roman" w:hAnsi="Times New Roman" w:cs="Times New Roman"/>
          <w:sz w:val="24"/>
          <w:szCs w:val="24"/>
        </w:rPr>
        <w:t xml:space="preserve"> Este enfoque propició </w:t>
      </w:r>
      <w:r w:rsidR="00860A61" w:rsidRPr="002A20B6">
        <w:rPr>
          <w:rFonts w:ascii="Times New Roman" w:hAnsi="Times New Roman" w:cs="Times New Roman"/>
          <w:sz w:val="24"/>
          <w:szCs w:val="24"/>
        </w:rPr>
        <w:t>el acercamiento de pequeños empresarios turísticos</w:t>
      </w:r>
      <w:r w:rsidR="009C0847" w:rsidRPr="002A20B6">
        <w:rPr>
          <w:rFonts w:ascii="Times New Roman" w:hAnsi="Times New Roman" w:cs="Times New Roman"/>
          <w:sz w:val="24"/>
          <w:szCs w:val="24"/>
        </w:rPr>
        <w:t xml:space="preserve"> </w:t>
      </w:r>
      <w:r w:rsidR="00860A61" w:rsidRPr="002A20B6">
        <w:rPr>
          <w:rFonts w:ascii="Times New Roman" w:hAnsi="Times New Roman" w:cs="Times New Roman"/>
          <w:sz w:val="24"/>
          <w:szCs w:val="24"/>
        </w:rPr>
        <w:t xml:space="preserve">interesados en </w:t>
      </w:r>
      <w:r w:rsidR="009C0847" w:rsidRPr="002A20B6">
        <w:rPr>
          <w:rFonts w:ascii="Times New Roman" w:hAnsi="Times New Roman" w:cs="Times New Roman"/>
          <w:sz w:val="24"/>
          <w:szCs w:val="24"/>
        </w:rPr>
        <w:t>robustecer</w:t>
      </w:r>
      <w:r w:rsidR="00860A61" w:rsidRPr="002A20B6">
        <w:rPr>
          <w:rFonts w:ascii="Times New Roman" w:hAnsi="Times New Roman" w:cs="Times New Roman"/>
          <w:sz w:val="24"/>
          <w:szCs w:val="24"/>
        </w:rPr>
        <w:t xml:space="preserve"> sus productos y servicios</w:t>
      </w:r>
      <w:r w:rsidR="009C0847" w:rsidRPr="002A20B6">
        <w:rPr>
          <w:rFonts w:ascii="Times New Roman" w:hAnsi="Times New Roman" w:cs="Times New Roman"/>
          <w:sz w:val="24"/>
          <w:szCs w:val="24"/>
        </w:rPr>
        <w:t xml:space="preserve"> mediante el potencial</w:t>
      </w:r>
      <w:r w:rsidR="00860A61" w:rsidRPr="002A20B6">
        <w:rPr>
          <w:rFonts w:ascii="Times New Roman" w:hAnsi="Times New Roman" w:cs="Times New Roman"/>
          <w:sz w:val="24"/>
          <w:szCs w:val="24"/>
        </w:rPr>
        <w:t xml:space="preserve"> </w:t>
      </w:r>
      <w:r w:rsidR="005A62BD" w:rsidRPr="002A20B6">
        <w:rPr>
          <w:rFonts w:ascii="Times New Roman" w:hAnsi="Times New Roman" w:cs="Times New Roman"/>
          <w:sz w:val="24"/>
          <w:szCs w:val="24"/>
        </w:rPr>
        <w:t>encadena</w:t>
      </w:r>
      <w:r w:rsidR="009C0847" w:rsidRPr="002A20B6">
        <w:rPr>
          <w:rFonts w:ascii="Times New Roman" w:hAnsi="Times New Roman" w:cs="Times New Roman"/>
          <w:sz w:val="24"/>
          <w:szCs w:val="24"/>
        </w:rPr>
        <w:t>miento de</w:t>
      </w:r>
      <w:r w:rsidR="005A62BD" w:rsidRPr="002A20B6">
        <w:rPr>
          <w:rFonts w:ascii="Times New Roman" w:hAnsi="Times New Roman" w:cs="Times New Roman"/>
          <w:sz w:val="24"/>
          <w:szCs w:val="24"/>
        </w:rPr>
        <w:t xml:space="preserve"> </w:t>
      </w:r>
      <w:r w:rsidR="00860A61" w:rsidRPr="002A20B6">
        <w:rPr>
          <w:rFonts w:ascii="Times New Roman" w:hAnsi="Times New Roman" w:cs="Times New Roman"/>
          <w:sz w:val="24"/>
          <w:szCs w:val="24"/>
        </w:rPr>
        <w:t>actividades que complement</w:t>
      </w:r>
      <w:r w:rsidR="005A62BD" w:rsidRPr="002A20B6">
        <w:rPr>
          <w:rFonts w:ascii="Times New Roman" w:hAnsi="Times New Roman" w:cs="Times New Roman"/>
          <w:sz w:val="24"/>
          <w:szCs w:val="24"/>
        </w:rPr>
        <w:t>a</w:t>
      </w:r>
      <w:r w:rsidR="00860A61" w:rsidRPr="002A20B6">
        <w:rPr>
          <w:rFonts w:ascii="Times New Roman" w:hAnsi="Times New Roman" w:cs="Times New Roman"/>
          <w:sz w:val="24"/>
          <w:szCs w:val="24"/>
        </w:rPr>
        <w:t xml:space="preserve">n </w:t>
      </w:r>
      <w:r w:rsidR="009C0847" w:rsidRPr="002A20B6">
        <w:rPr>
          <w:rFonts w:ascii="Times New Roman" w:hAnsi="Times New Roman" w:cs="Times New Roman"/>
          <w:sz w:val="24"/>
          <w:szCs w:val="24"/>
        </w:rPr>
        <w:t>su</w:t>
      </w:r>
      <w:r w:rsidR="00860A61" w:rsidRPr="002A20B6">
        <w:rPr>
          <w:rFonts w:ascii="Times New Roman" w:hAnsi="Times New Roman" w:cs="Times New Roman"/>
          <w:sz w:val="24"/>
          <w:szCs w:val="24"/>
        </w:rPr>
        <w:t xml:space="preserve"> oferta</w:t>
      </w:r>
      <w:r w:rsidR="005A62BD" w:rsidRPr="002A20B6">
        <w:rPr>
          <w:rFonts w:ascii="Times New Roman" w:hAnsi="Times New Roman" w:cs="Times New Roman"/>
          <w:sz w:val="24"/>
          <w:szCs w:val="24"/>
        </w:rPr>
        <w:t xml:space="preserve"> </w:t>
      </w:r>
      <w:r w:rsidR="009C0847" w:rsidRPr="002A20B6">
        <w:rPr>
          <w:rFonts w:ascii="Times New Roman" w:hAnsi="Times New Roman" w:cs="Times New Roman"/>
          <w:sz w:val="24"/>
          <w:szCs w:val="24"/>
        </w:rPr>
        <w:t>y optar por eventuales estrategias de mercadeo conjunto</w:t>
      </w:r>
      <w:r w:rsidR="00860A61" w:rsidRPr="002A20B6">
        <w:rPr>
          <w:rFonts w:ascii="Times New Roman" w:hAnsi="Times New Roman" w:cs="Times New Roman"/>
          <w:sz w:val="24"/>
          <w:szCs w:val="24"/>
        </w:rPr>
        <w:t>.</w:t>
      </w:r>
    </w:p>
    <w:p w14:paraId="2C58BFAE" w14:textId="77777777" w:rsidR="00BD5240" w:rsidRPr="002A20B6" w:rsidRDefault="00BD5240" w:rsidP="00F92857">
      <w:pPr>
        <w:spacing w:after="0" w:line="360" w:lineRule="auto"/>
        <w:jc w:val="both"/>
        <w:rPr>
          <w:rFonts w:ascii="Times New Roman" w:hAnsi="Times New Roman" w:cs="Times New Roman"/>
          <w:sz w:val="24"/>
          <w:szCs w:val="24"/>
        </w:rPr>
      </w:pPr>
    </w:p>
    <w:p w14:paraId="14B62F8E" w14:textId="77777777" w:rsidR="00BD5240" w:rsidRPr="002A20B6" w:rsidRDefault="004D6DE6">
      <w:pPr>
        <w:spacing w:after="0" w:line="360" w:lineRule="auto"/>
        <w:jc w:val="both"/>
        <w:rPr>
          <w:rFonts w:ascii="Times New Roman" w:hAnsi="Times New Roman" w:cs="Times New Roman"/>
          <w:b/>
          <w:i/>
          <w:sz w:val="24"/>
          <w:szCs w:val="24"/>
        </w:rPr>
      </w:pPr>
      <w:bookmarkStart w:id="1" w:name="_Hlk55311455"/>
      <w:r w:rsidRPr="002A20B6">
        <w:rPr>
          <w:rFonts w:ascii="Times New Roman" w:hAnsi="Times New Roman" w:cs="Times New Roman"/>
          <w:b/>
          <w:i/>
          <w:sz w:val="24"/>
          <w:szCs w:val="24"/>
        </w:rPr>
        <w:t>A</w:t>
      </w:r>
      <w:r w:rsidR="004B02A5" w:rsidRPr="002A20B6">
        <w:rPr>
          <w:rFonts w:ascii="Times New Roman" w:hAnsi="Times New Roman" w:cs="Times New Roman"/>
          <w:b/>
          <w:i/>
          <w:sz w:val="24"/>
          <w:szCs w:val="24"/>
        </w:rPr>
        <w:t>nálisis</w:t>
      </w:r>
      <w:r w:rsidR="009C0847" w:rsidRPr="002A20B6">
        <w:rPr>
          <w:rFonts w:ascii="Times New Roman" w:hAnsi="Times New Roman" w:cs="Times New Roman"/>
          <w:b/>
          <w:i/>
          <w:sz w:val="24"/>
          <w:szCs w:val="24"/>
        </w:rPr>
        <w:t xml:space="preserve"> </w:t>
      </w:r>
      <w:r w:rsidR="004B02A5" w:rsidRPr="002A20B6">
        <w:rPr>
          <w:rFonts w:ascii="Times New Roman" w:hAnsi="Times New Roman" w:cs="Times New Roman"/>
          <w:b/>
          <w:i/>
          <w:sz w:val="24"/>
          <w:szCs w:val="24"/>
        </w:rPr>
        <w:t>esp</w:t>
      </w:r>
      <w:r w:rsidR="00DE2DD7" w:rsidRPr="002A20B6">
        <w:rPr>
          <w:rFonts w:ascii="Times New Roman" w:hAnsi="Times New Roman" w:cs="Times New Roman"/>
          <w:b/>
          <w:i/>
          <w:sz w:val="24"/>
          <w:szCs w:val="24"/>
        </w:rPr>
        <w:t>a</w:t>
      </w:r>
      <w:r w:rsidR="004B02A5" w:rsidRPr="002A20B6">
        <w:rPr>
          <w:rFonts w:ascii="Times New Roman" w:hAnsi="Times New Roman" w:cs="Times New Roman"/>
          <w:b/>
          <w:i/>
          <w:sz w:val="24"/>
          <w:szCs w:val="24"/>
        </w:rPr>
        <w:t xml:space="preserve">cial </w:t>
      </w:r>
      <w:bookmarkEnd w:id="1"/>
      <w:r w:rsidR="004B02A5" w:rsidRPr="002A20B6">
        <w:rPr>
          <w:rFonts w:ascii="Times New Roman" w:hAnsi="Times New Roman" w:cs="Times New Roman"/>
          <w:b/>
          <w:i/>
          <w:sz w:val="24"/>
          <w:szCs w:val="24"/>
        </w:rPr>
        <w:t>de emprendimientos turísticos</w:t>
      </w:r>
    </w:p>
    <w:p w14:paraId="6E0BF535" w14:textId="0D4AD97A" w:rsidR="004B02A5" w:rsidRPr="002A20B6" w:rsidRDefault="004B02A5"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En este apartado de la metodología se </w:t>
      </w:r>
      <w:r w:rsidR="00733958" w:rsidRPr="002A20B6">
        <w:rPr>
          <w:rFonts w:ascii="Times New Roman" w:hAnsi="Times New Roman" w:cs="Times New Roman"/>
          <w:sz w:val="24"/>
          <w:szCs w:val="24"/>
        </w:rPr>
        <w:t>describen</w:t>
      </w:r>
      <w:r w:rsidRPr="002A20B6">
        <w:rPr>
          <w:rFonts w:ascii="Times New Roman" w:hAnsi="Times New Roman" w:cs="Times New Roman"/>
          <w:sz w:val="24"/>
          <w:szCs w:val="24"/>
        </w:rPr>
        <w:t xml:space="preserve"> las técnicas geoespaciales implementadas </w:t>
      </w:r>
      <w:r w:rsidR="00927DBE" w:rsidRPr="002A20B6">
        <w:rPr>
          <w:rFonts w:ascii="Times New Roman" w:hAnsi="Times New Roman" w:cs="Times New Roman"/>
          <w:sz w:val="24"/>
          <w:szCs w:val="24"/>
        </w:rPr>
        <w:t xml:space="preserve">mediante el software ArcGIS (versión 10.7) </w:t>
      </w:r>
      <w:r w:rsidRPr="002A20B6">
        <w:rPr>
          <w:rFonts w:ascii="Times New Roman" w:hAnsi="Times New Roman" w:cs="Times New Roman"/>
          <w:sz w:val="24"/>
          <w:szCs w:val="24"/>
        </w:rPr>
        <w:t xml:space="preserve">para la identificación y análisis del patrón de comportamiento </w:t>
      </w:r>
      <w:r w:rsidR="00927DBE" w:rsidRPr="002A20B6">
        <w:rPr>
          <w:rFonts w:ascii="Times New Roman" w:hAnsi="Times New Roman" w:cs="Times New Roman"/>
          <w:sz w:val="24"/>
          <w:szCs w:val="24"/>
        </w:rPr>
        <w:t xml:space="preserve">espacial </w:t>
      </w:r>
      <w:r w:rsidRPr="002A20B6">
        <w:rPr>
          <w:rFonts w:ascii="Times New Roman" w:hAnsi="Times New Roman" w:cs="Times New Roman"/>
          <w:sz w:val="24"/>
          <w:szCs w:val="24"/>
        </w:rPr>
        <w:t>de l</w:t>
      </w:r>
      <w:r w:rsidR="00927DBE" w:rsidRPr="002A20B6">
        <w:rPr>
          <w:rFonts w:ascii="Times New Roman" w:hAnsi="Times New Roman" w:cs="Times New Roman"/>
          <w:sz w:val="24"/>
          <w:szCs w:val="24"/>
        </w:rPr>
        <w:t>a</w:t>
      </w:r>
      <w:r w:rsidRPr="002A20B6">
        <w:rPr>
          <w:rFonts w:ascii="Times New Roman" w:hAnsi="Times New Roman" w:cs="Times New Roman"/>
          <w:sz w:val="24"/>
          <w:szCs w:val="24"/>
        </w:rPr>
        <w:t xml:space="preserve">s </w:t>
      </w:r>
      <w:r w:rsidR="00927DBE" w:rsidRPr="002A20B6">
        <w:rPr>
          <w:rFonts w:ascii="Times New Roman" w:hAnsi="Times New Roman" w:cs="Times New Roman"/>
          <w:sz w:val="24"/>
          <w:szCs w:val="24"/>
        </w:rPr>
        <w:t xml:space="preserve">tipologías de </w:t>
      </w:r>
      <w:r w:rsidRPr="002A20B6">
        <w:rPr>
          <w:rFonts w:ascii="Times New Roman" w:hAnsi="Times New Roman" w:cs="Times New Roman"/>
          <w:sz w:val="24"/>
          <w:szCs w:val="24"/>
        </w:rPr>
        <w:t>emprendimientos turísticos identificados en el cantón de Dota</w:t>
      </w:r>
      <w:r w:rsidR="00927DBE"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En </w:t>
      </w:r>
      <w:r w:rsidR="00FB5448" w:rsidRPr="002A20B6">
        <w:rPr>
          <w:rFonts w:ascii="Times New Roman" w:hAnsi="Times New Roman" w:cs="Times New Roman"/>
          <w:sz w:val="24"/>
          <w:szCs w:val="24"/>
        </w:rPr>
        <w:t xml:space="preserve">cuanto a </w:t>
      </w:r>
      <w:r w:rsidRPr="002A20B6">
        <w:rPr>
          <w:rFonts w:ascii="Times New Roman" w:hAnsi="Times New Roman" w:cs="Times New Roman"/>
          <w:sz w:val="24"/>
          <w:szCs w:val="24"/>
        </w:rPr>
        <w:t xml:space="preserve">la elaboración de material cartográfico asociado a la cantidad de emprendimientos según su tipología, se procedió a realizar un mapa de gráficos que represente </w:t>
      </w:r>
      <w:r w:rsidR="009E047E" w:rsidRPr="002A20B6">
        <w:rPr>
          <w:rFonts w:ascii="Times New Roman" w:hAnsi="Times New Roman" w:cs="Times New Roman"/>
          <w:sz w:val="24"/>
          <w:szCs w:val="24"/>
        </w:rPr>
        <w:t>por cada</w:t>
      </w:r>
      <w:r w:rsidRPr="002A20B6">
        <w:rPr>
          <w:rFonts w:ascii="Times New Roman" w:hAnsi="Times New Roman" w:cs="Times New Roman"/>
          <w:sz w:val="24"/>
          <w:szCs w:val="24"/>
        </w:rPr>
        <w:t xml:space="preserve"> distrito</w:t>
      </w:r>
      <w:r w:rsidR="009E047E" w:rsidRPr="002A20B6">
        <w:rPr>
          <w:rFonts w:ascii="Times New Roman" w:hAnsi="Times New Roman" w:cs="Times New Roman"/>
          <w:sz w:val="24"/>
          <w:szCs w:val="24"/>
        </w:rPr>
        <w:t xml:space="preserve"> del cantón de Dota (Jardín, Santa María, Copey) </w:t>
      </w:r>
      <w:r w:rsidRPr="002A20B6">
        <w:rPr>
          <w:rFonts w:ascii="Times New Roman" w:hAnsi="Times New Roman" w:cs="Times New Roman"/>
          <w:sz w:val="24"/>
          <w:szCs w:val="24"/>
        </w:rPr>
        <w:t>qué tipología es la más significativa en el área de estudio. La selección de un gráfico circular se debió a que este es útil para representar proporciones relativas de un total</w:t>
      </w:r>
      <w:r w:rsidR="0014260B" w:rsidRPr="002A20B6">
        <w:rPr>
          <w:rFonts w:ascii="Times New Roman" w:hAnsi="Times New Roman" w:cs="Times New Roman"/>
          <w:sz w:val="24"/>
          <w:szCs w:val="24"/>
        </w:rPr>
        <w:t xml:space="preserve">, </w:t>
      </w:r>
      <w:r w:rsidRPr="002A20B6">
        <w:rPr>
          <w:rFonts w:ascii="Times New Roman" w:hAnsi="Times New Roman" w:cs="Times New Roman"/>
          <w:sz w:val="24"/>
          <w:szCs w:val="24"/>
        </w:rPr>
        <w:t xml:space="preserve">por lo cual se muestra un gráfico circular de las superficies proporcionales a las cantidades correspondientes a cada tipología individualizadas por distrito. </w:t>
      </w:r>
      <w:r w:rsidR="00927DBE" w:rsidRPr="002A20B6">
        <w:rPr>
          <w:rFonts w:ascii="Times New Roman" w:hAnsi="Times New Roman" w:cs="Times New Roman"/>
          <w:sz w:val="24"/>
          <w:szCs w:val="24"/>
        </w:rPr>
        <w:t xml:space="preserve">De esta manera se obtuvo </w:t>
      </w:r>
      <w:r w:rsidRPr="002A20B6">
        <w:rPr>
          <w:rFonts w:ascii="Times New Roman" w:hAnsi="Times New Roman" w:cs="Times New Roman"/>
          <w:sz w:val="24"/>
          <w:szCs w:val="24"/>
        </w:rPr>
        <w:t>un panorama general de la distribución espacial de la tipificación de los emprendimientos turísticos en el cantón.</w:t>
      </w:r>
    </w:p>
    <w:p w14:paraId="286616FD" w14:textId="220381B7" w:rsidR="004B02A5" w:rsidRPr="002A20B6" w:rsidRDefault="004B02A5"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En cuanto a la identificación de patrones de concentración de emprendimientos turísticos en el cantón, se procedió a realizar el método de estimación de densidad de </w:t>
      </w:r>
      <w:proofErr w:type="spellStart"/>
      <w:r w:rsidRPr="002A20B6">
        <w:rPr>
          <w:rFonts w:ascii="Times New Roman" w:hAnsi="Times New Roman" w:cs="Times New Roman"/>
          <w:sz w:val="24"/>
          <w:szCs w:val="24"/>
        </w:rPr>
        <w:t>Kernel</w:t>
      </w:r>
      <w:proofErr w:type="spellEnd"/>
      <w:r w:rsidRPr="002A20B6">
        <w:rPr>
          <w:rFonts w:ascii="Times New Roman" w:hAnsi="Times New Roman" w:cs="Times New Roman"/>
          <w:sz w:val="24"/>
          <w:szCs w:val="24"/>
        </w:rPr>
        <w:t xml:space="preserve"> mediante la herramienta</w:t>
      </w:r>
      <w:r w:rsidR="00927DBE" w:rsidRPr="002A20B6">
        <w:rPr>
          <w:rFonts w:ascii="Times New Roman" w:hAnsi="Times New Roman" w:cs="Times New Roman"/>
          <w:sz w:val="24"/>
          <w:szCs w:val="24"/>
        </w:rPr>
        <w:t xml:space="preserve"> disponible en e</w:t>
      </w:r>
      <w:r w:rsidRPr="002A20B6">
        <w:rPr>
          <w:rFonts w:ascii="Times New Roman" w:hAnsi="Times New Roman" w:cs="Times New Roman"/>
          <w:sz w:val="24"/>
          <w:szCs w:val="24"/>
        </w:rPr>
        <w:t xml:space="preserve">l software ArcGIS. Esta herramienta se basa en </w:t>
      </w:r>
      <w:r w:rsidR="00927DBE" w:rsidRPr="002A20B6">
        <w:rPr>
          <w:rFonts w:ascii="Times New Roman" w:hAnsi="Times New Roman" w:cs="Times New Roman"/>
          <w:sz w:val="24"/>
          <w:szCs w:val="24"/>
        </w:rPr>
        <w:t xml:space="preserve">la </w:t>
      </w:r>
      <w:r w:rsidRPr="002A20B6">
        <w:rPr>
          <w:rFonts w:ascii="Times New Roman" w:hAnsi="Times New Roman" w:cs="Times New Roman"/>
          <w:sz w:val="24"/>
          <w:szCs w:val="24"/>
        </w:rPr>
        <w:t xml:space="preserve">función de </w:t>
      </w:r>
      <w:proofErr w:type="spellStart"/>
      <w:r w:rsidRPr="002A20B6">
        <w:rPr>
          <w:rFonts w:ascii="Times New Roman" w:hAnsi="Times New Roman" w:cs="Times New Roman"/>
          <w:sz w:val="24"/>
          <w:szCs w:val="24"/>
        </w:rPr>
        <w:t>Kernel</w:t>
      </w:r>
      <w:proofErr w:type="spellEnd"/>
      <w:r w:rsidRPr="002A20B6">
        <w:rPr>
          <w:rFonts w:ascii="Times New Roman" w:hAnsi="Times New Roman" w:cs="Times New Roman"/>
          <w:sz w:val="24"/>
          <w:szCs w:val="24"/>
        </w:rPr>
        <w:t xml:space="preserve"> para </w:t>
      </w:r>
      <w:r w:rsidR="00701452" w:rsidRPr="002A20B6">
        <w:rPr>
          <w:rFonts w:ascii="Times New Roman" w:hAnsi="Times New Roman" w:cs="Times New Roman"/>
          <w:sz w:val="24"/>
          <w:szCs w:val="24"/>
        </w:rPr>
        <w:t>conforma</w:t>
      </w:r>
      <w:r w:rsidR="00927DBE" w:rsidRPr="002A20B6">
        <w:rPr>
          <w:rFonts w:ascii="Times New Roman" w:hAnsi="Times New Roman" w:cs="Times New Roman"/>
          <w:sz w:val="24"/>
          <w:szCs w:val="24"/>
        </w:rPr>
        <w:t>r</w:t>
      </w:r>
      <w:r w:rsidRPr="002A20B6">
        <w:rPr>
          <w:rFonts w:ascii="Times New Roman" w:hAnsi="Times New Roman" w:cs="Times New Roman"/>
          <w:sz w:val="24"/>
          <w:szCs w:val="24"/>
        </w:rPr>
        <w:t xml:space="preserve"> una superficie curva suave sobre cada punto utilizando cálculos de vecindad local fijada por bloques de celdas o pixeles y una función simétrica radial</w:t>
      </w:r>
      <w:r w:rsidR="0013541C" w:rsidRPr="002A20B6">
        <w:rPr>
          <w:rFonts w:ascii="Times New Roman" w:hAnsi="Times New Roman" w:cs="Times New Roman"/>
          <w:sz w:val="24"/>
          <w:szCs w:val="24"/>
        </w:rPr>
        <w:t xml:space="preserve"> </w:t>
      </w:r>
      <w:r w:rsidR="00A42249" w:rsidRPr="00B6053D">
        <w:rPr>
          <w:rFonts w:ascii="Times New Roman" w:hAnsi="Times New Roman" w:cs="Times New Roman"/>
          <w:noProof/>
          <w:sz w:val="24"/>
          <w:szCs w:val="24"/>
          <w:highlight w:val="yellow"/>
        </w:rPr>
        <w:t>(</w:t>
      </w:r>
      <w:r w:rsidR="00183FCD" w:rsidRPr="00B6053D">
        <w:rPr>
          <w:rFonts w:ascii="Times New Roman" w:hAnsi="Times New Roman" w:cs="Times New Roman"/>
          <w:noProof/>
          <w:sz w:val="24"/>
          <w:szCs w:val="24"/>
          <w:highlight w:val="yellow"/>
        </w:rPr>
        <w:t xml:space="preserve">De </w:t>
      </w:r>
      <w:r w:rsidR="00A42249" w:rsidRPr="00B6053D">
        <w:rPr>
          <w:rFonts w:ascii="Times New Roman" w:hAnsi="Times New Roman" w:cs="Times New Roman"/>
          <w:noProof/>
          <w:sz w:val="24"/>
          <w:szCs w:val="24"/>
          <w:highlight w:val="yellow"/>
        </w:rPr>
        <w:t>Cos</w:t>
      </w:r>
      <w:r w:rsidR="00183FCD" w:rsidRPr="00B6053D">
        <w:rPr>
          <w:rFonts w:ascii="Times New Roman" w:hAnsi="Times New Roman" w:cs="Times New Roman"/>
          <w:noProof/>
          <w:sz w:val="24"/>
          <w:szCs w:val="24"/>
          <w:highlight w:val="yellow"/>
        </w:rPr>
        <w:t xml:space="preserve">, </w:t>
      </w:r>
      <w:r w:rsidR="00A42249" w:rsidRPr="00B6053D">
        <w:rPr>
          <w:rFonts w:ascii="Times New Roman" w:hAnsi="Times New Roman" w:cs="Times New Roman"/>
          <w:noProof/>
          <w:sz w:val="24"/>
          <w:szCs w:val="24"/>
          <w:highlight w:val="yellow"/>
        </w:rPr>
        <w:t>2004)</w:t>
      </w:r>
      <w:r w:rsidRPr="00B6053D">
        <w:rPr>
          <w:rFonts w:ascii="Times New Roman" w:hAnsi="Times New Roman" w:cs="Times New Roman"/>
          <w:sz w:val="24"/>
          <w:szCs w:val="24"/>
          <w:highlight w:val="yellow"/>
        </w:rPr>
        <w:t>.</w:t>
      </w:r>
      <w:r w:rsidRPr="002A20B6">
        <w:rPr>
          <w:rFonts w:ascii="Times New Roman" w:hAnsi="Times New Roman" w:cs="Times New Roman"/>
          <w:sz w:val="24"/>
          <w:szCs w:val="24"/>
        </w:rPr>
        <w:t xml:space="preserve"> </w:t>
      </w:r>
      <w:r w:rsidR="00927DBE" w:rsidRPr="002A20B6">
        <w:rPr>
          <w:rFonts w:ascii="Times New Roman" w:hAnsi="Times New Roman" w:cs="Times New Roman"/>
          <w:sz w:val="24"/>
          <w:szCs w:val="24"/>
        </w:rPr>
        <w:t>Para efectos de este estudio esto posibilita</w:t>
      </w:r>
      <w:r w:rsidRPr="002A20B6">
        <w:rPr>
          <w:rFonts w:ascii="Times New Roman" w:hAnsi="Times New Roman" w:cs="Times New Roman"/>
          <w:sz w:val="24"/>
          <w:szCs w:val="24"/>
        </w:rPr>
        <w:t xml:space="preserve"> el </w:t>
      </w:r>
      <w:r w:rsidR="008750B9" w:rsidRPr="002A20B6">
        <w:rPr>
          <w:rFonts w:ascii="Times New Roman" w:hAnsi="Times New Roman" w:cs="Times New Roman"/>
          <w:sz w:val="24"/>
          <w:szCs w:val="24"/>
        </w:rPr>
        <w:t>cálculo</w:t>
      </w:r>
      <w:r w:rsidRPr="002A20B6">
        <w:rPr>
          <w:rFonts w:ascii="Times New Roman" w:hAnsi="Times New Roman" w:cs="Times New Roman"/>
          <w:sz w:val="24"/>
          <w:szCs w:val="24"/>
        </w:rPr>
        <w:t xml:space="preserve"> de la cantidad de emprendimientos turísticos por unidad de área. </w:t>
      </w:r>
      <w:r w:rsidR="00927DBE" w:rsidRPr="002A20B6">
        <w:rPr>
          <w:rFonts w:ascii="Times New Roman" w:hAnsi="Times New Roman" w:cs="Times New Roman"/>
          <w:sz w:val="24"/>
          <w:szCs w:val="24"/>
        </w:rPr>
        <w:t>S</w:t>
      </w:r>
      <w:r w:rsidR="00701452" w:rsidRPr="002A20B6">
        <w:rPr>
          <w:rFonts w:ascii="Times New Roman" w:hAnsi="Times New Roman" w:cs="Times New Roman"/>
          <w:sz w:val="24"/>
          <w:szCs w:val="24"/>
        </w:rPr>
        <w:t>i</w:t>
      </w:r>
      <w:r w:rsidRPr="002A20B6">
        <w:rPr>
          <w:rFonts w:ascii="Times New Roman" w:hAnsi="Times New Roman" w:cs="Times New Roman"/>
          <w:sz w:val="24"/>
          <w:szCs w:val="24"/>
        </w:rPr>
        <w:t xml:space="preserve"> el comportamiento espacial de la distribución tiende a presentarse en agregados, mostrará distinta</w:t>
      </w:r>
      <w:r w:rsidR="00E91BCC" w:rsidRPr="002A20B6">
        <w:rPr>
          <w:rFonts w:ascii="Times New Roman" w:hAnsi="Times New Roman" w:cs="Times New Roman"/>
          <w:sz w:val="24"/>
          <w:szCs w:val="24"/>
        </w:rPr>
        <w:t>s densidades en diferentes zona</w:t>
      </w:r>
      <w:r w:rsidR="00D5637E" w:rsidRPr="002A20B6">
        <w:rPr>
          <w:rFonts w:ascii="Times New Roman" w:hAnsi="Times New Roman" w:cs="Times New Roman"/>
          <w:sz w:val="24"/>
          <w:szCs w:val="24"/>
        </w:rPr>
        <w:t>s</w:t>
      </w:r>
      <w:r w:rsidRPr="002A20B6">
        <w:rPr>
          <w:rFonts w:ascii="Times New Roman" w:hAnsi="Times New Roman" w:cs="Times New Roman"/>
          <w:sz w:val="24"/>
          <w:szCs w:val="24"/>
        </w:rPr>
        <w:t>.</w:t>
      </w:r>
    </w:p>
    <w:p w14:paraId="11781166" w14:textId="77777777" w:rsidR="003F6D5D" w:rsidRPr="002A20B6" w:rsidRDefault="004B02A5">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Cabe mencionar que dentro de </w:t>
      </w:r>
      <w:r w:rsidR="008750B9" w:rsidRPr="002A20B6">
        <w:rPr>
          <w:rFonts w:ascii="Times New Roman" w:hAnsi="Times New Roman" w:cs="Times New Roman"/>
          <w:sz w:val="24"/>
          <w:szCs w:val="24"/>
        </w:rPr>
        <w:t>los</w:t>
      </w:r>
      <w:r w:rsidRPr="002A20B6">
        <w:rPr>
          <w:rFonts w:ascii="Times New Roman" w:hAnsi="Times New Roman" w:cs="Times New Roman"/>
          <w:sz w:val="24"/>
          <w:szCs w:val="24"/>
        </w:rPr>
        <w:t xml:space="preserve"> parámetros a configurar para el funcionamiento de dicha herramienta destacan el método de cálculo de distancias y el valor del radio de búsqueda u ancho de banda. </w:t>
      </w:r>
      <w:r w:rsidR="00701452" w:rsidRPr="002A20B6">
        <w:rPr>
          <w:rFonts w:ascii="Times New Roman" w:hAnsi="Times New Roman" w:cs="Times New Roman"/>
          <w:sz w:val="24"/>
          <w:szCs w:val="24"/>
        </w:rPr>
        <w:t xml:space="preserve">En este caso concreto, se opta por utilizar el método geodésico y un valor de radio de búsqueda calculado por medio de la </w:t>
      </w:r>
      <w:r w:rsidR="00860657" w:rsidRPr="002A20B6">
        <w:rPr>
          <w:rFonts w:ascii="Times New Roman" w:hAnsi="Times New Roman" w:cs="Times New Roman"/>
          <w:sz w:val="24"/>
          <w:szCs w:val="24"/>
        </w:rPr>
        <w:t xml:space="preserve">siguiente </w:t>
      </w:r>
      <w:r w:rsidR="0013541C" w:rsidRPr="002A20B6">
        <w:rPr>
          <w:rFonts w:ascii="Times New Roman" w:hAnsi="Times New Roman" w:cs="Times New Roman"/>
          <w:sz w:val="24"/>
          <w:szCs w:val="24"/>
        </w:rPr>
        <w:t>fórmula</w:t>
      </w:r>
      <w:r w:rsidR="00860657" w:rsidRPr="002A20B6">
        <w:rPr>
          <w:rFonts w:ascii="Times New Roman" w:hAnsi="Times New Roman" w:cs="Times New Roman"/>
          <w:sz w:val="24"/>
          <w:szCs w:val="24"/>
        </w:rPr>
        <w:t>:</w:t>
      </w:r>
    </w:p>
    <w:p w14:paraId="6F8CA9C5" w14:textId="145B6681" w:rsidR="004B02A5" w:rsidRPr="002A20B6" w:rsidRDefault="004B02A5"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 xml:space="preserve"> </w:t>
      </w:r>
    </w:p>
    <w:tbl>
      <w:tblPr>
        <w:tblStyle w:val="Tablaconcuadrcula"/>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7063"/>
        <w:gridCol w:w="883"/>
      </w:tblGrid>
      <w:tr w:rsidR="00156BAB" w:rsidRPr="002A20B6" w14:paraId="7F12426F" w14:textId="77777777" w:rsidTr="00850D61">
        <w:tc>
          <w:tcPr>
            <w:tcW w:w="500" w:type="pct"/>
          </w:tcPr>
          <w:p w14:paraId="75A853FE" w14:textId="77777777" w:rsidR="00156BAB" w:rsidRPr="002A20B6" w:rsidRDefault="00156BAB" w:rsidP="00FA7414">
            <w:pPr>
              <w:spacing w:line="360" w:lineRule="auto"/>
              <w:jc w:val="both"/>
              <w:rPr>
                <w:rFonts w:ascii="Times New Roman" w:hAnsi="Times New Roman" w:cs="Times New Roman"/>
                <w:sz w:val="24"/>
                <w:szCs w:val="24"/>
                <w:lang w:val="es-CR"/>
              </w:rPr>
            </w:pPr>
          </w:p>
        </w:tc>
        <w:tc>
          <w:tcPr>
            <w:tcW w:w="4000" w:type="pct"/>
            <w:vAlign w:val="center"/>
          </w:tcPr>
          <w:p w14:paraId="55AB1CBA" w14:textId="77777777" w:rsidR="00156BAB" w:rsidRPr="002A20B6" w:rsidRDefault="00052B81" w:rsidP="00FA7414">
            <w:pPr>
              <w:spacing w:line="360" w:lineRule="auto"/>
              <w:jc w:val="center"/>
              <w:rPr>
                <w:rFonts w:ascii="Times New Roman" w:hAnsi="Times New Roman" w:cs="Times New Roman"/>
                <w:sz w:val="24"/>
                <w:szCs w:val="24"/>
                <w:lang w:val="es-CR"/>
              </w:rPr>
            </w:pPr>
            <m:oMathPara>
              <m:oMath>
                <m:r>
                  <w:rPr>
                    <w:rFonts w:ascii="Cambria Math" w:hAnsi="Cambria Math" w:cs="Times New Roman"/>
                    <w:sz w:val="24"/>
                    <w:szCs w:val="24"/>
                    <w:lang w:val="es-CR"/>
                  </w:rPr>
                  <m:t>RadioDeBusqueda =0.9*min</m:t>
                </m:r>
                <m:d>
                  <m:dPr>
                    <m:ctrlPr>
                      <w:rPr>
                        <w:rFonts w:ascii="Cambria Math" w:hAnsi="Cambria Math" w:cs="Times New Roman"/>
                        <w:i/>
                        <w:sz w:val="24"/>
                        <w:szCs w:val="24"/>
                        <w:lang w:val="es-CR"/>
                      </w:rPr>
                    </m:ctrlPr>
                  </m:dPr>
                  <m:e>
                    <m:r>
                      <w:rPr>
                        <w:rFonts w:ascii="Cambria Math" w:hAnsi="Cambria Math" w:cs="Times New Roman"/>
                        <w:sz w:val="24"/>
                        <w:szCs w:val="24"/>
                        <w:lang w:val="es-CR"/>
                      </w:rPr>
                      <m:t xml:space="preserve">SD </m:t>
                    </m:r>
                    <m:rad>
                      <m:radPr>
                        <m:degHide m:val="1"/>
                        <m:ctrlPr>
                          <w:rPr>
                            <w:rFonts w:ascii="Cambria Math" w:hAnsi="Cambria Math" w:cs="Times New Roman"/>
                            <w:i/>
                            <w:sz w:val="24"/>
                            <w:szCs w:val="24"/>
                            <w:lang w:val="es-CR"/>
                          </w:rPr>
                        </m:ctrlPr>
                      </m:radPr>
                      <m:deg/>
                      <m:e>
                        <m:f>
                          <m:fPr>
                            <m:ctrlPr>
                              <w:rPr>
                                <w:rFonts w:ascii="Cambria Math" w:hAnsi="Cambria Math" w:cs="Times New Roman"/>
                                <w:i/>
                                <w:sz w:val="24"/>
                                <w:szCs w:val="24"/>
                                <w:lang w:val="es-CR"/>
                              </w:rPr>
                            </m:ctrlPr>
                          </m:fPr>
                          <m:num>
                            <m:r>
                              <w:rPr>
                                <w:rFonts w:ascii="Cambria Math" w:hAnsi="Cambria Math" w:cs="Times New Roman"/>
                                <w:sz w:val="24"/>
                                <w:szCs w:val="24"/>
                                <w:lang w:val="es-CR"/>
                              </w:rPr>
                              <m:t>1</m:t>
                            </m:r>
                          </m:num>
                          <m:den>
                            <m:r>
                              <w:rPr>
                                <w:rFonts w:ascii="Cambria Math" w:hAnsi="Cambria Math" w:cs="Times New Roman"/>
                                <w:sz w:val="24"/>
                                <w:szCs w:val="24"/>
                                <w:lang w:val="es-CR"/>
                              </w:rPr>
                              <m:t xml:space="preserve">In </m:t>
                            </m:r>
                            <m:d>
                              <m:dPr>
                                <m:ctrlPr>
                                  <w:rPr>
                                    <w:rFonts w:ascii="Cambria Math" w:hAnsi="Cambria Math" w:cs="Times New Roman"/>
                                    <w:i/>
                                    <w:sz w:val="24"/>
                                    <w:szCs w:val="24"/>
                                    <w:lang w:val="es-CR"/>
                                  </w:rPr>
                                </m:ctrlPr>
                              </m:dPr>
                              <m:e>
                                <m:r>
                                  <w:rPr>
                                    <w:rFonts w:ascii="Cambria Math" w:hAnsi="Cambria Math" w:cs="Times New Roman"/>
                                    <w:sz w:val="24"/>
                                    <w:szCs w:val="24"/>
                                    <w:lang w:val="es-CR"/>
                                  </w:rPr>
                                  <m:t>2</m:t>
                                </m:r>
                              </m:e>
                            </m:d>
                          </m:den>
                        </m:f>
                      </m:e>
                    </m:rad>
                    <m:r>
                      <w:rPr>
                        <w:rFonts w:ascii="Cambria Math" w:hAnsi="Cambria Math" w:cs="Times New Roman"/>
                        <w:sz w:val="24"/>
                        <w:szCs w:val="24"/>
                        <w:lang w:val="es-CR"/>
                      </w:rPr>
                      <m:t xml:space="preserve"> </m:t>
                    </m:r>
                    <m:sSub>
                      <m:sSubPr>
                        <m:ctrlPr>
                          <w:rPr>
                            <w:rFonts w:ascii="Cambria Math" w:hAnsi="Cambria Math" w:cs="Times New Roman"/>
                            <w:i/>
                            <w:sz w:val="24"/>
                            <w:szCs w:val="24"/>
                            <w:lang w:val="es-CR"/>
                          </w:rPr>
                        </m:ctrlPr>
                      </m:sSubPr>
                      <m:e>
                        <m:r>
                          <w:rPr>
                            <w:rFonts w:ascii="Cambria Math" w:hAnsi="Cambria Math" w:cs="Times New Roman"/>
                            <w:sz w:val="24"/>
                            <w:szCs w:val="24"/>
                            <w:lang w:val="es-CR"/>
                          </w:rPr>
                          <m:t>* D</m:t>
                        </m:r>
                      </m:e>
                      <m:sub>
                        <m:r>
                          <w:rPr>
                            <w:rFonts w:ascii="Cambria Math" w:hAnsi="Cambria Math" w:cs="Times New Roman"/>
                            <w:sz w:val="24"/>
                            <w:szCs w:val="24"/>
                            <w:lang w:val="es-CR"/>
                          </w:rPr>
                          <m:t>m</m:t>
                        </m:r>
                      </m:sub>
                    </m:sSub>
                  </m:e>
                </m:d>
                <m:r>
                  <w:rPr>
                    <w:rFonts w:ascii="Cambria Math" w:hAnsi="Cambria Math" w:cs="Times New Roman"/>
                    <w:sz w:val="24"/>
                    <w:szCs w:val="24"/>
                    <w:lang w:val="es-CR"/>
                  </w:rPr>
                  <m:t xml:space="preserve">* </m:t>
                </m:r>
                <m:sSup>
                  <m:sSupPr>
                    <m:ctrlPr>
                      <w:rPr>
                        <w:rFonts w:ascii="Cambria Math" w:hAnsi="Cambria Math" w:cs="Times New Roman"/>
                        <w:i/>
                        <w:sz w:val="24"/>
                        <w:szCs w:val="24"/>
                        <w:lang w:val="es-CR"/>
                      </w:rPr>
                    </m:ctrlPr>
                  </m:sSupPr>
                  <m:e>
                    <m:r>
                      <w:rPr>
                        <w:rFonts w:ascii="Cambria Math" w:hAnsi="Cambria Math" w:cs="Times New Roman"/>
                        <w:sz w:val="24"/>
                        <w:szCs w:val="24"/>
                        <w:lang w:val="es-CR"/>
                      </w:rPr>
                      <m:t>n</m:t>
                    </m:r>
                  </m:e>
                  <m:sup>
                    <m:r>
                      <w:rPr>
                        <w:rFonts w:ascii="Cambria Math" w:hAnsi="Cambria Math" w:cs="Times New Roman"/>
                        <w:sz w:val="24"/>
                        <w:szCs w:val="24"/>
                        <w:lang w:val="es-CR"/>
                      </w:rPr>
                      <m:t>-2</m:t>
                    </m:r>
                  </m:sup>
                </m:sSup>
              </m:oMath>
            </m:oMathPara>
          </w:p>
        </w:tc>
        <w:tc>
          <w:tcPr>
            <w:tcW w:w="500" w:type="pct"/>
            <w:vAlign w:val="bottom"/>
          </w:tcPr>
          <w:p w14:paraId="2079E350" w14:textId="77777777" w:rsidR="00156BAB" w:rsidRPr="002A20B6" w:rsidRDefault="00156BAB" w:rsidP="00F92857">
            <w:pPr>
              <w:pStyle w:val="Descripcin"/>
              <w:keepNext/>
              <w:spacing w:after="0" w:line="360" w:lineRule="auto"/>
              <w:jc w:val="right"/>
            </w:pPr>
            <w:r w:rsidRPr="002A20B6">
              <w:t>(</w:t>
            </w:r>
            <w:r w:rsidRPr="002A20B6">
              <w:fldChar w:fldCharType="begin"/>
            </w:r>
            <w:r w:rsidRPr="002A20B6">
              <w:instrText xml:space="preserve"> SEQ Ecuación \* ARABIC </w:instrText>
            </w:r>
            <w:r w:rsidRPr="002A20B6">
              <w:fldChar w:fldCharType="separate"/>
            </w:r>
            <w:r w:rsidRPr="002A20B6">
              <w:rPr>
                <w:noProof/>
              </w:rPr>
              <w:t>1</w:t>
            </w:r>
            <w:r w:rsidRPr="002A20B6">
              <w:rPr>
                <w:noProof/>
              </w:rPr>
              <w:fldChar w:fldCharType="end"/>
            </w:r>
            <w:r w:rsidRPr="002A20B6">
              <w:t>)</w:t>
            </w:r>
          </w:p>
        </w:tc>
      </w:tr>
    </w:tbl>
    <w:p w14:paraId="08806DD2" w14:textId="3B175992" w:rsidR="00701452" w:rsidRPr="002A20B6" w:rsidRDefault="00701452" w:rsidP="00FA7414">
      <w:pPr>
        <w:spacing w:after="0" w:line="240" w:lineRule="auto"/>
        <w:ind w:left="270" w:right="648"/>
        <w:jc w:val="both"/>
        <w:rPr>
          <w:rFonts w:ascii="Times New Roman" w:hAnsi="Times New Roman" w:cs="Times New Roman"/>
          <w:sz w:val="20"/>
          <w:szCs w:val="20"/>
        </w:rPr>
      </w:pPr>
      <w:r w:rsidRPr="002A20B6">
        <w:rPr>
          <w:rFonts w:ascii="Times New Roman" w:hAnsi="Times New Roman" w:cs="Times New Roman"/>
          <w:sz w:val="20"/>
          <w:szCs w:val="20"/>
        </w:rPr>
        <w:t>Donde,</w:t>
      </w:r>
    </w:p>
    <w:p w14:paraId="4201BEC5" w14:textId="255E0567" w:rsidR="00701452" w:rsidRPr="002A20B6" w:rsidRDefault="00701452">
      <w:pPr>
        <w:spacing w:after="0" w:line="240" w:lineRule="auto"/>
        <w:ind w:left="270" w:right="648"/>
        <w:jc w:val="both"/>
        <w:rPr>
          <w:rFonts w:ascii="Times New Roman" w:hAnsi="Times New Roman" w:cs="Times New Roman"/>
          <w:sz w:val="20"/>
          <w:szCs w:val="20"/>
        </w:rPr>
      </w:pPr>
      <w:r w:rsidRPr="002A20B6">
        <w:rPr>
          <w:rFonts w:ascii="Times New Roman" w:hAnsi="Times New Roman" w:cs="Times New Roman"/>
          <w:sz w:val="20"/>
          <w:szCs w:val="20"/>
        </w:rPr>
        <w:t>SD es la distancia estándar</w:t>
      </w:r>
      <w:r w:rsidR="003F6D5D" w:rsidRPr="002A20B6">
        <w:rPr>
          <w:rFonts w:ascii="Times New Roman" w:hAnsi="Times New Roman" w:cs="Times New Roman"/>
          <w:sz w:val="20"/>
          <w:szCs w:val="20"/>
        </w:rPr>
        <w:t>.</w:t>
      </w:r>
    </w:p>
    <w:p w14:paraId="58006F38" w14:textId="464021D0" w:rsidR="00701452" w:rsidRPr="002A20B6" w:rsidRDefault="00701452">
      <w:pPr>
        <w:spacing w:after="0" w:line="240" w:lineRule="auto"/>
        <w:ind w:left="270" w:right="648"/>
        <w:jc w:val="both"/>
        <w:rPr>
          <w:rFonts w:ascii="Times New Roman" w:hAnsi="Times New Roman" w:cs="Times New Roman"/>
          <w:sz w:val="20"/>
          <w:szCs w:val="20"/>
        </w:rPr>
      </w:pPr>
      <w:r w:rsidRPr="002A20B6">
        <w:rPr>
          <w:rFonts w:ascii="Times New Roman" w:hAnsi="Times New Roman" w:cs="Times New Roman"/>
          <w:sz w:val="20"/>
          <w:szCs w:val="20"/>
        </w:rPr>
        <w:t>D</w:t>
      </w:r>
      <w:r w:rsidRPr="002A20B6">
        <w:rPr>
          <w:rFonts w:ascii="Times New Roman" w:hAnsi="Times New Roman" w:cs="Times New Roman"/>
          <w:sz w:val="20"/>
          <w:szCs w:val="20"/>
          <w:vertAlign w:val="subscript"/>
        </w:rPr>
        <w:t>m</w:t>
      </w:r>
      <w:r w:rsidRPr="002A20B6">
        <w:rPr>
          <w:rFonts w:ascii="Times New Roman" w:hAnsi="Times New Roman" w:cs="Times New Roman"/>
          <w:sz w:val="20"/>
          <w:szCs w:val="20"/>
        </w:rPr>
        <w:t xml:space="preserve"> es la mediana de la distancia</w:t>
      </w:r>
      <w:r w:rsidR="003F6D5D" w:rsidRPr="002A20B6">
        <w:rPr>
          <w:rFonts w:ascii="Times New Roman" w:hAnsi="Times New Roman" w:cs="Times New Roman"/>
          <w:sz w:val="20"/>
          <w:szCs w:val="20"/>
        </w:rPr>
        <w:t>.</w:t>
      </w:r>
    </w:p>
    <w:p w14:paraId="23B7A783" w14:textId="77777777" w:rsidR="00701452" w:rsidRPr="002A20B6" w:rsidRDefault="00701452">
      <w:pPr>
        <w:spacing w:after="0" w:line="240" w:lineRule="auto"/>
        <w:ind w:left="270" w:right="648"/>
        <w:jc w:val="both"/>
        <w:rPr>
          <w:rFonts w:ascii="Times New Roman" w:hAnsi="Times New Roman" w:cs="Times New Roman"/>
          <w:sz w:val="20"/>
          <w:szCs w:val="20"/>
        </w:rPr>
      </w:pPr>
      <w:r w:rsidRPr="002A20B6">
        <w:rPr>
          <w:rFonts w:ascii="Times New Roman" w:hAnsi="Times New Roman" w:cs="Times New Roman"/>
          <w:i/>
          <w:iCs/>
          <w:sz w:val="20"/>
          <w:szCs w:val="20"/>
        </w:rPr>
        <w:t>n</w:t>
      </w:r>
      <w:r w:rsidRPr="002A20B6">
        <w:rPr>
          <w:rFonts w:ascii="Times New Roman" w:hAnsi="Times New Roman" w:cs="Times New Roman"/>
          <w:sz w:val="20"/>
          <w:szCs w:val="20"/>
        </w:rPr>
        <w:t xml:space="preserve"> es el número de puntos cuando no se usa campo de población, o la suma de los valores del campo de población cuando se utiliza.</w:t>
      </w:r>
    </w:p>
    <w:p w14:paraId="57A22335" w14:textId="53388ABB" w:rsidR="00701452" w:rsidRPr="002A20B6" w:rsidRDefault="00701452">
      <w:pPr>
        <w:spacing w:after="0" w:line="240" w:lineRule="auto"/>
        <w:ind w:left="270" w:right="648"/>
        <w:jc w:val="both"/>
        <w:rPr>
          <w:rFonts w:ascii="Times New Roman" w:hAnsi="Times New Roman" w:cs="Times New Roman"/>
          <w:sz w:val="20"/>
          <w:szCs w:val="20"/>
        </w:rPr>
      </w:pPr>
      <w:r w:rsidRPr="002A20B6">
        <w:rPr>
          <w:rFonts w:ascii="Times New Roman" w:hAnsi="Times New Roman" w:cs="Times New Roman"/>
          <w:sz w:val="20"/>
          <w:szCs w:val="20"/>
        </w:rPr>
        <w:t>min significa que se utilizará cualquiera de las dos opciones que dé como resultado el valor menor.</w:t>
      </w:r>
    </w:p>
    <w:p w14:paraId="3B2EFAE1" w14:textId="77777777" w:rsidR="003F6D5D" w:rsidRPr="002A20B6" w:rsidRDefault="003F6D5D" w:rsidP="00F92857">
      <w:pPr>
        <w:spacing w:after="0" w:line="240" w:lineRule="auto"/>
        <w:ind w:left="270" w:right="648"/>
        <w:jc w:val="both"/>
        <w:rPr>
          <w:rFonts w:ascii="Times New Roman" w:hAnsi="Times New Roman" w:cs="Times New Roman"/>
          <w:sz w:val="20"/>
          <w:szCs w:val="20"/>
        </w:rPr>
      </w:pPr>
    </w:p>
    <w:p w14:paraId="42DAE224" w14:textId="2301F5EB" w:rsidR="00F51DA3" w:rsidRPr="002A20B6" w:rsidRDefault="008606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De esta manera, cada píxel expresa un valor de emprendimientos por kilómetro, lo cual da como resultado un mapa de densidad de emprendimientos turísticos por kilómetro cuadrado que muestra las áreas de aglomeración de emprendimientos turísticos presentes en el cantón.</w:t>
      </w:r>
    </w:p>
    <w:p w14:paraId="1D440660" w14:textId="77777777" w:rsidR="003F6D5D" w:rsidRPr="002A20B6" w:rsidRDefault="003F6D5D" w:rsidP="00F92857">
      <w:pPr>
        <w:spacing w:after="0" w:line="360" w:lineRule="auto"/>
        <w:jc w:val="both"/>
      </w:pPr>
    </w:p>
    <w:p w14:paraId="19DBC2C4" w14:textId="7B940246" w:rsidR="00CF57A6" w:rsidRPr="002A20B6" w:rsidRDefault="003641F4" w:rsidP="00F92857">
      <w:pPr>
        <w:spacing w:after="0" w:line="360" w:lineRule="auto"/>
        <w:rPr>
          <w:rFonts w:ascii="Times New Roman" w:hAnsi="Times New Roman" w:cs="Times New Roman"/>
          <w:b/>
          <w:sz w:val="24"/>
          <w:szCs w:val="24"/>
        </w:rPr>
      </w:pPr>
      <w:r w:rsidRPr="002A20B6">
        <w:rPr>
          <w:rFonts w:ascii="Times New Roman" w:hAnsi="Times New Roman" w:cs="Times New Roman"/>
          <w:b/>
          <w:sz w:val="24"/>
          <w:szCs w:val="24"/>
        </w:rPr>
        <w:t>R</w:t>
      </w:r>
      <w:r w:rsidR="003F6D5D" w:rsidRPr="002A20B6">
        <w:rPr>
          <w:rFonts w:ascii="Times New Roman" w:hAnsi="Times New Roman" w:cs="Times New Roman"/>
          <w:b/>
          <w:sz w:val="24"/>
          <w:szCs w:val="24"/>
        </w:rPr>
        <w:t>esultados</w:t>
      </w:r>
      <w:r w:rsidRPr="002A20B6">
        <w:rPr>
          <w:rFonts w:ascii="Times New Roman" w:hAnsi="Times New Roman" w:cs="Times New Roman"/>
          <w:b/>
          <w:sz w:val="24"/>
          <w:szCs w:val="24"/>
        </w:rPr>
        <w:t xml:space="preserve"> </w:t>
      </w:r>
    </w:p>
    <w:p w14:paraId="2D2A3E61" w14:textId="78282B7E" w:rsidR="0099653B" w:rsidRPr="002A20B6" w:rsidRDefault="00DF0E26" w:rsidP="00F92857">
      <w:pPr>
        <w:spacing w:after="0" w:line="360" w:lineRule="auto"/>
        <w:jc w:val="both"/>
        <w:rPr>
          <w:rFonts w:ascii="Times New Roman" w:hAnsi="Times New Roman" w:cs="Times New Roman"/>
          <w:color w:val="000000" w:themeColor="text1"/>
          <w:sz w:val="24"/>
          <w:szCs w:val="24"/>
        </w:rPr>
      </w:pPr>
      <w:r w:rsidRPr="002A20B6">
        <w:rPr>
          <w:rFonts w:ascii="Times New Roman" w:hAnsi="Times New Roman" w:cs="Times New Roman"/>
          <w:sz w:val="24"/>
          <w:szCs w:val="24"/>
        </w:rPr>
        <w:t>L</w:t>
      </w:r>
      <w:r w:rsidR="00CC16A7" w:rsidRPr="002A20B6">
        <w:rPr>
          <w:rFonts w:ascii="Times New Roman" w:hAnsi="Times New Roman" w:cs="Times New Roman"/>
          <w:color w:val="000000" w:themeColor="text1"/>
          <w:sz w:val="24"/>
          <w:szCs w:val="24"/>
        </w:rPr>
        <w:t>a actividad</w:t>
      </w:r>
      <w:r w:rsidR="00A26DF8" w:rsidRPr="002A20B6">
        <w:rPr>
          <w:rFonts w:ascii="Times New Roman" w:hAnsi="Times New Roman" w:cs="Times New Roman"/>
          <w:color w:val="000000" w:themeColor="text1"/>
          <w:sz w:val="24"/>
          <w:szCs w:val="24"/>
        </w:rPr>
        <w:t xml:space="preserve"> </w:t>
      </w:r>
      <w:r w:rsidR="00CC16A7" w:rsidRPr="002A20B6">
        <w:rPr>
          <w:rFonts w:ascii="Times New Roman" w:hAnsi="Times New Roman" w:cs="Times New Roman"/>
          <w:color w:val="000000" w:themeColor="text1"/>
          <w:sz w:val="24"/>
          <w:szCs w:val="24"/>
        </w:rPr>
        <w:t>turística</w:t>
      </w:r>
      <w:r w:rsidR="00A26DF8" w:rsidRPr="002A20B6">
        <w:rPr>
          <w:rFonts w:ascii="Times New Roman" w:hAnsi="Times New Roman" w:cs="Times New Roman"/>
          <w:color w:val="000000" w:themeColor="text1"/>
          <w:sz w:val="24"/>
          <w:szCs w:val="24"/>
        </w:rPr>
        <w:t xml:space="preserve"> se </w:t>
      </w:r>
      <w:r w:rsidR="0061060D" w:rsidRPr="002A20B6">
        <w:rPr>
          <w:rFonts w:ascii="Times New Roman" w:hAnsi="Times New Roman" w:cs="Times New Roman"/>
          <w:color w:val="000000" w:themeColor="text1"/>
          <w:sz w:val="24"/>
          <w:szCs w:val="24"/>
        </w:rPr>
        <w:t>manifiesta</w:t>
      </w:r>
      <w:r w:rsidR="00A26DF8" w:rsidRPr="002A20B6">
        <w:rPr>
          <w:rFonts w:ascii="Times New Roman" w:hAnsi="Times New Roman" w:cs="Times New Roman"/>
          <w:color w:val="000000" w:themeColor="text1"/>
          <w:sz w:val="24"/>
          <w:szCs w:val="24"/>
        </w:rPr>
        <w:t xml:space="preserve"> </w:t>
      </w:r>
      <w:r w:rsidR="00CC16A7" w:rsidRPr="002A20B6">
        <w:rPr>
          <w:rFonts w:ascii="Times New Roman" w:hAnsi="Times New Roman" w:cs="Times New Roman"/>
          <w:color w:val="000000" w:themeColor="text1"/>
          <w:sz w:val="24"/>
          <w:szCs w:val="24"/>
        </w:rPr>
        <w:t>mediante</w:t>
      </w:r>
      <w:r w:rsidR="00A26DF8" w:rsidRPr="002A20B6">
        <w:rPr>
          <w:rFonts w:ascii="Times New Roman" w:hAnsi="Times New Roman" w:cs="Times New Roman"/>
          <w:color w:val="000000" w:themeColor="text1"/>
          <w:sz w:val="24"/>
          <w:szCs w:val="24"/>
        </w:rPr>
        <w:t xml:space="preserve"> diferentes patrones </w:t>
      </w:r>
      <w:r w:rsidR="00CC16A7" w:rsidRPr="002A20B6">
        <w:rPr>
          <w:rFonts w:ascii="Times New Roman" w:hAnsi="Times New Roman" w:cs="Times New Roman"/>
          <w:color w:val="000000" w:themeColor="text1"/>
          <w:sz w:val="24"/>
          <w:szCs w:val="24"/>
        </w:rPr>
        <w:t>espaciales</w:t>
      </w:r>
      <w:r w:rsidR="00A26DF8" w:rsidRPr="002A20B6">
        <w:rPr>
          <w:rFonts w:ascii="Times New Roman" w:hAnsi="Times New Roman" w:cs="Times New Roman"/>
          <w:color w:val="000000" w:themeColor="text1"/>
          <w:sz w:val="24"/>
          <w:szCs w:val="24"/>
        </w:rPr>
        <w:t xml:space="preserve"> dependiendo de las características específicas de </w:t>
      </w:r>
      <w:r w:rsidR="00CC16A7" w:rsidRPr="002A20B6">
        <w:rPr>
          <w:rFonts w:ascii="Times New Roman" w:hAnsi="Times New Roman" w:cs="Times New Roman"/>
          <w:color w:val="000000" w:themeColor="text1"/>
          <w:sz w:val="24"/>
          <w:szCs w:val="24"/>
        </w:rPr>
        <w:t>cada</w:t>
      </w:r>
      <w:r w:rsidR="00A26DF8" w:rsidRPr="002A20B6">
        <w:rPr>
          <w:rFonts w:ascii="Times New Roman" w:hAnsi="Times New Roman" w:cs="Times New Roman"/>
          <w:color w:val="000000" w:themeColor="text1"/>
          <w:sz w:val="24"/>
          <w:szCs w:val="24"/>
        </w:rPr>
        <w:t xml:space="preserve"> destino. </w:t>
      </w:r>
      <w:r w:rsidR="00414D5A" w:rsidRPr="002A20B6">
        <w:rPr>
          <w:rFonts w:ascii="Times New Roman" w:hAnsi="Times New Roman" w:cs="Times New Roman"/>
          <w:color w:val="000000" w:themeColor="text1"/>
          <w:sz w:val="24"/>
          <w:szCs w:val="24"/>
        </w:rPr>
        <w:t>L</w:t>
      </w:r>
      <w:r w:rsidR="00CC16A7" w:rsidRPr="002A20B6">
        <w:rPr>
          <w:rFonts w:ascii="Times New Roman" w:hAnsi="Times New Roman" w:cs="Times New Roman"/>
          <w:color w:val="000000" w:themeColor="text1"/>
          <w:sz w:val="24"/>
          <w:szCs w:val="24"/>
        </w:rPr>
        <w:t xml:space="preserve">a </w:t>
      </w:r>
      <w:r w:rsidR="0061060D" w:rsidRPr="002A20B6">
        <w:rPr>
          <w:rFonts w:ascii="Times New Roman" w:hAnsi="Times New Roman" w:cs="Times New Roman"/>
          <w:color w:val="000000" w:themeColor="text1"/>
          <w:sz w:val="24"/>
          <w:szCs w:val="24"/>
        </w:rPr>
        <w:t>identificación</w:t>
      </w:r>
      <w:r w:rsidR="00CC16A7" w:rsidRPr="002A20B6">
        <w:rPr>
          <w:rFonts w:ascii="Times New Roman" w:hAnsi="Times New Roman" w:cs="Times New Roman"/>
          <w:color w:val="000000" w:themeColor="text1"/>
          <w:sz w:val="24"/>
          <w:szCs w:val="24"/>
        </w:rPr>
        <w:t xml:space="preserve"> de tipología</w:t>
      </w:r>
      <w:r w:rsidR="0061060D" w:rsidRPr="002A20B6">
        <w:rPr>
          <w:rFonts w:ascii="Times New Roman" w:hAnsi="Times New Roman" w:cs="Times New Roman"/>
          <w:color w:val="000000" w:themeColor="text1"/>
          <w:sz w:val="24"/>
          <w:szCs w:val="24"/>
        </w:rPr>
        <w:t>s basadas en la oferta de microemprendimientos turísticos</w:t>
      </w:r>
      <w:r w:rsidR="00CC16A7" w:rsidRPr="002A20B6">
        <w:rPr>
          <w:rFonts w:ascii="Times New Roman" w:hAnsi="Times New Roman" w:cs="Times New Roman"/>
          <w:color w:val="000000" w:themeColor="text1"/>
          <w:sz w:val="24"/>
          <w:szCs w:val="24"/>
        </w:rPr>
        <w:t xml:space="preserve"> </w:t>
      </w:r>
      <w:r w:rsidR="00A24E77" w:rsidRPr="002A20B6">
        <w:rPr>
          <w:rFonts w:ascii="Times New Roman" w:hAnsi="Times New Roman" w:cs="Times New Roman"/>
          <w:color w:val="000000" w:themeColor="text1"/>
          <w:sz w:val="24"/>
          <w:szCs w:val="24"/>
        </w:rPr>
        <w:t>d</w:t>
      </w:r>
      <w:r w:rsidR="00414D5A" w:rsidRPr="002A20B6">
        <w:rPr>
          <w:rFonts w:ascii="Times New Roman" w:hAnsi="Times New Roman" w:cs="Times New Roman"/>
          <w:color w:val="000000" w:themeColor="text1"/>
          <w:sz w:val="24"/>
          <w:szCs w:val="24"/>
        </w:rPr>
        <w:t xml:space="preserve">el cantón de Dota </w:t>
      </w:r>
      <w:r w:rsidR="00A24E77" w:rsidRPr="002A20B6">
        <w:rPr>
          <w:rFonts w:ascii="Times New Roman" w:hAnsi="Times New Roman" w:cs="Times New Roman"/>
          <w:color w:val="000000" w:themeColor="text1"/>
          <w:sz w:val="24"/>
          <w:szCs w:val="24"/>
        </w:rPr>
        <w:t>es</w:t>
      </w:r>
      <w:r w:rsidR="00AF7555" w:rsidRPr="002A20B6">
        <w:rPr>
          <w:rFonts w:ascii="Times New Roman" w:hAnsi="Times New Roman" w:cs="Times New Roman"/>
          <w:color w:val="000000" w:themeColor="text1"/>
          <w:sz w:val="24"/>
          <w:szCs w:val="24"/>
        </w:rPr>
        <w:t xml:space="preserve"> una </w:t>
      </w:r>
      <w:r w:rsidR="008D2ACA" w:rsidRPr="002A20B6">
        <w:rPr>
          <w:rFonts w:ascii="Times New Roman" w:hAnsi="Times New Roman" w:cs="Times New Roman"/>
          <w:color w:val="000000" w:themeColor="text1"/>
          <w:sz w:val="24"/>
          <w:szCs w:val="24"/>
        </w:rPr>
        <w:t>contribu</w:t>
      </w:r>
      <w:r w:rsidR="00AF7555" w:rsidRPr="002A20B6">
        <w:rPr>
          <w:rFonts w:ascii="Times New Roman" w:hAnsi="Times New Roman" w:cs="Times New Roman"/>
          <w:color w:val="000000" w:themeColor="text1"/>
          <w:sz w:val="24"/>
          <w:szCs w:val="24"/>
        </w:rPr>
        <w:t xml:space="preserve">ción </w:t>
      </w:r>
      <w:r w:rsidR="00AA0122" w:rsidRPr="002A20B6">
        <w:rPr>
          <w:rFonts w:ascii="Times New Roman" w:hAnsi="Times New Roman" w:cs="Times New Roman"/>
          <w:color w:val="000000" w:themeColor="text1"/>
          <w:sz w:val="24"/>
          <w:szCs w:val="24"/>
        </w:rPr>
        <w:t>al</w:t>
      </w:r>
      <w:r w:rsidR="00CC16A7" w:rsidRPr="002A20B6">
        <w:rPr>
          <w:rFonts w:ascii="Times New Roman" w:hAnsi="Times New Roman" w:cs="Times New Roman"/>
          <w:color w:val="000000" w:themeColor="text1"/>
          <w:sz w:val="24"/>
          <w:szCs w:val="24"/>
        </w:rPr>
        <w:t xml:space="preserve"> proceso</w:t>
      </w:r>
      <w:r w:rsidR="00AA0122" w:rsidRPr="002A20B6">
        <w:rPr>
          <w:rFonts w:ascii="Times New Roman" w:hAnsi="Times New Roman" w:cs="Times New Roman"/>
          <w:color w:val="000000" w:themeColor="text1"/>
          <w:sz w:val="24"/>
          <w:szCs w:val="24"/>
        </w:rPr>
        <w:t xml:space="preserve"> de</w:t>
      </w:r>
      <w:r w:rsidR="00414D5A" w:rsidRPr="002A20B6">
        <w:rPr>
          <w:rFonts w:ascii="Times New Roman" w:hAnsi="Times New Roman" w:cs="Times New Roman"/>
          <w:color w:val="000000" w:themeColor="text1"/>
          <w:sz w:val="24"/>
          <w:szCs w:val="24"/>
        </w:rPr>
        <w:t xml:space="preserve"> toma </w:t>
      </w:r>
      <w:r w:rsidR="00CC16A7" w:rsidRPr="002A20B6">
        <w:rPr>
          <w:rFonts w:ascii="Times New Roman" w:hAnsi="Times New Roman" w:cs="Times New Roman"/>
          <w:color w:val="000000" w:themeColor="text1"/>
          <w:sz w:val="24"/>
          <w:szCs w:val="24"/>
        </w:rPr>
        <w:t xml:space="preserve">de decisiones para </w:t>
      </w:r>
      <w:r w:rsidR="00AF7555" w:rsidRPr="002A20B6">
        <w:rPr>
          <w:rFonts w:ascii="Times New Roman" w:hAnsi="Times New Roman" w:cs="Times New Roman"/>
          <w:color w:val="000000" w:themeColor="text1"/>
          <w:sz w:val="24"/>
          <w:szCs w:val="24"/>
        </w:rPr>
        <w:t>dinamizar este</w:t>
      </w:r>
      <w:r w:rsidR="00414D5A" w:rsidRPr="002A20B6">
        <w:rPr>
          <w:rFonts w:ascii="Times New Roman" w:hAnsi="Times New Roman" w:cs="Times New Roman"/>
          <w:color w:val="000000" w:themeColor="text1"/>
          <w:sz w:val="24"/>
          <w:szCs w:val="24"/>
        </w:rPr>
        <w:t xml:space="preserve"> sector</w:t>
      </w:r>
      <w:r w:rsidR="00CC16A7" w:rsidRPr="002A20B6">
        <w:rPr>
          <w:rFonts w:ascii="Times New Roman" w:hAnsi="Times New Roman" w:cs="Times New Roman"/>
          <w:color w:val="000000" w:themeColor="text1"/>
          <w:sz w:val="24"/>
          <w:szCs w:val="24"/>
        </w:rPr>
        <w:t xml:space="preserve">, </w:t>
      </w:r>
      <w:r w:rsidR="00414D5A" w:rsidRPr="002A20B6">
        <w:rPr>
          <w:rFonts w:ascii="Times New Roman" w:hAnsi="Times New Roman" w:cs="Times New Roman"/>
          <w:color w:val="000000" w:themeColor="text1"/>
          <w:sz w:val="24"/>
          <w:szCs w:val="24"/>
        </w:rPr>
        <w:t>ya que</w:t>
      </w:r>
      <w:r w:rsidR="00CC16A7" w:rsidRPr="002A20B6">
        <w:rPr>
          <w:rFonts w:ascii="Times New Roman" w:hAnsi="Times New Roman" w:cs="Times New Roman"/>
          <w:color w:val="000000" w:themeColor="text1"/>
          <w:sz w:val="24"/>
          <w:szCs w:val="24"/>
        </w:rPr>
        <w:t xml:space="preserve"> la planificación turística </w:t>
      </w:r>
      <w:r w:rsidR="00414D5A" w:rsidRPr="002A20B6">
        <w:rPr>
          <w:rFonts w:ascii="Times New Roman" w:hAnsi="Times New Roman" w:cs="Times New Roman"/>
          <w:color w:val="000000" w:themeColor="text1"/>
          <w:sz w:val="24"/>
          <w:szCs w:val="24"/>
        </w:rPr>
        <w:t xml:space="preserve">del cantón </w:t>
      </w:r>
      <w:r w:rsidR="00CC16A7" w:rsidRPr="002A20B6">
        <w:rPr>
          <w:rFonts w:ascii="Times New Roman" w:hAnsi="Times New Roman" w:cs="Times New Roman"/>
          <w:color w:val="000000" w:themeColor="text1"/>
          <w:sz w:val="24"/>
          <w:szCs w:val="24"/>
        </w:rPr>
        <w:t xml:space="preserve">podría llegar a ser racional, sistemática y eficaz </w:t>
      </w:r>
      <w:r w:rsidR="00414D5A" w:rsidRPr="002A20B6">
        <w:rPr>
          <w:rFonts w:ascii="Times New Roman" w:hAnsi="Times New Roman" w:cs="Times New Roman"/>
          <w:color w:val="000000" w:themeColor="text1"/>
          <w:sz w:val="24"/>
          <w:szCs w:val="24"/>
        </w:rPr>
        <w:t>al tener identificados los</w:t>
      </w:r>
      <w:r w:rsidR="00CC16A7" w:rsidRPr="002A20B6">
        <w:rPr>
          <w:rFonts w:ascii="Times New Roman" w:hAnsi="Times New Roman" w:cs="Times New Roman"/>
          <w:color w:val="000000" w:themeColor="text1"/>
          <w:sz w:val="24"/>
          <w:szCs w:val="24"/>
        </w:rPr>
        <w:t xml:space="preserve"> grupos con características, </w:t>
      </w:r>
      <w:r w:rsidR="00414D5A" w:rsidRPr="002A20B6">
        <w:rPr>
          <w:rFonts w:ascii="Times New Roman" w:hAnsi="Times New Roman" w:cs="Times New Roman"/>
          <w:color w:val="000000" w:themeColor="text1"/>
          <w:sz w:val="24"/>
          <w:szCs w:val="24"/>
        </w:rPr>
        <w:t>necesidades</w:t>
      </w:r>
      <w:r w:rsidR="00CC16A7" w:rsidRPr="002A20B6">
        <w:rPr>
          <w:rFonts w:ascii="Times New Roman" w:hAnsi="Times New Roman" w:cs="Times New Roman"/>
          <w:color w:val="000000" w:themeColor="text1"/>
          <w:sz w:val="24"/>
          <w:szCs w:val="24"/>
        </w:rPr>
        <w:t xml:space="preserve"> y conflictos similares.</w:t>
      </w:r>
      <w:r w:rsidR="00414D5A" w:rsidRPr="002A20B6">
        <w:rPr>
          <w:rFonts w:ascii="Times New Roman" w:hAnsi="Times New Roman" w:cs="Times New Roman"/>
          <w:color w:val="000000" w:themeColor="text1"/>
          <w:sz w:val="24"/>
          <w:szCs w:val="24"/>
        </w:rPr>
        <w:t xml:space="preserve"> En este sentido</w:t>
      </w:r>
      <w:r w:rsidR="00AF7555" w:rsidRPr="002A20B6">
        <w:rPr>
          <w:rFonts w:ascii="Times New Roman" w:hAnsi="Times New Roman" w:cs="Times New Roman"/>
          <w:color w:val="000000" w:themeColor="text1"/>
          <w:sz w:val="24"/>
          <w:szCs w:val="24"/>
        </w:rPr>
        <w:t xml:space="preserve"> y con base </w:t>
      </w:r>
      <w:r w:rsidR="00E23D46" w:rsidRPr="002A20B6">
        <w:rPr>
          <w:rFonts w:ascii="Times New Roman" w:hAnsi="Times New Roman" w:cs="Times New Roman"/>
          <w:color w:val="000000" w:themeColor="text1"/>
          <w:sz w:val="24"/>
          <w:szCs w:val="24"/>
        </w:rPr>
        <w:t>en e</w:t>
      </w:r>
      <w:r w:rsidR="00AF7555" w:rsidRPr="002A20B6">
        <w:rPr>
          <w:rFonts w:ascii="Times New Roman" w:hAnsi="Times New Roman" w:cs="Times New Roman"/>
          <w:color w:val="000000" w:themeColor="text1"/>
          <w:sz w:val="24"/>
          <w:szCs w:val="24"/>
        </w:rPr>
        <w:t>l trabajo de campo y los talleres participativos</w:t>
      </w:r>
      <w:r w:rsidR="0099653B" w:rsidRPr="002A20B6">
        <w:rPr>
          <w:rFonts w:ascii="Times New Roman" w:hAnsi="Times New Roman" w:cs="Times New Roman"/>
          <w:color w:val="000000" w:themeColor="text1"/>
          <w:sz w:val="24"/>
          <w:szCs w:val="24"/>
        </w:rPr>
        <w:t>,</w:t>
      </w:r>
      <w:r w:rsidR="00AF7555" w:rsidRPr="002A20B6">
        <w:rPr>
          <w:rFonts w:ascii="Times New Roman" w:hAnsi="Times New Roman" w:cs="Times New Roman"/>
          <w:color w:val="000000" w:themeColor="text1"/>
          <w:sz w:val="24"/>
          <w:szCs w:val="24"/>
        </w:rPr>
        <w:t xml:space="preserve"> se planteó </w:t>
      </w:r>
      <w:r w:rsidR="0020310A" w:rsidRPr="002A20B6">
        <w:rPr>
          <w:rFonts w:ascii="Times New Roman" w:hAnsi="Times New Roman" w:cs="Times New Roman"/>
          <w:color w:val="000000" w:themeColor="text1"/>
          <w:sz w:val="24"/>
          <w:szCs w:val="24"/>
        </w:rPr>
        <w:t>una</w:t>
      </w:r>
      <w:r w:rsidR="00AF7555" w:rsidRPr="002A20B6">
        <w:rPr>
          <w:rFonts w:ascii="Times New Roman" w:hAnsi="Times New Roman" w:cs="Times New Roman"/>
          <w:color w:val="000000" w:themeColor="text1"/>
          <w:sz w:val="24"/>
          <w:szCs w:val="24"/>
        </w:rPr>
        <w:t xml:space="preserve"> tipología de emprendimientos turísticos para el cantón de Dota</w:t>
      </w:r>
      <w:r w:rsidR="00A24E77" w:rsidRPr="002A20B6">
        <w:rPr>
          <w:rFonts w:ascii="Times New Roman" w:hAnsi="Times New Roman" w:cs="Times New Roman"/>
          <w:color w:val="000000" w:themeColor="text1"/>
          <w:sz w:val="24"/>
          <w:szCs w:val="24"/>
        </w:rPr>
        <w:t xml:space="preserve"> </w:t>
      </w:r>
      <w:r w:rsidR="00A24E77" w:rsidRPr="002A20B6">
        <w:rPr>
          <w:rFonts w:ascii="Times New Roman" w:hAnsi="Times New Roman" w:cs="Times New Roman"/>
          <w:color w:val="000000"/>
          <w:sz w:val="24"/>
          <w:szCs w:val="20"/>
        </w:rPr>
        <w:t>(Ver Cuadro 1)</w:t>
      </w:r>
      <w:r w:rsidR="00FD3F9C" w:rsidRPr="002A20B6">
        <w:rPr>
          <w:rFonts w:ascii="Times New Roman" w:hAnsi="Times New Roman" w:cs="Times New Roman"/>
          <w:color w:val="000000" w:themeColor="text1"/>
          <w:sz w:val="24"/>
          <w:szCs w:val="24"/>
        </w:rPr>
        <w:t xml:space="preserve">. </w:t>
      </w:r>
    </w:p>
    <w:p w14:paraId="071E7F63" w14:textId="7955A5B4" w:rsidR="00367436" w:rsidRPr="002A20B6" w:rsidRDefault="00367436">
      <w:pPr>
        <w:spacing w:after="0"/>
        <w:rPr>
          <w:rFonts w:ascii="Times New Roman" w:hAnsi="Times New Roman" w:cs="Times New Roman"/>
          <w:color w:val="000000" w:themeColor="text1"/>
          <w:sz w:val="24"/>
          <w:szCs w:val="24"/>
        </w:rPr>
        <w:pPrChange w:id="2" w:author="JOSE VALERIO ARCE" w:date="2021-05-24T10:37:00Z">
          <w:pPr/>
        </w:pPrChange>
      </w:pPr>
      <w:r w:rsidRPr="002A20B6">
        <w:rPr>
          <w:rFonts w:ascii="Times New Roman" w:hAnsi="Times New Roman" w:cs="Times New Roman"/>
          <w:color w:val="000000" w:themeColor="text1"/>
          <w:sz w:val="24"/>
          <w:szCs w:val="24"/>
        </w:rPr>
        <w:br w:type="page"/>
      </w:r>
    </w:p>
    <w:p w14:paraId="6B3ED280" w14:textId="77777777" w:rsidR="00367436" w:rsidRPr="002A20B6" w:rsidRDefault="00367436">
      <w:pPr>
        <w:spacing w:after="0" w:line="360" w:lineRule="auto"/>
        <w:jc w:val="both"/>
        <w:rPr>
          <w:rFonts w:ascii="Times New Roman" w:hAnsi="Times New Roman" w:cs="Times New Roman"/>
          <w:color w:val="000000" w:themeColor="text1"/>
          <w:sz w:val="24"/>
          <w:szCs w:val="24"/>
        </w:rPr>
        <w:sectPr w:rsidR="00367436" w:rsidRPr="002A20B6">
          <w:pgSz w:w="12240" w:h="15840"/>
          <w:pgMar w:top="1417" w:right="1701" w:bottom="1417" w:left="1701" w:header="708" w:footer="708" w:gutter="0"/>
          <w:cols w:space="708"/>
          <w:docGrid w:linePitch="360"/>
        </w:sectPr>
        <w:pPrChange w:id="3" w:author="JOSE VALERIO ARCE" w:date="2021-05-24T10:37:00Z">
          <w:pPr>
            <w:spacing w:line="360" w:lineRule="auto"/>
            <w:jc w:val="both"/>
          </w:pPr>
        </w:pPrChange>
      </w:pPr>
    </w:p>
    <w:tbl>
      <w:tblPr>
        <w:tblStyle w:val="Tablaconcuadrcula1clara1"/>
        <w:tblpPr w:leftFromText="180" w:rightFromText="180" w:tblpY="-722"/>
        <w:tblW w:w="13315" w:type="dxa"/>
        <w:tblLayout w:type="fixed"/>
        <w:tblLook w:val="04A0" w:firstRow="1" w:lastRow="0" w:firstColumn="1" w:lastColumn="0" w:noHBand="0" w:noVBand="1"/>
      </w:tblPr>
      <w:tblGrid>
        <w:gridCol w:w="2065"/>
        <w:gridCol w:w="5490"/>
        <w:gridCol w:w="3150"/>
        <w:gridCol w:w="1260"/>
        <w:gridCol w:w="1350"/>
      </w:tblGrid>
      <w:tr w:rsidR="00B221E1" w:rsidRPr="002A20B6" w14:paraId="5E80477B" w14:textId="75D7A3E7" w:rsidTr="009B7AF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1622260A" w14:textId="3A4881BB" w:rsidR="007F4B8C" w:rsidRPr="002A20B6" w:rsidRDefault="007F4B8C" w:rsidP="00F92857">
            <w:pPr>
              <w:jc w:val="center"/>
              <w:rPr>
                <w:rFonts w:ascii="Times New Roman" w:eastAsia="Times New Roman" w:hAnsi="Times New Roman" w:cs="Times New Roman"/>
                <w:sz w:val="24"/>
                <w:szCs w:val="24"/>
                <w:lang w:eastAsia="es-CR"/>
              </w:rPr>
            </w:pPr>
            <w:r w:rsidRPr="002A20B6">
              <w:rPr>
                <w:rFonts w:ascii="Times New Roman" w:hAnsi="Times New Roman" w:cs="Times New Roman"/>
                <w:sz w:val="24"/>
                <w:szCs w:val="24"/>
              </w:rPr>
              <w:lastRenderedPageBreak/>
              <w:t xml:space="preserve"> </w:t>
            </w:r>
            <w:r w:rsidRPr="002A20B6">
              <w:rPr>
                <w:rFonts w:ascii="Times New Roman" w:eastAsia="Times New Roman" w:hAnsi="Times New Roman" w:cs="Times New Roman"/>
                <w:sz w:val="24"/>
                <w:szCs w:val="24"/>
                <w:lang w:eastAsia="es-CR"/>
              </w:rPr>
              <w:t>Tipología</w:t>
            </w:r>
          </w:p>
        </w:tc>
        <w:tc>
          <w:tcPr>
            <w:tcW w:w="5490" w:type="dxa"/>
            <w:noWrap/>
            <w:vAlign w:val="center"/>
            <w:hideMark/>
          </w:tcPr>
          <w:p w14:paraId="371A1B69" w14:textId="77777777" w:rsidR="007F4B8C" w:rsidRPr="002A20B6" w:rsidRDefault="007F4B8C" w:rsidP="00F928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R"/>
              </w:rPr>
            </w:pPr>
            <w:r w:rsidRPr="002A20B6">
              <w:rPr>
                <w:rFonts w:ascii="Times New Roman" w:eastAsia="Times New Roman" w:hAnsi="Times New Roman" w:cs="Times New Roman"/>
                <w:sz w:val="24"/>
                <w:szCs w:val="24"/>
                <w:lang w:eastAsia="es-CR"/>
              </w:rPr>
              <w:t>Definición</w:t>
            </w:r>
          </w:p>
        </w:tc>
        <w:tc>
          <w:tcPr>
            <w:tcW w:w="3150" w:type="dxa"/>
            <w:noWrap/>
            <w:vAlign w:val="center"/>
            <w:hideMark/>
          </w:tcPr>
          <w:p w14:paraId="7F9A5372" w14:textId="77777777" w:rsidR="007F4B8C" w:rsidRPr="002A20B6" w:rsidRDefault="007F4B8C" w:rsidP="002C18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R"/>
              </w:rPr>
            </w:pPr>
            <w:r w:rsidRPr="002A20B6">
              <w:rPr>
                <w:rFonts w:ascii="Times New Roman" w:eastAsia="Times New Roman" w:hAnsi="Times New Roman" w:cs="Times New Roman"/>
                <w:sz w:val="24"/>
                <w:szCs w:val="24"/>
                <w:lang w:eastAsia="es-CR"/>
              </w:rPr>
              <w:t>Caracterización</w:t>
            </w:r>
          </w:p>
        </w:tc>
        <w:tc>
          <w:tcPr>
            <w:tcW w:w="1260" w:type="dxa"/>
          </w:tcPr>
          <w:p w14:paraId="0E8CFA06" w14:textId="54AF0306" w:rsidR="007F4B8C" w:rsidRPr="002A20B6" w:rsidRDefault="00367436" w:rsidP="00F928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R"/>
              </w:rPr>
            </w:pPr>
            <w:r w:rsidRPr="002A20B6">
              <w:rPr>
                <w:rFonts w:ascii="Times New Roman" w:eastAsia="Times New Roman" w:hAnsi="Times New Roman" w:cs="Times New Roman"/>
                <w:sz w:val="24"/>
                <w:szCs w:val="24"/>
                <w:lang w:eastAsia="es-CR"/>
              </w:rPr>
              <w:t>Cantidad</w:t>
            </w:r>
          </w:p>
        </w:tc>
        <w:tc>
          <w:tcPr>
            <w:tcW w:w="1350" w:type="dxa"/>
          </w:tcPr>
          <w:p w14:paraId="6CB7B918" w14:textId="176593B0" w:rsidR="007F4B8C" w:rsidRPr="002A20B6" w:rsidRDefault="00367436" w:rsidP="00F928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R"/>
              </w:rPr>
            </w:pPr>
            <w:r w:rsidRPr="002A20B6">
              <w:rPr>
                <w:rFonts w:ascii="Times New Roman" w:eastAsia="Times New Roman" w:hAnsi="Times New Roman" w:cs="Times New Roman"/>
                <w:sz w:val="24"/>
                <w:szCs w:val="24"/>
                <w:lang w:eastAsia="es-CR"/>
              </w:rPr>
              <w:t>Porcentaje</w:t>
            </w:r>
          </w:p>
        </w:tc>
      </w:tr>
      <w:tr w:rsidR="00B221E1" w:rsidRPr="002A20B6" w14:paraId="28CFB9A9" w14:textId="5F44C860" w:rsidTr="009B7AF1">
        <w:trPr>
          <w:trHeight w:val="1475"/>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3677B45D" w14:textId="77777777"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Artesanías</w:t>
            </w:r>
          </w:p>
        </w:tc>
        <w:tc>
          <w:tcPr>
            <w:tcW w:w="5490" w:type="dxa"/>
            <w:vAlign w:val="center"/>
            <w:hideMark/>
          </w:tcPr>
          <w:p w14:paraId="294F345F" w14:textId="64F16AAD"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Lugar donde se encuentra "</w:t>
            </w:r>
            <w:r w:rsidR="00452F55" w:rsidRPr="002A20B6">
              <w:rPr>
                <w:rFonts w:ascii="Times New Roman" w:eastAsia="Times New Roman" w:hAnsi="Times New Roman" w:cs="Times New Roman"/>
                <w:sz w:val="20"/>
                <w:szCs w:val="20"/>
                <w:lang w:eastAsia="es-CR"/>
              </w:rPr>
              <w:t>[e]</w:t>
            </w:r>
            <w:r w:rsidRPr="002A20B6">
              <w:rPr>
                <w:rFonts w:ascii="Times New Roman" w:eastAsia="Times New Roman" w:hAnsi="Times New Roman" w:cs="Times New Roman"/>
                <w:sz w:val="20"/>
                <w:szCs w:val="20"/>
                <w:lang w:eastAsia="es-CR"/>
              </w:rPr>
              <w:t xml:space="preserve">l resultado de la creatividad y la imaginación, plasmado en un producto en cuya elaboración se ha transformado racionalmente materiales de origen natural, generalmente con procesos y técnicas manuales. Los objetos artesanales van cargados de un alto valor cultural y debido a su proceso son piezas únicas" </w:t>
            </w:r>
            <w:r w:rsidR="00452F55" w:rsidRPr="00B6053D">
              <w:rPr>
                <w:rFonts w:ascii="Times New Roman" w:eastAsia="Times New Roman" w:hAnsi="Times New Roman" w:cs="Times New Roman"/>
                <w:noProof/>
                <w:sz w:val="20"/>
                <w:szCs w:val="20"/>
                <w:highlight w:val="yellow"/>
                <w:lang w:eastAsia="es-CR"/>
              </w:rPr>
              <w:t>(Rivas, 2018, p. 81)</w:t>
            </w:r>
            <w:r w:rsidRPr="00B6053D">
              <w:rPr>
                <w:rFonts w:ascii="Times New Roman" w:eastAsia="Times New Roman" w:hAnsi="Times New Roman" w:cs="Times New Roman"/>
                <w:sz w:val="20"/>
                <w:szCs w:val="20"/>
                <w:highlight w:val="yellow"/>
                <w:lang w:eastAsia="es-CR"/>
              </w:rPr>
              <w:t>.</w:t>
            </w:r>
          </w:p>
        </w:tc>
        <w:tc>
          <w:tcPr>
            <w:tcW w:w="3150" w:type="dxa"/>
            <w:vAlign w:val="center"/>
            <w:hideMark/>
          </w:tcPr>
          <w:p w14:paraId="5E98D928" w14:textId="465F2BAF"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Talleres donde se componen artefactos de madera – barro – metal – papel – tela – bambú, reutilización de residuos, cosméticos, jabones, textiles, bordados, restauración de muebles.</w:t>
            </w:r>
          </w:p>
        </w:tc>
        <w:tc>
          <w:tcPr>
            <w:tcW w:w="1260" w:type="dxa"/>
            <w:vAlign w:val="center"/>
          </w:tcPr>
          <w:p w14:paraId="7AF4FEDD" w14:textId="7CD6F92C"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27</w:t>
            </w:r>
          </w:p>
        </w:tc>
        <w:tc>
          <w:tcPr>
            <w:tcW w:w="1350" w:type="dxa"/>
            <w:vAlign w:val="center"/>
          </w:tcPr>
          <w:p w14:paraId="6CC7F20D" w14:textId="73255C4D"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18%</w:t>
            </w:r>
          </w:p>
        </w:tc>
      </w:tr>
      <w:tr w:rsidR="00B221E1" w:rsidRPr="002A20B6" w14:paraId="030C0AC7" w14:textId="4D9DBB22" w:rsidTr="009B7AF1">
        <w:trPr>
          <w:trHeight w:val="1511"/>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441251F9" w14:textId="77777777"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Finca Integral</w:t>
            </w:r>
          </w:p>
        </w:tc>
        <w:tc>
          <w:tcPr>
            <w:tcW w:w="5490" w:type="dxa"/>
            <w:vAlign w:val="center"/>
            <w:hideMark/>
          </w:tcPr>
          <w:p w14:paraId="0DDFA589" w14:textId="4EC53EB5"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 xml:space="preserve">"Una finca cuya forma de manejo de la tierra es amigable con el ambiente, cuyo plan de acción productiva está basado en su capacidad de producción, que se aplica tanto con el propósito de mejorar la disponibilidad y calidad de los alimentos; como maximizando el uso de los recursos y energías del sistema de acuerdo con las características agroecológicas y socioeconómicas representativas de los sistemas de producción de una determinada área de influencia" </w:t>
            </w:r>
            <w:r w:rsidR="00452F55" w:rsidRPr="00B6053D">
              <w:rPr>
                <w:rFonts w:ascii="Times New Roman" w:eastAsia="Times New Roman" w:hAnsi="Times New Roman" w:cs="Times New Roman"/>
                <w:noProof/>
                <w:sz w:val="20"/>
                <w:szCs w:val="20"/>
                <w:highlight w:val="yellow"/>
                <w:lang w:eastAsia="es-CR"/>
              </w:rPr>
              <w:t>(MAG, 2013).</w:t>
            </w:r>
          </w:p>
        </w:tc>
        <w:tc>
          <w:tcPr>
            <w:tcW w:w="3150" w:type="dxa"/>
            <w:vAlign w:val="center"/>
            <w:hideMark/>
          </w:tcPr>
          <w:p w14:paraId="57DE37B5" w14:textId="24F75137"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Fincas que combinan la producción de café, hortalizas, frutas, ganado vacuno, entre otros</w:t>
            </w:r>
            <w:r w:rsidR="0093478E" w:rsidRPr="002A20B6">
              <w:rPr>
                <w:rFonts w:ascii="Times New Roman" w:eastAsia="Times New Roman" w:hAnsi="Times New Roman" w:cs="Times New Roman"/>
                <w:sz w:val="20"/>
                <w:szCs w:val="20"/>
                <w:lang w:eastAsia="es-CR"/>
              </w:rPr>
              <w:t>;</w:t>
            </w:r>
            <w:r w:rsidRPr="002A20B6">
              <w:rPr>
                <w:rFonts w:ascii="Times New Roman" w:eastAsia="Times New Roman" w:hAnsi="Times New Roman" w:cs="Times New Roman"/>
                <w:sz w:val="20"/>
                <w:szCs w:val="20"/>
                <w:lang w:eastAsia="es-CR"/>
              </w:rPr>
              <w:t xml:space="preserve"> enfocada</w:t>
            </w:r>
            <w:r w:rsidR="0093478E" w:rsidRPr="002A20B6">
              <w:rPr>
                <w:rFonts w:ascii="Times New Roman" w:eastAsia="Times New Roman" w:hAnsi="Times New Roman" w:cs="Times New Roman"/>
                <w:sz w:val="20"/>
                <w:szCs w:val="20"/>
                <w:lang w:eastAsia="es-CR"/>
              </w:rPr>
              <w:t>s</w:t>
            </w:r>
            <w:r w:rsidRPr="002A20B6">
              <w:rPr>
                <w:rFonts w:ascii="Times New Roman" w:eastAsia="Times New Roman" w:hAnsi="Times New Roman" w:cs="Times New Roman"/>
                <w:sz w:val="20"/>
                <w:szCs w:val="20"/>
                <w:lang w:eastAsia="es-CR"/>
              </w:rPr>
              <w:t xml:space="preserve"> hacia la seguridad alimentaria sustentable, la utilización máxima de energía, diversificación de productos para el mercado y la obtención de beneficios económicos</w:t>
            </w:r>
            <w:r w:rsidR="003C76D3" w:rsidRPr="002A20B6">
              <w:rPr>
                <w:rFonts w:ascii="Times New Roman" w:eastAsia="Times New Roman" w:hAnsi="Times New Roman" w:cs="Times New Roman"/>
                <w:sz w:val="20"/>
                <w:szCs w:val="20"/>
                <w:lang w:eastAsia="es-CR"/>
              </w:rPr>
              <w:t>.</w:t>
            </w:r>
          </w:p>
        </w:tc>
        <w:tc>
          <w:tcPr>
            <w:tcW w:w="1260" w:type="dxa"/>
            <w:vAlign w:val="center"/>
          </w:tcPr>
          <w:p w14:paraId="3EF3C40F" w14:textId="65132AEF"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10</w:t>
            </w:r>
          </w:p>
        </w:tc>
        <w:tc>
          <w:tcPr>
            <w:tcW w:w="1350" w:type="dxa"/>
            <w:vAlign w:val="center"/>
          </w:tcPr>
          <w:p w14:paraId="3720DC19" w14:textId="0F17F0AC"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6%</w:t>
            </w:r>
          </w:p>
        </w:tc>
      </w:tr>
      <w:tr w:rsidR="00B221E1" w:rsidRPr="002A20B6" w14:paraId="38EB6CFA" w14:textId="02A86F45" w:rsidTr="009B7AF1">
        <w:trPr>
          <w:trHeight w:val="759"/>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0006169D" w14:textId="77777777"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Hospedaje</w:t>
            </w:r>
          </w:p>
        </w:tc>
        <w:tc>
          <w:tcPr>
            <w:tcW w:w="5490" w:type="dxa"/>
            <w:vAlign w:val="center"/>
            <w:hideMark/>
          </w:tcPr>
          <w:p w14:paraId="049E3FDC" w14:textId="1C94EA4F"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Servicio que se presta en situaciones turísticas y que consiste en permitir que una persona o grupo de personas acceda a un albergue a cambio de una tarifa. Bajo el mismo término también se puede designar al lugar específico de albergue, ya sea este una casa, un edificio, una cabaña o un departamento</w:t>
            </w:r>
            <w:r w:rsidR="00452F55" w:rsidRPr="002A20B6">
              <w:rPr>
                <w:rFonts w:ascii="Times New Roman" w:eastAsia="Times New Roman" w:hAnsi="Times New Roman" w:cs="Times New Roman"/>
                <w:noProof/>
                <w:sz w:val="20"/>
                <w:szCs w:val="20"/>
                <w:lang w:eastAsia="es-CR"/>
              </w:rPr>
              <w:t xml:space="preserve"> </w:t>
            </w:r>
            <w:r w:rsidR="00452F55" w:rsidRPr="00B6053D">
              <w:rPr>
                <w:rFonts w:ascii="Times New Roman" w:eastAsia="Times New Roman" w:hAnsi="Times New Roman" w:cs="Times New Roman"/>
                <w:noProof/>
                <w:sz w:val="20"/>
                <w:szCs w:val="20"/>
                <w:highlight w:val="yellow"/>
                <w:lang w:eastAsia="es-CR"/>
              </w:rPr>
              <w:t>(Bembibre, 2010).</w:t>
            </w:r>
          </w:p>
        </w:tc>
        <w:tc>
          <w:tcPr>
            <w:tcW w:w="3150" w:type="dxa"/>
            <w:vAlign w:val="center"/>
            <w:hideMark/>
          </w:tcPr>
          <w:p w14:paraId="46049596" w14:textId="74D6C84E"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 xml:space="preserve">Hoteles, cabañas, cabinas, apartamentos, albergues, hostales, </w:t>
            </w:r>
            <w:proofErr w:type="spellStart"/>
            <w:r w:rsidRPr="002A20B6">
              <w:rPr>
                <w:rFonts w:ascii="Times New Roman" w:eastAsia="Times New Roman" w:hAnsi="Times New Roman" w:cs="Times New Roman"/>
                <w:i/>
                <w:sz w:val="20"/>
                <w:szCs w:val="20"/>
                <w:lang w:eastAsia="es-CR"/>
              </w:rPr>
              <w:t>lodges</w:t>
            </w:r>
            <w:proofErr w:type="spellEnd"/>
            <w:r w:rsidRPr="002A20B6">
              <w:rPr>
                <w:rFonts w:ascii="Times New Roman" w:eastAsia="Times New Roman" w:hAnsi="Times New Roman" w:cs="Times New Roman"/>
                <w:sz w:val="20"/>
                <w:szCs w:val="20"/>
                <w:lang w:eastAsia="es-CR"/>
              </w:rPr>
              <w:t>, campamentos, casas de habitación con alquiler de cuartos para visitas</w:t>
            </w:r>
            <w:r w:rsidR="003C76D3" w:rsidRPr="002A20B6">
              <w:rPr>
                <w:rFonts w:ascii="Times New Roman" w:eastAsia="Times New Roman" w:hAnsi="Times New Roman" w:cs="Times New Roman"/>
                <w:sz w:val="20"/>
                <w:szCs w:val="20"/>
                <w:lang w:eastAsia="es-CR"/>
              </w:rPr>
              <w:t>.</w:t>
            </w:r>
          </w:p>
        </w:tc>
        <w:tc>
          <w:tcPr>
            <w:tcW w:w="1260" w:type="dxa"/>
            <w:vAlign w:val="center"/>
          </w:tcPr>
          <w:p w14:paraId="4B46A561" w14:textId="4495CE9B"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23</w:t>
            </w:r>
          </w:p>
        </w:tc>
        <w:tc>
          <w:tcPr>
            <w:tcW w:w="1350" w:type="dxa"/>
            <w:vAlign w:val="center"/>
          </w:tcPr>
          <w:p w14:paraId="12C168C9" w14:textId="4BEBE7A0"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15%</w:t>
            </w:r>
          </w:p>
        </w:tc>
      </w:tr>
      <w:tr w:rsidR="00B221E1" w:rsidRPr="002A20B6" w14:paraId="7D305658" w14:textId="20DD9BC6" w:rsidTr="009B7AF1">
        <w:trPr>
          <w:trHeight w:val="759"/>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3AC08DEF" w14:textId="77777777"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Microbeneficio</w:t>
            </w:r>
          </w:p>
        </w:tc>
        <w:tc>
          <w:tcPr>
            <w:tcW w:w="5490" w:type="dxa"/>
            <w:vAlign w:val="center"/>
            <w:hideMark/>
          </w:tcPr>
          <w:p w14:paraId="0811DEDF" w14:textId="17ED99BD"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 xml:space="preserve">"Una pequeña y mediana agroindustria rural, con una base organizativa familiar, o asociativa entre pequeños y medianos productores, que tienen como propósito generar mayor valor al producto que se cultiva en sus fincas" </w:t>
            </w:r>
            <w:r w:rsidR="0093478E" w:rsidRPr="00B6053D">
              <w:rPr>
                <w:rFonts w:ascii="Times New Roman" w:eastAsia="Times New Roman" w:hAnsi="Times New Roman" w:cs="Times New Roman"/>
                <w:noProof/>
                <w:sz w:val="20"/>
                <w:szCs w:val="20"/>
                <w:highlight w:val="yellow"/>
                <w:lang w:eastAsia="es-CR"/>
              </w:rPr>
              <w:t>(Umaña, 2014, p. 7).</w:t>
            </w:r>
          </w:p>
        </w:tc>
        <w:tc>
          <w:tcPr>
            <w:tcW w:w="3150" w:type="dxa"/>
            <w:vAlign w:val="center"/>
            <w:hideMark/>
          </w:tcPr>
          <w:p w14:paraId="309FCAB5" w14:textId="112FB49D"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Productores de café a pequeña escala que procesan su propio producto y l</w:t>
            </w:r>
            <w:r w:rsidR="003C76D3" w:rsidRPr="002A20B6">
              <w:rPr>
                <w:rFonts w:ascii="Times New Roman" w:eastAsia="Times New Roman" w:hAnsi="Times New Roman" w:cs="Times New Roman"/>
                <w:sz w:val="20"/>
                <w:szCs w:val="20"/>
                <w:lang w:eastAsia="es-CR"/>
              </w:rPr>
              <w:t>o</w:t>
            </w:r>
            <w:r w:rsidRPr="002A20B6">
              <w:rPr>
                <w:rFonts w:ascii="Times New Roman" w:eastAsia="Times New Roman" w:hAnsi="Times New Roman" w:cs="Times New Roman"/>
                <w:sz w:val="20"/>
                <w:szCs w:val="20"/>
                <w:lang w:eastAsia="es-CR"/>
              </w:rPr>
              <w:t xml:space="preserve"> comercializan en pequeños lotes y/o a través de intermediarios</w:t>
            </w:r>
            <w:r w:rsidR="003C76D3" w:rsidRPr="002A20B6">
              <w:rPr>
                <w:rFonts w:ascii="Times New Roman" w:eastAsia="Times New Roman" w:hAnsi="Times New Roman" w:cs="Times New Roman"/>
                <w:sz w:val="20"/>
                <w:szCs w:val="20"/>
                <w:lang w:eastAsia="es-CR"/>
              </w:rPr>
              <w:t>.</w:t>
            </w:r>
          </w:p>
        </w:tc>
        <w:tc>
          <w:tcPr>
            <w:tcW w:w="1260" w:type="dxa"/>
            <w:vAlign w:val="center"/>
          </w:tcPr>
          <w:p w14:paraId="6084C5E1" w14:textId="10653BDA"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10</w:t>
            </w:r>
          </w:p>
        </w:tc>
        <w:tc>
          <w:tcPr>
            <w:tcW w:w="1350" w:type="dxa"/>
            <w:vAlign w:val="center"/>
          </w:tcPr>
          <w:p w14:paraId="70ADC09C" w14:textId="56585FE6"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6%</w:t>
            </w:r>
          </w:p>
        </w:tc>
      </w:tr>
      <w:tr w:rsidR="00B221E1" w:rsidRPr="002A20B6" w14:paraId="78AE5A1C" w14:textId="54C31E07" w:rsidTr="009B7AF1">
        <w:trPr>
          <w:trHeight w:val="384"/>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426D70F2" w14:textId="2D047741"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Oferta Gastronómica</w:t>
            </w:r>
          </w:p>
        </w:tc>
        <w:tc>
          <w:tcPr>
            <w:tcW w:w="5490" w:type="dxa"/>
            <w:vAlign w:val="center"/>
            <w:hideMark/>
          </w:tcPr>
          <w:p w14:paraId="7B92BADE" w14:textId="38D67475"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 xml:space="preserve">Locales que se dedican de forma profesional y habitual a producir y ofertar servicios de comidas y bebidas a cambio de un precio estipulado </w:t>
            </w:r>
            <w:r w:rsidR="00B6053D" w:rsidRPr="00B6053D">
              <w:rPr>
                <w:rFonts w:ascii="Times New Roman" w:eastAsia="Times New Roman" w:hAnsi="Times New Roman" w:cs="Times New Roman"/>
                <w:noProof/>
                <w:sz w:val="20"/>
                <w:szCs w:val="20"/>
                <w:highlight w:val="yellow"/>
                <w:lang w:eastAsia="es-CR"/>
              </w:rPr>
              <w:t>(De Bonis, 2019)</w:t>
            </w:r>
            <w:r w:rsidRPr="00B6053D">
              <w:rPr>
                <w:rFonts w:ascii="Times New Roman" w:eastAsia="Times New Roman" w:hAnsi="Times New Roman" w:cs="Times New Roman"/>
                <w:sz w:val="20"/>
                <w:szCs w:val="20"/>
                <w:highlight w:val="yellow"/>
                <w:lang w:eastAsia="es-CR"/>
              </w:rPr>
              <w:t>.</w:t>
            </w:r>
          </w:p>
        </w:tc>
        <w:tc>
          <w:tcPr>
            <w:tcW w:w="3150" w:type="dxa"/>
            <w:vAlign w:val="center"/>
            <w:hideMark/>
          </w:tcPr>
          <w:p w14:paraId="4717D760" w14:textId="4FA4FD9D"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Restaurantes, cafeterías, bares, sodas, comedores, servicio de cáterin, comidas para llevar, servicio de comidas a domicilio</w:t>
            </w:r>
            <w:r w:rsidR="003C76D3" w:rsidRPr="002A20B6">
              <w:rPr>
                <w:rFonts w:ascii="Times New Roman" w:eastAsia="Times New Roman" w:hAnsi="Times New Roman" w:cs="Times New Roman"/>
                <w:sz w:val="20"/>
                <w:szCs w:val="20"/>
                <w:lang w:eastAsia="es-CR"/>
              </w:rPr>
              <w:t>.</w:t>
            </w:r>
          </w:p>
        </w:tc>
        <w:tc>
          <w:tcPr>
            <w:tcW w:w="1260" w:type="dxa"/>
            <w:vAlign w:val="center"/>
          </w:tcPr>
          <w:p w14:paraId="2D9F554D" w14:textId="6D30E8D7"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20</w:t>
            </w:r>
          </w:p>
        </w:tc>
        <w:tc>
          <w:tcPr>
            <w:tcW w:w="1350" w:type="dxa"/>
            <w:vAlign w:val="center"/>
          </w:tcPr>
          <w:p w14:paraId="5C63C809" w14:textId="35D12C4E"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13%</w:t>
            </w:r>
          </w:p>
        </w:tc>
      </w:tr>
      <w:tr w:rsidR="00B221E1" w:rsidRPr="002A20B6" w14:paraId="09A28D29" w14:textId="7AFDE4C5" w:rsidTr="009B7AF1">
        <w:trPr>
          <w:trHeight w:val="384"/>
        </w:trPr>
        <w:tc>
          <w:tcPr>
            <w:cnfStyle w:val="001000000000" w:firstRow="0" w:lastRow="0" w:firstColumn="1" w:lastColumn="0" w:oddVBand="0" w:evenVBand="0" w:oddHBand="0" w:evenHBand="0" w:firstRowFirstColumn="0" w:firstRowLastColumn="0" w:lastRowFirstColumn="0" w:lastRowLastColumn="0"/>
            <w:tcW w:w="2065" w:type="dxa"/>
            <w:noWrap/>
            <w:vAlign w:val="center"/>
          </w:tcPr>
          <w:p w14:paraId="75E97073" w14:textId="5D79F75F"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Producción Alimentaria</w:t>
            </w:r>
          </w:p>
        </w:tc>
        <w:tc>
          <w:tcPr>
            <w:tcW w:w="5490" w:type="dxa"/>
            <w:vAlign w:val="center"/>
          </w:tcPr>
          <w:p w14:paraId="178BE2D7" w14:textId="30BE76FE"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 xml:space="preserve">Lugar en el que se produce o elabora toda sustancia o mezcla de sustancias naturales o elaboradas que, ingeridas por los seres humanos, aporten a su organismo los materiales y la energía necesarios para el desarrollo de sus procesos biológicos. </w:t>
            </w:r>
          </w:p>
        </w:tc>
        <w:tc>
          <w:tcPr>
            <w:tcW w:w="3150" w:type="dxa"/>
            <w:vAlign w:val="center"/>
          </w:tcPr>
          <w:p w14:paraId="6C8A1DB5" w14:textId="1E809B36"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Producción de hortalizas, frutas, vegetales, huevos, diferentes tipos de carne, quesos u otros lácteos, jugos, cerveza, vino, miel de abeja, conservas, vinagre, pan y repostería, entre otros.</w:t>
            </w:r>
          </w:p>
        </w:tc>
        <w:tc>
          <w:tcPr>
            <w:tcW w:w="1260" w:type="dxa"/>
            <w:vAlign w:val="center"/>
          </w:tcPr>
          <w:p w14:paraId="6DFF8EFA" w14:textId="1AA438D9"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32</w:t>
            </w:r>
          </w:p>
        </w:tc>
        <w:tc>
          <w:tcPr>
            <w:tcW w:w="1350" w:type="dxa"/>
            <w:vAlign w:val="center"/>
          </w:tcPr>
          <w:p w14:paraId="793E6228" w14:textId="132C9B33"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21%</w:t>
            </w:r>
          </w:p>
        </w:tc>
      </w:tr>
      <w:tr w:rsidR="00B221E1" w:rsidRPr="002A20B6" w14:paraId="76FC4BB0" w14:textId="69489DD4" w:rsidTr="009B7AF1">
        <w:trPr>
          <w:trHeight w:val="708"/>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53C3D503" w14:textId="77777777"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Recreación</w:t>
            </w:r>
          </w:p>
        </w:tc>
        <w:tc>
          <w:tcPr>
            <w:tcW w:w="5490" w:type="dxa"/>
            <w:vAlign w:val="center"/>
            <w:hideMark/>
          </w:tcPr>
          <w:p w14:paraId="1ACFC336" w14:textId="26C75FD1" w:rsidR="007F4B8C" w:rsidRPr="002A20B6" w:rsidRDefault="007F4B8C" w:rsidP="00FA74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 xml:space="preserve">Lugares donde se puedan realizar actividades placenteras con potencial educativo y generando bienestar. Destacan los ejercicios </w:t>
            </w:r>
            <w:r w:rsidRPr="002A20B6">
              <w:rPr>
                <w:rFonts w:ascii="Times New Roman" w:eastAsia="Times New Roman" w:hAnsi="Times New Roman" w:cs="Times New Roman"/>
                <w:sz w:val="20"/>
                <w:szCs w:val="20"/>
                <w:lang w:eastAsia="es-CR"/>
              </w:rPr>
              <w:lastRenderedPageBreak/>
              <w:t>físicos, deportivos</w:t>
            </w:r>
            <w:r w:rsidR="003C76D3" w:rsidRPr="002A20B6">
              <w:rPr>
                <w:rFonts w:ascii="Times New Roman" w:eastAsia="Times New Roman" w:hAnsi="Times New Roman" w:cs="Times New Roman"/>
                <w:sz w:val="20"/>
                <w:szCs w:val="20"/>
                <w:lang w:eastAsia="es-CR"/>
              </w:rPr>
              <w:t xml:space="preserve"> o</w:t>
            </w:r>
            <w:r w:rsidRPr="002A20B6">
              <w:rPr>
                <w:rFonts w:ascii="Times New Roman" w:eastAsia="Times New Roman" w:hAnsi="Times New Roman" w:cs="Times New Roman"/>
                <w:sz w:val="20"/>
                <w:szCs w:val="20"/>
                <w:lang w:eastAsia="es-CR"/>
              </w:rPr>
              <w:t xml:space="preserve"> mentales para la práctica de alguna actividad placentera </w:t>
            </w:r>
            <w:r w:rsidR="00B6053D" w:rsidRPr="00B6053D">
              <w:rPr>
                <w:rFonts w:ascii="Times New Roman" w:eastAsia="Times New Roman" w:hAnsi="Times New Roman" w:cs="Times New Roman"/>
                <w:noProof/>
                <w:sz w:val="20"/>
                <w:szCs w:val="20"/>
                <w:highlight w:val="yellow"/>
                <w:lang w:eastAsia="es-CR"/>
              </w:rPr>
              <w:t>(Elizalde &amp; Gomes, 2010)</w:t>
            </w:r>
            <w:r w:rsidR="003C76D3" w:rsidRPr="00B6053D">
              <w:rPr>
                <w:rFonts w:ascii="Times New Roman" w:eastAsia="Times New Roman" w:hAnsi="Times New Roman" w:cs="Times New Roman"/>
                <w:sz w:val="20"/>
                <w:szCs w:val="20"/>
                <w:highlight w:val="yellow"/>
                <w:lang w:eastAsia="es-CR"/>
              </w:rPr>
              <w:t>.</w:t>
            </w:r>
          </w:p>
        </w:tc>
        <w:tc>
          <w:tcPr>
            <w:tcW w:w="3150" w:type="dxa"/>
            <w:vAlign w:val="center"/>
            <w:hideMark/>
          </w:tcPr>
          <w:p w14:paraId="2F80B068" w14:textId="677985CE"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lastRenderedPageBreak/>
              <w:t xml:space="preserve">Lugares con atractivos como lagunas, cerros, cataratas, rutas y/o miradores donde se pueden realizar </w:t>
            </w:r>
            <w:r w:rsidRPr="002A20B6">
              <w:rPr>
                <w:rFonts w:ascii="Times New Roman" w:eastAsia="Times New Roman" w:hAnsi="Times New Roman" w:cs="Times New Roman"/>
                <w:sz w:val="20"/>
                <w:szCs w:val="20"/>
                <w:lang w:eastAsia="es-CR"/>
              </w:rPr>
              <w:lastRenderedPageBreak/>
              <w:t>actividades de senderismo, apreciación de naturaleza (flora, fauna, paisajes), deportes de aventura, meditación, entre otros.</w:t>
            </w:r>
          </w:p>
        </w:tc>
        <w:tc>
          <w:tcPr>
            <w:tcW w:w="1260" w:type="dxa"/>
            <w:vAlign w:val="center"/>
          </w:tcPr>
          <w:p w14:paraId="73C90519" w14:textId="18D8B8D2"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lastRenderedPageBreak/>
              <w:t>10</w:t>
            </w:r>
          </w:p>
        </w:tc>
        <w:tc>
          <w:tcPr>
            <w:tcW w:w="1350" w:type="dxa"/>
            <w:vAlign w:val="center"/>
          </w:tcPr>
          <w:p w14:paraId="21DBAD40" w14:textId="557B06A3"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6%</w:t>
            </w:r>
          </w:p>
        </w:tc>
      </w:tr>
      <w:tr w:rsidR="00B221E1" w:rsidRPr="002A20B6" w14:paraId="17179082" w14:textId="039244EC" w:rsidTr="009B7AF1">
        <w:trPr>
          <w:trHeight w:val="230"/>
        </w:trPr>
        <w:tc>
          <w:tcPr>
            <w:cnfStyle w:val="001000000000" w:firstRow="0" w:lastRow="0" w:firstColumn="1" w:lastColumn="0" w:oddVBand="0" w:evenVBand="0" w:oddHBand="0" w:evenHBand="0" w:firstRowFirstColumn="0" w:firstRowLastColumn="0" w:lastRowFirstColumn="0" w:lastRowLastColumn="0"/>
            <w:tcW w:w="2065" w:type="dxa"/>
            <w:noWrap/>
            <w:vAlign w:val="center"/>
            <w:hideMark/>
          </w:tcPr>
          <w:p w14:paraId="47F08AD6" w14:textId="77777777" w:rsidR="007F4B8C" w:rsidRPr="002A20B6" w:rsidRDefault="007F4B8C" w:rsidP="00F92857">
            <w:pPr>
              <w:jc w:val="center"/>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Servicio OVOP</w:t>
            </w:r>
          </w:p>
        </w:tc>
        <w:tc>
          <w:tcPr>
            <w:tcW w:w="5490" w:type="dxa"/>
            <w:vAlign w:val="center"/>
            <w:hideMark/>
          </w:tcPr>
          <w:p w14:paraId="720AFCCB" w14:textId="0C0C15A0" w:rsidR="007F4B8C" w:rsidRPr="002A20B6" w:rsidRDefault="007F4B8C" w:rsidP="00F9285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Servicios básicos requeridos por parte de los turistas y que colaboran con el Comité OVOP-Dota</w:t>
            </w:r>
          </w:p>
        </w:tc>
        <w:tc>
          <w:tcPr>
            <w:tcW w:w="3150" w:type="dxa"/>
            <w:vAlign w:val="center"/>
            <w:hideMark/>
          </w:tcPr>
          <w:p w14:paraId="2A90FBC5" w14:textId="714B3822" w:rsidR="007F4B8C" w:rsidRPr="002A20B6" w:rsidRDefault="007F4B8C" w:rsidP="002C18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Supermercados, bancos, gasolineras, clínicas, farmacias, tiendas de abarrotes</w:t>
            </w:r>
            <w:r w:rsidR="003C76D3" w:rsidRPr="002A20B6">
              <w:rPr>
                <w:rFonts w:ascii="Times New Roman" w:eastAsia="Times New Roman" w:hAnsi="Times New Roman" w:cs="Times New Roman"/>
                <w:sz w:val="20"/>
                <w:szCs w:val="20"/>
                <w:lang w:eastAsia="es-CR"/>
              </w:rPr>
              <w:t>.</w:t>
            </w:r>
          </w:p>
        </w:tc>
        <w:tc>
          <w:tcPr>
            <w:tcW w:w="1260" w:type="dxa"/>
            <w:vAlign w:val="center"/>
          </w:tcPr>
          <w:p w14:paraId="78A2C55C" w14:textId="6D59F289"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23</w:t>
            </w:r>
          </w:p>
        </w:tc>
        <w:tc>
          <w:tcPr>
            <w:tcW w:w="1350" w:type="dxa"/>
            <w:vAlign w:val="center"/>
          </w:tcPr>
          <w:p w14:paraId="1D6ACEF4" w14:textId="0C33D7D9" w:rsidR="007F4B8C" w:rsidRPr="002A20B6" w:rsidRDefault="00ED30B1" w:rsidP="00F928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sidRPr="002A20B6">
              <w:rPr>
                <w:rFonts w:ascii="Times New Roman" w:eastAsia="Times New Roman" w:hAnsi="Times New Roman" w:cs="Times New Roman"/>
                <w:sz w:val="20"/>
                <w:szCs w:val="20"/>
                <w:lang w:eastAsia="es-CR"/>
              </w:rPr>
              <w:t>15%</w:t>
            </w:r>
          </w:p>
        </w:tc>
      </w:tr>
    </w:tbl>
    <w:p w14:paraId="64F92A34" w14:textId="032E12E3" w:rsidR="00F51DA3" w:rsidRPr="002A20B6" w:rsidRDefault="00F51DA3" w:rsidP="00F92857">
      <w:pPr>
        <w:spacing w:after="0" w:line="240" w:lineRule="auto"/>
        <w:jc w:val="center"/>
        <w:rPr>
          <w:rFonts w:ascii="Times New Roman" w:eastAsia="Times New Roman" w:hAnsi="Times New Roman" w:cs="Times New Roman"/>
          <w:bCs/>
          <w:color w:val="0D0D0D"/>
          <w:sz w:val="20"/>
          <w:szCs w:val="20"/>
          <w:lang w:eastAsia="es-CR"/>
        </w:rPr>
      </w:pPr>
      <w:r w:rsidRPr="002A20B6">
        <w:rPr>
          <w:rFonts w:ascii="Times New Roman" w:eastAsia="Times New Roman" w:hAnsi="Times New Roman" w:cs="Times New Roman"/>
          <w:b/>
          <w:bCs/>
          <w:color w:val="0D0D0D"/>
          <w:sz w:val="20"/>
          <w:szCs w:val="20"/>
          <w:lang w:eastAsia="es-CR"/>
        </w:rPr>
        <w:t xml:space="preserve">Cuadro 1. </w:t>
      </w:r>
      <w:r w:rsidRPr="002A20B6">
        <w:rPr>
          <w:rFonts w:ascii="Times New Roman" w:eastAsia="Times New Roman" w:hAnsi="Times New Roman" w:cs="Times New Roman"/>
          <w:bCs/>
          <w:color w:val="0D0D0D"/>
          <w:sz w:val="20"/>
          <w:szCs w:val="20"/>
          <w:lang w:eastAsia="es-CR"/>
        </w:rPr>
        <w:t xml:space="preserve">Tipología de emprendimientos turísticos </w:t>
      </w:r>
      <w:r w:rsidR="007F4B8C" w:rsidRPr="002A20B6">
        <w:rPr>
          <w:rFonts w:ascii="Times New Roman" w:eastAsia="Times New Roman" w:hAnsi="Times New Roman" w:cs="Times New Roman"/>
          <w:bCs/>
          <w:color w:val="0D0D0D"/>
          <w:sz w:val="20"/>
          <w:szCs w:val="20"/>
          <w:lang w:eastAsia="es-CR"/>
        </w:rPr>
        <w:t>y su representatividad</w:t>
      </w:r>
      <w:r w:rsidR="00DC09F2" w:rsidRPr="002A20B6">
        <w:rPr>
          <w:rFonts w:ascii="Times New Roman" w:eastAsia="Times New Roman" w:hAnsi="Times New Roman" w:cs="Times New Roman"/>
          <w:bCs/>
          <w:color w:val="0D0D0D"/>
          <w:sz w:val="20"/>
          <w:szCs w:val="20"/>
          <w:lang w:eastAsia="es-CR"/>
        </w:rPr>
        <w:t xml:space="preserve"> en el cantón de Dota</w:t>
      </w:r>
      <w:r w:rsidR="003C76D3" w:rsidRPr="002A20B6">
        <w:rPr>
          <w:rFonts w:ascii="Times New Roman" w:eastAsia="Times New Roman" w:hAnsi="Times New Roman" w:cs="Times New Roman"/>
          <w:bCs/>
          <w:color w:val="0D0D0D"/>
          <w:sz w:val="20"/>
          <w:szCs w:val="20"/>
          <w:lang w:eastAsia="es-CR"/>
        </w:rPr>
        <w:t>. Fuente: Elaboración propia.</w:t>
      </w:r>
    </w:p>
    <w:p w14:paraId="4BA3AE80" w14:textId="616A2FF4" w:rsidR="00367436" w:rsidRPr="002A20B6" w:rsidRDefault="00367436" w:rsidP="00F92857">
      <w:pPr>
        <w:spacing w:after="0" w:line="360" w:lineRule="auto"/>
        <w:jc w:val="center"/>
        <w:rPr>
          <w:rFonts w:ascii="Times New Roman" w:hAnsi="Times New Roman" w:cs="Times New Roman"/>
          <w:bCs/>
        </w:rPr>
      </w:pPr>
    </w:p>
    <w:p w14:paraId="7F21A46C" w14:textId="77777777" w:rsidR="00367436" w:rsidRPr="002A20B6" w:rsidRDefault="00367436" w:rsidP="00F92857">
      <w:pPr>
        <w:spacing w:after="0" w:line="360" w:lineRule="auto"/>
        <w:jc w:val="center"/>
        <w:rPr>
          <w:rFonts w:ascii="Times New Roman" w:hAnsi="Times New Roman" w:cs="Times New Roman"/>
          <w:bCs/>
        </w:rPr>
        <w:sectPr w:rsidR="00367436" w:rsidRPr="002A20B6" w:rsidSect="00367436">
          <w:pgSz w:w="15840" w:h="12240" w:orient="landscape"/>
          <w:pgMar w:top="1699" w:right="1411" w:bottom="1699" w:left="1411" w:header="706" w:footer="706" w:gutter="0"/>
          <w:cols w:space="708"/>
          <w:docGrid w:linePitch="360"/>
        </w:sectPr>
      </w:pPr>
    </w:p>
    <w:p w14:paraId="410556A2" w14:textId="441AE2C1" w:rsidR="00EE70D9" w:rsidRPr="002A20B6" w:rsidRDefault="00770B50" w:rsidP="00F92857">
      <w:pPr>
        <w:spacing w:after="0" w:line="360" w:lineRule="auto"/>
        <w:jc w:val="both"/>
        <w:rPr>
          <w:rFonts w:ascii="Times New Roman" w:hAnsi="Times New Roman" w:cs="Times New Roman"/>
          <w:color w:val="000000" w:themeColor="text1"/>
          <w:sz w:val="24"/>
          <w:szCs w:val="24"/>
        </w:rPr>
      </w:pPr>
      <w:r w:rsidRPr="002A20B6">
        <w:rPr>
          <w:rFonts w:ascii="Times New Roman" w:hAnsi="Times New Roman" w:cs="Times New Roman"/>
          <w:color w:val="000000" w:themeColor="text1"/>
          <w:sz w:val="24"/>
          <w:szCs w:val="24"/>
        </w:rPr>
        <w:lastRenderedPageBreak/>
        <w:t xml:space="preserve">La presente </w:t>
      </w:r>
      <w:r w:rsidR="00845F6E" w:rsidRPr="002A20B6">
        <w:rPr>
          <w:rFonts w:ascii="Times New Roman" w:hAnsi="Times New Roman" w:cs="Times New Roman"/>
          <w:color w:val="000000" w:themeColor="text1"/>
          <w:sz w:val="24"/>
          <w:szCs w:val="24"/>
        </w:rPr>
        <w:t>investigación</w:t>
      </w:r>
      <w:r w:rsidRPr="002A20B6">
        <w:rPr>
          <w:rFonts w:ascii="Times New Roman" w:hAnsi="Times New Roman" w:cs="Times New Roman"/>
          <w:color w:val="000000" w:themeColor="text1"/>
          <w:sz w:val="24"/>
          <w:szCs w:val="24"/>
        </w:rPr>
        <w:t xml:space="preserve"> </w:t>
      </w:r>
      <w:r w:rsidR="00EE70D9" w:rsidRPr="002A20B6">
        <w:rPr>
          <w:rFonts w:ascii="Times New Roman" w:hAnsi="Times New Roman" w:cs="Times New Roman"/>
          <w:color w:val="000000" w:themeColor="text1"/>
          <w:sz w:val="24"/>
          <w:szCs w:val="24"/>
        </w:rPr>
        <w:t>solamente</w:t>
      </w:r>
      <w:r w:rsidR="00610CCC" w:rsidRPr="002A20B6">
        <w:rPr>
          <w:rFonts w:ascii="Times New Roman" w:hAnsi="Times New Roman" w:cs="Times New Roman"/>
          <w:color w:val="000000" w:themeColor="text1"/>
          <w:sz w:val="24"/>
          <w:szCs w:val="24"/>
        </w:rPr>
        <w:t xml:space="preserve"> </w:t>
      </w:r>
      <w:r w:rsidRPr="002A20B6">
        <w:rPr>
          <w:rFonts w:ascii="Times New Roman" w:hAnsi="Times New Roman" w:cs="Times New Roman"/>
          <w:color w:val="000000" w:themeColor="text1"/>
          <w:sz w:val="24"/>
          <w:szCs w:val="24"/>
        </w:rPr>
        <w:t>consideró</w:t>
      </w:r>
      <w:r w:rsidR="00A24E77" w:rsidRPr="002A20B6">
        <w:rPr>
          <w:rFonts w:ascii="Times New Roman" w:hAnsi="Times New Roman" w:cs="Times New Roman"/>
          <w:color w:val="000000" w:themeColor="text1"/>
          <w:sz w:val="24"/>
          <w:szCs w:val="24"/>
        </w:rPr>
        <w:t xml:space="preserve"> aquellos emprendimientos asociados a la iniciativa OVOP-Dota</w:t>
      </w:r>
      <w:r w:rsidR="00A3710B" w:rsidRPr="002A20B6">
        <w:rPr>
          <w:rFonts w:ascii="Times New Roman" w:hAnsi="Times New Roman" w:cs="Times New Roman"/>
          <w:color w:val="000000" w:themeColor="text1"/>
          <w:sz w:val="24"/>
          <w:szCs w:val="24"/>
        </w:rPr>
        <w:t xml:space="preserve"> que tuvieran potencial turístico</w:t>
      </w:r>
      <w:r w:rsidR="00EE70D9" w:rsidRPr="002A20B6">
        <w:rPr>
          <w:rFonts w:ascii="Times New Roman" w:hAnsi="Times New Roman" w:cs="Times New Roman"/>
          <w:color w:val="000000" w:themeColor="text1"/>
          <w:sz w:val="24"/>
          <w:szCs w:val="24"/>
        </w:rPr>
        <w:t xml:space="preserve"> o con capacidad de encadenamiento a actividades de este sector</w:t>
      </w:r>
      <w:r w:rsidRPr="002A20B6">
        <w:rPr>
          <w:rFonts w:ascii="Times New Roman" w:eastAsia="Times New Roman" w:hAnsi="Times New Roman" w:cs="Times New Roman"/>
          <w:sz w:val="24"/>
          <w:szCs w:val="24"/>
        </w:rPr>
        <w:t xml:space="preserve">. </w:t>
      </w:r>
      <w:r w:rsidR="00876E60" w:rsidRPr="002A20B6">
        <w:rPr>
          <w:rFonts w:ascii="Times New Roman" w:eastAsia="Times New Roman" w:hAnsi="Times New Roman" w:cs="Times New Roman"/>
          <w:sz w:val="24"/>
          <w:szCs w:val="24"/>
        </w:rPr>
        <w:t xml:space="preserve">La </w:t>
      </w:r>
      <w:r w:rsidR="00EE70D9" w:rsidRPr="002A20B6">
        <w:rPr>
          <w:rFonts w:ascii="Times New Roman" w:eastAsia="Times New Roman" w:hAnsi="Times New Roman" w:cs="Times New Roman"/>
          <w:sz w:val="24"/>
          <w:szCs w:val="24"/>
        </w:rPr>
        <w:t xml:space="preserve">sistematización de la experiencia metodológica relacionada con el diseño de productos turísticos a partir de iniciativas de microemprendimiento local en el cantón de Dota se aborda en otro artículo. </w:t>
      </w:r>
    </w:p>
    <w:p w14:paraId="1BA66288" w14:textId="37D353AE" w:rsidR="009E0B98" w:rsidRPr="002A20B6" w:rsidRDefault="00ED30B1">
      <w:pPr>
        <w:spacing w:after="0" w:line="360" w:lineRule="auto"/>
        <w:jc w:val="both"/>
        <w:rPr>
          <w:rFonts w:ascii="Times New Roman" w:hAnsi="Times New Roman" w:cs="Times New Roman"/>
          <w:color w:val="000000"/>
          <w:sz w:val="24"/>
          <w:szCs w:val="20"/>
        </w:rPr>
      </w:pPr>
      <w:r w:rsidRPr="002A20B6">
        <w:rPr>
          <w:rFonts w:ascii="Times New Roman" w:hAnsi="Times New Roman" w:cs="Times New Roman"/>
          <w:color w:val="000000"/>
          <w:sz w:val="24"/>
          <w:szCs w:val="20"/>
        </w:rPr>
        <w:t>En total se</w:t>
      </w:r>
      <w:r w:rsidR="00A24E77" w:rsidRPr="002A20B6">
        <w:rPr>
          <w:rFonts w:ascii="Times New Roman" w:hAnsi="Times New Roman" w:cs="Times New Roman"/>
          <w:color w:val="000000"/>
          <w:sz w:val="24"/>
          <w:szCs w:val="20"/>
        </w:rPr>
        <w:t xml:space="preserve"> identificaron 155 emprendimientos </w:t>
      </w:r>
      <w:r w:rsidR="00524F32" w:rsidRPr="002A20B6">
        <w:rPr>
          <w:rFonts w:ascii="Times New Roman" w:hAnsi="Times New Roman" w:cs="Times New Roman"/>
          <w:color w:val="000000"/>
          <w:sz w:val="24"/>
          <w:szCs w:val="20"/>
        </w:rPr>
        <w:t>relacionados con actividades del sector turístico y</w:t>
      </w:r>
      <w:r w:rsidR="00A24E77" w:rsidRPr="002A20B6">
        <w:rPr>
          <w:rFonts w:ascii="Times New Roman" w:hAnsi="Times New Roman" w:cs="Times New Roman"/>
          <w:color w:val="000000"/>
          <w:sz w:val="24"/>
          <w:szCs w:val="20"/>
        </w:rPr>
        <w:t xml:space="preserve"> caracterizados en ocho tipologías distintas.</w:t>
      </w:r>
      <w:r w:rsidR="00AA0122" w:rsidRPr="002A20B6">
        <w:rPr>
          <w:rFonts w:ascii="Times New Roman" w:hAnsi="Times New Roman" w:cs="Times New Roman"/>
          <w:color w:val="000000"/>
          <w:sz w:val="24"/>
          <w:szCs w:val="20"/>
        </w:rPr>
        <w:t xml:space="preserve"> </w:t>
      </w:r>
      <w:r w:rsidR="00F77723" w:rsidRPr="002A20B6">
        <w:rPr>
          <w:rFonts w:ascii="Times New Roman" w:hAnsi="Times New Roman" w:cs="Times New Roman"/>
          <w:color w:val="000000"/>
          <w:sz w:val="24"/>
          <w:szCs w:val="20"/>
        </w:rPr>
        <w:t>La</w:t>
      </w:r>
      <w:r w:rsidR="001757E6" w:rsidRPr="002A20B6">
        <w:rPr>
          <w:rFonts w:ascii="Times New Roman" w:hAnsi="Times New Roman" w:cs="Times New Roman"/>
          <w:color w:val="000000"/>
          <w:sz w:val="24"/>
          <w:szCs w:val="20"/>
        </w:rPr>
        <w:t xml:space="preserve"> mayor cantidad de </w:t>
      </w:r>
      <w:r w:rsidR="00D92DCC" w:rsidRPr="002A20B6">
        <w:rPr>
          <w:rFonts w:ascii="Times New Roman" w:hAnsi="Times New Roman" w:cs="Times New Roman"/>
          <w:color w:val="000000"/>
          <w:sz w:val="24"/>
          <w:szCs w:val="20"/>
        </w:rPr>
        <w:t xml:space="preserve">estos </w:t>
      </w:r>
      <w:r w:rsidR="001757E6" w:rsidRPr="002A20B6">
        <w:rPr>
          <w:rFonts w:ascii="Times New Roman" w:hAnsi="Times New Roman" w:cs="Times New Roman"/>
          <w:color w:val="000000"/>
          <w:sz w:val="24"/>
          <w:szCs w:val="20"/>
        </w:rPr>
        <w:t xml:space="preserve">emprendimientos </w:t>
      </w:r>
      <w:r w:rsidR="00F42C75" w:rsidRPr="002A20B6">
        <w:rPr>
          <w:rFonts w:ascii="Times New Roman" w:hAnsi="Times New Roman" w:cs="Times New Roman"/>
          <w:color w:val="000000"/>
          <w:sz w:val="24"/>
          <w:szCs w:val="20"/>
        </w:rPr>
        <w:t xml:space="preserve">identificados y encuestados </w:t>
      </w:r>
      <w:r w:rsidR="001757E6" w:rsidRPr="002A20B6">
        <w:rPr>
          <w:rFonts w:ascii="Times New Roman" w:hAnsi="Times New Roman" w:cs="Times New Roman"/>
          <w:color w:val="000000"/>
          <w:sz w:val="24"/>
          <w:szCs w:val="20"/>
        </w:rPr>
        <w:t xml:space="preserve">corresponde a </w:t>
      </w:r>
      <w:r w:rsidR="00B51F99" w:rsidRPr="002A20B6">
        <w:rPr>
          <w:rFonts w:ascii="Times New Roman" w:hAnsi="Times New Roman" w:cs="Times New Roman"/>
          <w:color w:val="000000"/>
          <w:sz w:val="24"/>
          <w:szCs w:val="20"/>
        </w:rPr>
        <w:t>la</w:t>
      </w:r>
      <w:r w:rsidR="005A5E64" w:rsidRPr="002A20B6">
        <w:rPr>
          <w:rFonts w:ascii="Times New Roman" w:hAnsi="Times New Roman" w:cs="Times New Roman"/>
          <w:color w:val="000000"/>
          <w:sz w:val="24"/>
          <w:szCs w:val="20"/>
        </w:rPr>
        <w:t xml:space="preserve"> </w:t>
      </w:r>
      <w:r w:rsidR="00F42C75" w:rsidRPr="002A20B6">
        <w:rPr>
          <w:rFonts w:ascii="Times New Roman" w:hAnsi="Times New Roman" w:cs="Times New Roman"/>
          <w:color w:val="000000"/>
          <w:sz w:val="24"/>
          <w:szCs w:val="20"/>
        </w:rPr>
        <w:t>tipología</w:t>
      </w:r>
      <w:r w:rsidR="005A5E64" w:rsidRPr="002A20B6">
        <w:rPr>
          <w:rFonts w:ascii="Times New Roman" w:hAnsi="Times New Roman" w:cs="Times New Roman"/>
          <w:color w:val="000000"/>
          <w:sz w:val="24"/>
          <w:szCs w:val="20"/>
        </w:rPr>
        <w:t xml:space="preserve"> de</w:t>
      </w:r>
      <w:r w:rsidR="00B51F99" w:rsidRPr="002A20B6">
        <w:rPr>
          <w:rFonts w:ascii="Times New Roman" w:hAnsi="Times New Roman" w:cs="Times New Roman"/>
          <w:color w:val="000000"/>
          <w:sz w:val="24"/>
          <w:szCs w:val="20"/>
        </w:rPr>
        <w:t xml:space="preserve"> </w:t>
      </w:r>
      <w:r w:rsidR="005A5E64" w:rsidRPr="002A20B6">
        <w:rPr>
          <w:rFonts w:ascii="Times New Roman" w:hAnsi="Times New Roman" w:cs="Times New Roman"/>
          <w:color w:val="000000"/>
          <w:sz w:val="24"/>
          <w:szCs w:val="20"/>
        </w:rPr>
        <w:t xml:space="preserve">producción </w:t>
      </w:r>
      <w:r w:rsidR="00B51F99" w:rsidRPr="002A20B6">
        <w:rPr>
          <w:rFonts w:ascii="Times New Roman" w:hAnsi="Times New Roman" w:cs="Times New Roman"/>
          <w:color w:val="000000"/>
          <w:sz w:val="24"/>
          <w:szCs w:val="20"/>
        </w:rPr>
        <w:t>aliment</w:t>
      </w:r>
      <w:r w:rsidR="00F25917" w:rsidRPr="002A20B6">
        <w:rPr>
          <w:rFonts w:ascii="Times New Roman" w:hAnsi="Times New Roman" w:cs="Times New Roman"/>
          <w:color w:val="000000"/>
          <w:sz w:val="24"/>
          <w:szCs w:val="20"/>
        </w:rPr>
        <w:t>aria</w:t>
      </w:r>
      <w:r w:rsidR="004435C2" w:rsidRPr="002A20B6">
        <w:rPr>
          <w:rFonts w:ascii="Times New Roman" w:hAnsi="Times New Roman" w:cs="Times New Roman"/>
          <w:color w:val="000000"/>
          <w:sz w:val="24"/>
          <w:szCs w:val="20"/>
        </w:rPr>
        <w:t>, que</w:t>
      </w:r>
      <w:r w:rsidR="001757E6" w:rsidRPr="002A20B6">
        <w:rPr>
          <w:rFonts w:ascii="Times New Roman" w:hAnsi="Times New Roman" w:cs="Times New Roman"/>
          <w:color w:val="000000"/>
          <w:sz w:val="24"/>
          <w:szCs w:val="20"/>
        </w:rPr>
        <w:t xml:space="preserve"> </w:t>
      </w:r>
      <w:r w:rsidR="005A5E64" w:rsidRPr="002A20B6">
        <w:rPr>
          <w:rFonts w:ascii="Times New Roman" w:hAnsi="Times New Roman" w:cs="Times New Roman"/>
          <w:color w:val="000000"/>
          <w:sz w:val="24"/>
          <w:szCs w:val="20"/>
        </w:rPr>
        <w:t xml:space="preserve">representa un </w:t>
      </w:r>
      <w:r w:rsidR="00AA0122" w:rsidRPr="002A20B6">
        <w:rPr>
          <w:rFonts w:ascii="Times New Roman" w:hAnsi="Times New Roman" w:cs="Times New Roman"/>
          <w:color w:val="000000"/>
          <w:sz w:val="24"/>
          <w:szCs w:val="20"/>
        </w:rPr>
        <w:t>21</w:t>
      </w:r>
      <w:r w:rsidR="005A5E64" w:rsidRPr="002A20B6">
        <w:rPr>
          <w:rFonts w:ascii="Times New Roman" w:hAnsi="Times New Roman" w:cs="Times New Roman"/>
          <w:color w:val="000000"/>
          <w:sz w:val="24"/>
          <w:szCs w:val="20"/>
        </w:rPr>
        <w:t>%</w:t>
      </w:r>
      <w:r w:rsidR="00B51F99" w:rsidRPr="002A20B6">
        <w:rPr>
          <w:rFonts w:ascii="Times New Roman" w:hAnsi="Times New Roman" w:cs="Times New Roman"/>
          <w:color w:val="000000"/>
          <w:sz w:val="24"/>
          <w:szCs w:val="20"/>
        </w:rPr>
        <w:t xml:space="preserve"> de</w:t>
      </w:r>
      <w:r w:rsidR="005A5E64" w:rsidRPr="002A20B6">
        <w:rPr>
          <w:rFonts w:ascii="Times New Roman" w:hAnsi="Times New Roman" w:cs="Times New Roman"/>
          <w:color w:val="000000"/>
          <w:sz w:val="24"/>
          <w:szCs w:val="20"/>
        </w:rPr>
        <w:t>l total</w:t>
      </w:r>
      <w:r w:rsidR="00F42C75" w:rsidRPr="002A20B6">
        <w:rPr>
          <w:rFonts w:ascii="Times New Roman" w:hAnsi="Times New Roman" w:cs="Times New Roman"/>
          <w:color w:val="000000"/>
          <w:sz w:val="24"/>
          <w:szCs w:val="20"/>
        </w:rPr>
        <w:t xml:space="preserve"> (Ver </w:t>
      </w:r>
      <w:r w:rsidRPr="002A20B6">
        <w:rPr>
          <w:rFonts w:ascii="Times New Roman" w:hAnsi="Times New Roman" w:cs="Times New Roman"/>
          <w:color w:val="000000"/>
          <w:sz w:val="24"/>
          <w:szCs w:val="20"/>
        </w:rPr>
        <w:t xml:space="preserve">Cuadro </w:t>
      </w:r>
      <w:r w:rsidR="00F42C75" w:rsidRPr="002A20B6">
        <w:rPr>
          <w:rFonts w:ascii="Times New Roman" w:hAnsi="Times New Roman" w:cs="Times New Roman"/>
          <w:color w:val="000000"/>
          <w:sz w:val="24"/>
          <w:szCs w:val="20"/>
        </w:rPr>
        <w:t xml:space="preserve">1); esto </w:t>
      </w:r>
      <w:r w:rsidR="0071373E" w:rsidRPr="002A20B6">
        <w:rPr>
          <w:rFonts w:ascii="Times New Roman" w:hAnsi="Times New Roman" w:cs="Times New Roman"/>
          <w:color w:val="000000"/>
          <w:sz w:val="24"/>
          <w:szCs w:val="20"/>
        </w:rPr>
        <w:t>obedece naturalmente a las</w:t>
      </w:r>
      <w:r w:rsidR="00F42C75" w:rsidRPr="002A20B6">
        <w:rPr>
          <w:rFonts w:ascii="Times New Roman" w:hAnsi="Times New Roman" w:cs="Times New Roman"/>
          <w:color w:val="000000"/>
          <w:sz w:val="24"/>
          <w:szCs w:val="20"/>
        </w:rPr>
        <w:t xml:space="preserve"> condiciones y características de la ruralidad del cantón, en la que una gran parte de la dinámica económica sigue ligada al sector agrícola. Esta tipología es seguida </w:t>
      </w:r>
      <w:r w:rsidR="0071373E" w:rsidRPr="002A20B6">
        <w:rPr>
          <w:rFonts w:ascii="Times New Roman" w:hAnsi="Times New Roman" w:cs="Times New Roman"/>
          <w:color w:val="000000"/>
          <w:sz w:val="24"/>
          <w:szCs w:val="20"/>
        </w:rPr>
        <w:t>por las de artesanías, hospedaje, servicios y oferta gastronómica</w:t>
      </w:r>
      <w:r w:rsidR="004642C4" w:rsidRPr="002A20B6">
        <w:rPr>
          <w:rFonts w:ascii="Times New Roman" w:hAnsi="Times New Roman" w:cs="Times New Roman"/>
          <w:color w:val="000000"/>
          <w:sz w:val="24"/>
          <w:szCs w:val="20"/>
        </w:rPr>
        <w:t>,</w:t>
      </w:r>
      <w:r w:rsidR="0071373E" w:rsidRPr="002A20B6">
        <w:rPr>
          <w:rFonts w:ascii="Times New Roman" w:hAnsi="Times New Roman" w:cs="Times New Roman"/>
          <w:color w:val="000000"/>
          <w:sz w:val="24"/>
          <w:szCs w:val="20"/>
        </w:rPr>
        <w:t xml:space="preserve"> que oscilan entre un 1</w:t>
      </w:r>
      <w:r w:rsidRPr="002A20B6">
        <w:rPr>
          <w:rFonts w:ascii="Times New Roman" w:hAnsi="Times New Roman" w:cs="Times New Roman"/>
          <w:color w:val="000000"/>
          <w:sz w:val="24"/>
          <w:szCs w:val="20"/>
        </w:rPr>
        <w:t>8</w:t>
      </w:r>
      <w:r w:rsidR="004642C4" w:rsidRPr="002A20B6">
        <w:rPr>
          <w:rFonts w:ascii="Times New Roman" w:hAnsi="Times New Roman" w:cs="Times New Roman"/>
          <w:color w:val="000000"/>
          <w:sz w:val="24"/>
          <w:szCs w:val="20"/>
        </w:rPr>
        <w:t>%</w:t>
      </w:r>
      <w:r w:rsidR="0071373E" w:rsidRPr="002A20B6">
        <w:rPr>
          <w:rFonts w:ascii="Times New Roman" w:hAnsi="Times New Roman" w:cs="Times New Roman"/>
          <w:color w:val="000000"/>
          <w:sz w:val="24"/>
          <w:szCs w:val="20"/>
        </w:rPr>
        <w:t xml:space="preserve"> y un 13%. </w:t>
      </w:r>
      <w:r w:rsidR="00F42C75" w:rsidRPr="002A20B6">
        <w:rPr>
          <w:rFonts w:ascii="Times New Roman" w:hAnsi="Times New Roman" w:cs="Times New Roman"/>
          <w:color w:val="000000"/>
          <w:sz w:val="24"/>
          <w:szCs w:val="20"/>
        </w:rPr>
        <w:t>Por su parte, l</w:t>
      </w:r>
      <w:r w:rsidR="00A021F2" w:rsidRPr="002A20B6">
        <w:rPr>
          <w:rFonts w:ascii="Times New Roman" w:hAnsi="Times New Roman" w:cs="Times New Roman"/>
          <w:color w:val="000000"/>
          <w:sz w:val="24"/>
          <w:szCs w:val="20"/>
        </w:rPr>
        <w:t>as categorías</w:t>
      </w:r>
      <w:r w:rsidR="0071373E" w:rsidRPr="002A20B6">
        <w:rPr>
          <w:rFonts w:ascii="Times New Roman" w:hAnsi="Times New Roman" w:cs="Times New Roman"/>
          <w:color w:val="000000"/>
          <w:sz w:val="24"/>
          <w:szCs w:val="20"/>
        </w:rPr>
        <w:t xml:space="preserve"> de</w:t>
      </w:r>
      <w:r w:rsidR="005C415F" w:rsidRPr="002A20B6">
        <w:rPr>
          <w:rFonts w:ascii="Times New Roman" w:hAnsi="Times New Roman" w:cs="Times New Roman"/>
          <w:color w:val="000000"/>
          <w:sz w:val="24"/>
          <w:szCs w:val="20"/>
        </w:rPr>
        <w:t xml:space="preserve"> </w:t>
      </w:r>
      <w:r w:rsidR="001757E6" w:rsidRPr="002A20B6">
        <w:rPr>
          <w:rFonts w:ascii="Times New Roman" w:hAnsi="Times New Roman" w:cs="Times New Roman"/>
          <w:color w:val="000000"/>
          <w:sz w:val="24"/>
          <w:szCs w:val="20"/>
        </w:rPr>
        <w:t xml:space="preserve">fincas integrales, microbeneficios y recreación </w:t>
      </w:r>
      <w:r w:rsidR="0071373E" w:rsidRPr="002A20B6">
        <w:rPr>
          <w:rFonts w:ascii="Times New Roman" w:hAnsi="Times New Roman" w:cs="Times New Roman"/>
          <w:color w:val="000000"/>
          <w:sz w:val="24"/>
          <w:szCs w:val="20"/>
        </w:rPr>
        <w:t>representan un 6% cada uno. De acuerdo con estos resultados, se puede deducir que la oferta turística del cantón de Dota es bastante h</w:t>
      </w:r>
      <w:r w:rsidR="00D92DCC" w:rsidRPr="002A20B6">
        <w:rPr>
          <w:rFonts w:ascii="Times New Roman" w:hAnsi="Times New Roman" w:cs="Times New Roman"/>
          <w:color w:val="000000"/>
          <w:sz w:val="24"/>
          <w:szCs w:val="20"/>
        </w:rPr>
        <w:t>etero</w:t>
      </w:r>
      <w:r w:rsidR="0071373E" w:rsidRPr="002A20B6">
        <w:rPr>
          <w:rFonts w:ascii="Times New Roman" w:hAnsi="Times New Roman" w:cs="Times New Roman"/>
          <w:color w:val="000000"/>
          <w:sz w:val="24"/>
          <w:szCs w:val="20"/>
        </w:rPr>
        <w:t>génea en cuanto a las actividades de los microemprendimientos asociados a</w:t>
      </w:r>
      <w:r w:rsidR="00F42C75" w:rsidRPr="002A20B6">
        <w:rPr>
          <w:rFonts w:ascii="Times New Roman" w:hAnsi="Times New Roman" w:cs="Times New Roman"/>
          <w:color w:val="000000"/>
          <w:sz w:val="24"/>
          <w:szCs w:val="20"/>
        </w:rPr>
        <w:t>l</w:t>
      </w:r>
      <w:r w:rsidR="0071373E" w:rsidRPr="002A20B6">
        <w:rPr>
          <w:rFonts w:ascii="Times New Roman" w:hAnsi="Times New Roman" w:cs="Times New Roman"/>
          <w:color w:val="000000"/>
          <w:sz w:val="24"/>
          <w:szCs w:val="20"/>
        </w:rPr>
        <w:t xml:space="preserve"> OVOP.</w:t>
      </w:r>
      <w:r w:rsidR="00F42C75" w:rsidRPr="002A20B6">
        <w:rPr>
          <w:rFonts w:ascii="Times New Roman" w:hAnsi="Times New Roman" w:cs="Times New Roman"/>
          <w:color w:val="000000"/>
          <w:sz w:val="24"/>
          <w:szCs w:val="20"/>
        </w:rPr>
        <w:t xml:space="preserve"> No existe un </w:t>
      </w:r>
      <w:r w:rsidR="00D92DCC" w:rsidRPr="002A20B6">
        <w:rPr>
          <w:rFonts w:ascii="Times New Roman" w:hAnsi="Times New Roman" w:cs="Times New Roman"/>
          <w:color w:val="000000"/>
          <w:sz w:val="24"/>
          <w:szCs w:val="20"/>
        </w:rPr>
        <w:t xml:space="preserve">tipo de emprendimiento o </w:t>
      </w:r>
      <w:r w:rsidR="00F42C75" w:rsidRPr="002A20B6">
        <w:rPr>
          <w:rFonts w:ascii="Times New Roman" w:hAnsi="Times New Roman" w:cs="Times New Roman"/>
          <w:color w:val="000000"/>
          <w:sz w:val="24"/>
          <w:szCs w:val="20"/>
        </w:rPr>
        <w:t>producto turístico que sobresal</w:t>
      </w:r>
      <w:r w:rsidR="00223A74" w:rsidRPr="002A20B6">
        <w:rPr>
          <w:rFonts w:ascii="Times New Roman" w:hAnsi="Times New Roman" w:cs="Times New Roman"/>
          <w:color w:val="000000"/>
          <w:sz w:val="24"/>
          <w:szCs w:val="20"/>
        </w:rPr>
        <w:t>ga</w:t>
      </w:r>
      <w:r w:rsidR="00F42C75" w:rsidRPr="002A20B6">
        <w:rPr>
          <w:rFonts w:ascii="Times New Roman" w:hAnsi="Times New Roman" w:cs="Times New Roman"/>
          <w:color w:val="000000"/>
          <w:sz w:val="24"/>
          <w:szCs w:val="20"/>
        </w:rPr>
        <w:t xml:space="preserve"> por encima de las otras y</w:t>
      </w:r>
      <w:r w:rsidR="00223A74" w:rsidRPr="002A20B6">
        <w:rPr>
          <w:rFonts w:ascii="Times New Roman" w:hAnsi="Times New Roman" w:cs="Times New Roman"/>
          <w:color w:val="000000"/>
          <w:sz w:val="24"/>
          <w:szCs w:val="20"/>
        </w:rPr>
        <w:t>,</w:t>
      </w:r>
      <w:r w:rsidR="00F42C75" w:rsidRPr="002A20B6">
        <w:rPr>
          <w:rFonts w:ascii="Times New Roman" w:hAnsi="Times New Roman" w:cs="Times New Roman"/>
          <w:color w:val="000000"/>
          <w:sz w:val="24"/>
          <w:szCs w:val="20"/>
        </w:rPr>
        <w:t xml:space="preserve"> por el contrario</w:t>
      </w:r>
      <w:r w:rsidR="00223A74" w:rsidRPr="002A20B6">
        <w:rPr>
          <w:rFonts w:ascii="Times New Roman" w:hAnsi="Times New Roman" w:cs="Times New Roman"/>
          <w:color w:val="000000"/>
          <w:sz w:val="24"/>
          <w:szCs w:val="20"/>
        </w:rPr>
        <w:t>,</w:t>
      </w:r>
      <w:r w:rsidR="00F42C75" w:rsidRPr="002A20B6">
        <w:rPr>
          <w:rFonts w:ascii="Times New Roman" w:hAnsi="Times New Roman" w:cs="Times New Roman"/>
          <w:color w:val="000000"/>
          <w:sz w:val="24"/>
          <w:szCs w:val="20"/>
        </w:rPr>
        <w:t xml:space="preserve"> existe una diversificación que se </w:t>
      </w:r>
      <w:r w:rsidR="0071373E" w:rsidRPr="002A20B6">
        <w:rPr>
          <w:rFonts w:ascii="Times New Roman" w:hAnsi="Times New Roman" w:cs="Times New Roman"/>
          <w:color w:val="000000"/>
          <w:sz w:val="24"/>
          <w:szCs w:val="20"/>
        </w:rPr>
        <w:t xml:space="preserve">visualiza como una fortaleza </w:t>
      </w:r>
      <w:r w:rsidR="00F42C75" w:rsidRPr="002A20B6">
        <w:rPr>
          <w:rFonts w:ascii="Times New Roman" w:hAnsi="Times New Roman" w:cs="Times New Roman"/>
          <w:color w:val="000000"/>
          <w:sz w:val="24"/>
          <w:szCs w:val="20"/>
        </w:rPr>
        <w:t>debido a que existe un mayor potencial de articular y/o encadenar las diferentes ofertas</w:t>
      </w:r>
      <w:r w:rsidR="00D92DCC" w:rsidRPr="002A20B6">
        <w:rPr>
          <w:rFonts w:ascii="Times New Roman" w:hAnsi="Times New Roman" w:cs="Times New Roman"/>
          <w:color w:val="000000"/>
          <w:sz w:val="24"/>
          <w:szCs w:val="20"/>
        </w:rPr>
        <w:t xml:space="preserve">, involucrando </w:t>
      </w:r>
      <w:r w:rsidR="00F42C75" w:rsidRPr="002A20B6">
        <w:rPr>
          <w:rFonts w:ascii="Times New Roman" w:hAnsi="Times New Roman" w:cs="Times New Roman"/>
          <w:color w:val="000000"/>
          <w:sz w:val="24"/>
          <w:szCs w:val="20"/>
        </w:rPr>
        <w:t>más participantes y conforman</w:t>
      </w:r>
      <w:r w:rsidR="00D92DCC" w:rsidRPr="002A20B6">
        <w:rPr>
          <w:rFonts w:ascii="Times New Roman" w:hAnsi="Times New Roman" w:cs="Times New Roman"/>
          <w:color w:val="000000"/>
          <w:sz w:val="24"/>
          <w:szCs w:val="20"/>
        </w:rPr>
        <w:t>do</w:t>
      </w:r>
      <w:r w:rsidR="00F42C75" w:rsidRPr="002A20B6">
        <w:rPr>
          <w:rFonts w:ascii="Times New Roman" w:hAnsi="Times New Roman" w:cs="Times New Roman"/>
          <w:color w:val="000000"/>
          <w:sz w:val="24"/>
          <w:szCs w:val="20"/>
        </w:rPr>
        <w:t xml:space="preserve"> </w:t>
      </w:r>
      <w:r w:rsidR="001A7B15" w:rsidRPr="002A20B6">
        <w:rPr>
          <w:rFonts w:ascii="Times New Roman" w:hAnsi="Times New Roman" w:cs="Times New Roman"/>
          <w:color w:val="000000"/>
          <w:sz w:val="24"/>
          <w:szCs w:val="20"/>
        </w:rPr>
        <w:t xml:space="preserve">una </w:t>
      </w:r>
      <w:r w:rsidR="00F42C75" w:rsidRPr="002A20B6">
        <w:rPr>
          <w:rFonts w:ascii="Times New Roman" w:hAnsi="Times New Roman" w:cs="Times New Roman"/>
          <w:color w:val="000000"/>
          <w:sz w:val="24"/>
          <w:szCs w:val="20"/>
        </w:rPr>
        <w:t xml:space="preserve">oferta turística </w:t>
      </w:r>
      <w:r w:rsidR="001A7B15" w:rsidRPr="002A20B6">
        <w:rPr>
          <w:rFonts w:ascii="Times New Roman" w:hAnsi="Times New Roman" w:cs="Times New Roman"/>
          <w:color w:val="000000"/>
          <w:sz w:val="24"/>
          <w:szCs w:val="20"/>
        </w:rPr>
        <w:t>para</w:t>
      </w:r>
      <w:r w:rsidR="00F42C75" w:rsidRPr="002A20B6">
        <w:rPr>
          <w:rFonts w:ascii="Times New Roman" w:hAnsi="Times New Roman" w:cs="Times New Roman"/>
          <w:color w:val="000000"/>
          <w:sz w:val="24"/>
          <w:szCs w:val="20"/>
        </w:rPr>
        <w:t xml:space="preserve"> </w:t>
      </w:r>
      <w:r w:rsidR="001A7B15" w:rsidRPr="002A20B6">
        <w:rPr>
          <w:rFonts w:ascii="Times New Roman" w:hAnsi="Times New Roman" w:cs="Times New Roman"/>
          <w:color w:val="000000"/>
          <w:sz w:val="24"/>
          <w:szCs w:val="20"/>
        </w:rPr>
        <w:t xml:space="preserve">el </w:t>
      </w:r>
      <w:r w:rsidR="00F42C75" w:rsidRPr="002A20B6">
        <w:rPr>
          <w:rFonts w:ascii="Times New Roman" w:hAnsi="Times New Roman" w:cs="Times New Roman"/>
          <w:color w:val="000000"/>
          <w:sz w:val="24"/>
          <w:szCs w:val="20"/>
        </w:rPr>
        <w:t>cantón</w:t>
      </w:r>
      <w:r w:rsidR="001A7B15" w:rsidRPr="002A20B6">
        <w:rPr>
          <w:rFonts w:ascii="Times New Roman" w:hAnsi="Times New Roman" w:cs="Times New Roman"/>
          <w:color w:val="000000"/>
          <w:sz w:val="24"/>
          <w:szCs w:val="20"/>
        </w:rPr>
        <w:t xml:space="preserve"> que sea más integral</w:t>
      </w:r>
      <w:r w:rsidR="00F42C75" w:rsidRPr="002A20B6">
        <w:rPr>
          <w:rFonts w:ascii="Times New Roman" w:hAnsi="Times New Roman" w:cs="Times New Roman"/>
          <w:color w:val="000000"/>
          <w:sz w:val="24"/>
          <w:szCs w:val="20"/>
        </w:rPr>
        <w:t>.</w:t>
      </w:r>
    </w:p>
    <w:p w14:paraId="3C29EDD3" w14:textId="04BC7219" w:rsidR="002945AF" w:rsidRPr="002A20B6" w:rsidRDefault="002945AF" w:rsidP="00F92857">
      <w:pPr>
        <w:spacing w:after="0" w:line="360" w:lineRule="auto"/>
        <w:jc w:val="both"/>
        <w:rPr>
          <w:rFonts w:ascii="Times New Roman" w:hAnsi="Times New Roman" w:cs="Times New Roman"/>
          <w:color w:val="000000"/>
          <w:sz w:val="24"/>
          <w:szCs w:val="20"/>
        </w:rPr>
      </w:pPr>
    </w:p>
    <w:p w14:paraId="0D60B526" w14:textId="77777777" w:rsidR="009E0B98" w:rsidRPr="002A20B6" w:rsidRDefault="000E6BE5">
      <w:pPr>
        <w:spacing w:after="0" w:line="360" w:lineRule="auto"/>
        <w:jc w:val="both"/>
        <w:rPr>
          <w:rFonts w:ascii="Times New Roman" w:hAnsi="Times New Roman" w:cs="Times New Roman"/>
          <w:i/>
          <w:color w:val="000000"/>
          <w:sz w:val="24"/>
          <w:szCs w:val="20"/>
        </w:rPr>
      </w:pPr>
      <w:r w:rsidRPr="002A20B6">
        <w:rPr>
          <w:rFonts w:ascii="Times New Roman" w:hAnsi="Times New Roman" w:cs="Times New Roman"/>
          <w:b/>
          <w:bCs/>
          <w:i/>
          <w:color w:val="000000"/>
          <w:sz w:val="24"/>
          <w:szCs w:val="20"/>
        </w:rPr>
        <w:t>Análisis espacial de los emprendimientos turísticos</w:t>
      </w:r>
    </w:p>
    <w:p w14:paraId="30B236B9" w14:textId="126E770F" w:rsidR="00E15BE0" w:rsidRPr="002A20B6" w:rsidRDefault="00EE70D9">
      <w:pPr>
        <w:spacing w:after="0" w:line="360" w:lineRule="auto"/>
        <w:jc w:val="both"/>
        <w:rPr>
          <w:rFonts w:ascii="Times New Roman" w:hAnsi="Times New Roman" w:cs="Times New Roman"/>
          <w:sz w:val="24"/>
          <w:szCs w:val="24"/>
        </w:rPr>
      </w:pPr>
      <w:r w:rsidRPr="002A20B6">
        <w:rPr>
          <w:rFonts w:ascii="Times New Roman" w:hAnsi="Times New Roman" w:cs="Times New Roman"/>
          <w:color w:val="000000"/>
          <w:sz w:val="24"/>
          <w:szCs w:val="20"/>
        </w:rPr>
        <w:t xml:space="preserve">A continuación, se comparte el análisis </w:t>
      </w:r>
      <w:r w:rsidR="00845F6E" w:rsidRPr="002A20B6">
        <w:rPr>
          <w:rFonts w:ascii="Times New Roman" w:hAnsi="Times New Roman" w:cs="Times New Roman"/>
          <w:color w:val="000000"/>
          <w:sz w:val="24"/>
          <w:szCs w:val="20"/>
        </w:rPr>
        <w:t xml:space="preserve">referente </w:t>
      </w:r>
      <w:r w:rsidR="00344586" w:rsidRPr="002A20B6">
        <w:rPr>
          <w:rFonts w:ascii="Times New Roman" w:hAnsi="Times New Roman" w:cs="Times New Roman"/>
          <w:color w:val="000000"/>
          <w:sz w:val="24"/>
          <w:szCs w:val="20"/>
        </w:rPr>
        <w:t>al comportamiento</w:t>
      </w:r>
      <w:r w:rsidR="00845F6E" w:rsidRPr="002A20B6">
        <w:rPr>
          <w:rFonts w:ascii="Times New Roman" w:hAnsi="Times New Roman" w:cs="Times New Roman"/>
          <w:color w:val="000000"/>
          <w:sz w:val="24"/>
          <w:szCs w:val="20"/>
        </w:rPr>
        <w:t xml:space="preserve"> espacial (Ver Mapa 2) y la caracterización tipológica (Ver Mapa 3) de los emprendimientos turísticos. </w:t>
      </w:r>
      <w:r w:rsidRPr="002A20B6">
        <w:rPr>
          <w:rFonts w:ascii="Times New Roman" w:hAnsi="Times New Roman" w:cs="Times New Roman"/>
          <w:color w:val="000000"/>
          <w:sz w:val="24"/>
          <w:szCs w:val="20"/>
        </w:rPr>
        <w:t>En cuanto a la distribución de los emprendimientos localizados en el cantón de Dota, se observa que e</w:t>
      </w:r>
      <w:r w:rsidR="001331CA" w:rsidRPr="002A20B6">
        <w:rPr>
          <w:rFonts w:ascii="Times New Roman" w:hAnsi="Times New Roman" w:cs="Times New Roman"/>
          <w:color w:val="000000"/>
          <w:sz w:val="24"/>
          <w:szCs w:val="20"/>
        </w:rPr>
        <w:t xml:space="preserve">l distrito que presenta </w:t>
      </w:r>
      <w:r w:rsidR="001A7B15" w:rsidRPr="002A20B6">
        <w:rPr>
          <w:rFonts w:ascii="Times New Roman" w:hAnsi="Times New Roman" w:cs="Times New Roman"/>
          <w:color w:val="000000"/>
          <w:sz w:val="24"/>
          <w:szCs w:val="20"/>
        </w:rPr>
        <w:t>mayor cantidad de</w:t>
      </w:r>
      <w:r w:rsidR="001331CA" w:rsidRPr="002A20B6">
        <w:rPr>
          <w:rFonts w:ascii="Times New Roman" w:hAnsi="Times New Roman" w:cs="Times New Roman"/>
          <w:color w:val="000000"/>
          <w:sz w:val="24"/>
          <w:szCs w:val="20"/>
        </w:rPr>
        <w:t xml:space="preserve"> emprendimientos es </w:t>
      </w:r>
      <w:r w:rsidR="001A7B15" w:rsidRPr="002A20B6">
        <w:rPr>
          <w:rFonts w:ascii="Times New Roman" w:hAnsi="Times New Roman" w:cs="Times New Roman"/>
          <w:color w:val="000000"/>
          <w:sz w:val="24"/>
          <w:szCs w:val="20"/>
        </w:rPr>
        <w:t xml:space="preserve">el de </w:t>
      </w:r>
      <w:r w:rsidR="001331CA" w:rsidRPr="002A20B6">
        <w:rPr>
          <w:rFonts w:ascii="Times New Roman" w:hAnsi="Times New Roman" w:cs="Times New Roman"/>
          <w:color w:val="000000"/>
          <w:sz w:val="24"/>
          <w:szCs w:val="20"/>
        </w:rPr>
        <w:t xml:space="preserve">Santa </w:t>
      </w:r>
      <w:r w:rsidR="00DC0065" w:rsidRPr="002A20B6">
        <w:rPr>
          <w:rFonts w:ascii="Times New Roman" w:hAnsi="Times New Roman" w:cs="Times New Roman"/>
          <w:color w:val="000000"/>
          <w:sz w:val="24"/>
          <w:szCs w:val="20"/>
        </w:rPr>
        <w:t>María</w:t>
      </w:r>
      <w:r w:rsidR="00251B51" w:rsidRPr="002A20B6">
        <w:rPr>
          <w:rFonts w:ascii="Times New Roman" w:hAnsi="Times New Roman" w:cs="Times New Roman"/>
          <w:color w:val="000000"/>
          <w:sz w:val="24"/>
          <w:szCs w:val="20"/>
        </w:rPr>
        <w:t xml:space="preserve"> con 83</w:t>
      </w:r>
      <w:r w:rsidR="001331CA" w:rsidRPr="002A20B6">
        <w:rPr>
          <w:rFonts w:ascii="Times New Roman" w:hAnsi="Times New Roman" w:cs="Times New Roman"/>
          <w:color w:val="000000"/>
          <w:sz w:val="24"/>
          <w:szCs w:val="20"/>
        </w:rPr>
        <w:t xml:space="preserve">. </w:t>
      </w:r>
      <w:r w:rsidR="00D067A9" w:rsidRPr="002A20B6">
        <w:rPr>
          <w:rFonts w:ascii="Times New Roman" w:hAnsi="Times New Roman" w:cs="Times New Roman"/>
          <w:color w:val="000000"/>
          <w:sz w:val="24"/>
          <w:szCs w:val="20"/>
        </w:rPr>
        <w:t>S</w:t>
      </w:r>
      <w:r w:rsidR="001A7B15" w:rsidRPr="002A20B6">
        <w:rPr>
          <w:rFonts w:ascii="Times New Roman" w:hAnsi="Times New Roman" w:cs="Times New Roman"/>
          <w:color w:val="000000"/>
          <w:sz w:val="24"/>
          <w:szCs w:val="20"/>
        </w:rPr>
        <w:t xml:space="preserve">e </w:t>
      </w:r>
      <w:r w:rsidR="00B16A9B" w:rsidRPr="002A20B6">
        <w:rPr>
          <w:rFonts w:ascii="Times New Roman" w:hAnsi="Times New Roman" w:cs="Times New Roman"/>
          <w:color w:val="000000"/>
          <w:sz w:val="24"/>
          <w:szCs w:val="20"/>
        </w:rPr>
        <w:t>identifica</w:t>
      </w:r>
      <w:r w:rsidR="001A7B15" w:rsidRPr="002A20B6">
        <w:rPr>
          <w:rFonts w:ascii="Times New Roman" w:hAnsi="Times New Roman" w:cs="Times New Roman"/>
          <w:color w:val="000000"/>
          <w:sz w:val="24"/>
          <w:szCs w:val="20"/>
        </w:rPr>
        <w:t xml:space="preserve"> claramente </w:t>
      </w:r>
      <w:r w:rsidR="001331CA" w:rsidRPr="002A20B6">
        <w:rPr>
          <w:rFonts w:ascii="Times New Roman" w:hAnsi="Times New Roman" w:cs="Times New Roman"/>
          <w:color w:val="000000"/>
          <w:sz w:val="24"/>
          <w:szCs w:val="20"/>
        </w:rPr>
        <w:t>una aglomeración</w:t>
      </w:r>
      <w:r w:rsidR="00C852D8" w:rsidRPr="002A20B6">
        <w:rPr>
          <w:rFonts w:ascii="Times New Roman" w:hAnsi="Times New Roman" w:cs="Times New Roman"/>
          <w:color w:val="000000"/>
          <w:sz w:val="24"/>
          <w:szCs w:val="20"/>
        </w:rPr>
        <w:t xml:space="preserve"> de emprendimientos</w:t>
      </w:r>
      <w:r w:rsidR="002664EA" w:rsidRPr="002A20B6">
        <w:rPr>
          <w:rFonts w:ascii="Times New Roman" w:hAnsi="Times New Roman" w:cs="Times New Roman"/>
          <w:color w:val="000000"/>
          <w:sz w:val="24"/>
          <w:szCs w:val="20"/>
        </w:rPr>
        <w:t xml:space="preserve"> </w:t>
      </w:r>
      <w:r w:rsidR="00B33BAD" w:rsidRPr="002A20B6">
        <w:rPr>
          <w:rFonts w:ascii="Times New Roman" w:hAnsi="Times New Roman" w:cs="Times New Roman"/>
          <w:color w:val="000000"/>
          <w:sz w:val="24"/>
          <w:szCs w:val="20"/>
        </w:rPr>
        <w:t>que refleja su condición de distrito central</w:t>
      </w:r>
      <w:r w:rsidR="00E15BE0" w:rsidRPr="002A20B6">
        <w:rPr>
          <w:rFonts w:ascii="Times New Roman" w:hAnsi="Times New Roman" w:cs="Times New Roman"/>
          <w:color w:val="000000"/>
          <w:sz w:val="24"/>
          <w:szCs w:val="20"/>
        </w:rPr>
        <w:t>, lo cual</w:t>
      </w:r>
      <w:r w:rsidR="00B33BAD" w:rsidRPr="002A20B6">
        <w:rPr>
          <w:rFonts w:ascii="Times New Roman" w:hAnsi="Times New Roman" w:cs="Times New Roman"/>
          <w:color w:val="000000"/>
          <w:sz w:val="24"/>
          <w:szCs w:val="20"/>
        </w:rPr>
        <w:t xml:space="preserve"> implica una mayor oferta de bienes y servicios, así como una mayor concentración de población (67% de</w:t>
      </w:r>
      <w:r w:rsidR="00E15BE0" w:rsidRPr="002A20B6">
        <w:rPr>
          <w:rFonts w:ascii="Times New Roman" w:hAnsi="Times New Roman" w:cs="Times New Roman"/>
          <w:color w:val="000000"/>
          <w:sz w:val="24"/>
          <w:szCs w:val="20"/>
        </w:rPr>
        <w:t>l total</w:t>
      </w:r>
      <w:r w:rsidR="00B33BAD" w:rsidRPr="002A20B6">
        <w:rPr>
          <w:rFonts w:ascii="Times New Roman" w:hAnsi="Times New Roman" w:cs="Times New Roman"/>
          <w:color w:val="000000"/>
          <w:sz w:val="24"/>
          <w:szCs w:val="20"/>
        </w:rPr>
        <w:t xml:space="preserve"> del cantón).</w:t>
      </w:r>
      <w:r w:rsidR="00D067A9" w:rsidRPr="002A20B6">
        <w:rPr>
          <w:rFonts w:ascii="Times New Roman" w:hAnsi="Times New Roman" w:cs="Times New Roman"/>
          <w:color w:val="000000"/>
          <w:sz w:val="24"/>
          <w:szCs w:val="20"/>
        </w:rPr>
        <w:t xml:space="preserve"> </w:t>
      </w:r>
      <w:r w:rsidR="00B16A9B" w:rsidRPr="002A20B6">
        <w:rPr>
          <w:rFonts w:ascii="Times New Roman" w:hAnsi="Times New Roman" w:cs="Times New Roman"/>
          <w:color w:val="000000"/>
          <w:sz w:val="24"/>
          <w:szCs w:val="20"/>
        </w:rPr>
        <w:t>Consecuente con lo anterior, l</w:t>
      </w:r>
      <w:r w:rsidR="00D067A9" w:rsidRPr="002A20B6">
        <w:rPr>
          <w:rFonts w:ascii="Times New Roman" w:hAnsi="Times New Roman" w:cs="Times New Roman"/>
          <w:color w:val="000000"/>
          <w:sz w:val="24"/>
          <w:szCs w:val="20"/>
        </w:rPr>
        <w:t>as tipologías de emprendimiento</w:t>
      </w:r>
      <w:r w:rsidR="00B16A9B" w:rsidRPr="002A20B6">
        <w:rPr>
          <w:rFonts w:ascii="Times New Roman" w:hAnsi="Times New Roman" w:cs="Times New Roman"/>
          <w:color w:val="000000"/>
          <w:sz w:val="24"/>
          <w:szCs w:val="20"/>
        </w:rPr>
        <w:t xml:space="preserve"> turístico</w:t>
      </w:r>
      <w:r w:rsidR="00D067A9" w:rsidRPr="002A20B6">
        <w:rPr>
          <w:rFonts w:ascii="Times New Roman" w:hAnsi="Times New Roman" w:cs="Times New Roman"/>
          <w:color w:val="000000"/>
          <w:sz w:val="24"/>
          <w:szCs w:val="20"/>
        </w:rPr>
        <w:t xml:space="preserve"> más predominante</w:t>
      </w:r>
      <w:r w:rsidR="00845F6E" w:rsidRPr="002A20B6">
        <w:rPr>
          <w:rFonts w:ascii="Times New Roman" w:hAnsi="Times New Roman" w:cs="Times New Roman"/>
          <w:color w:val="000000"/>
          <w:sz w:val="24"/>
          <w:szCs w:val="20"/>
        </w:rPr>
        <w:t>s</w:t>
      </w:r>
      <w:r w:rsidR="00D067A9" w:rsidRPr="002A20B6">
        <w:rPr>
          <w:rFonts w:ascii="Times New Roman" w:hAnsi="Times New Roman" w:cs="Times New Roman"/>
          <w:color w:val="000000"/>
          <w:sz w:val="24"/>
          <w:szCs w:val="20"/>
        </w:rPr>
        <w:t xml:space="preserve"> son las de alimentación, servicios y artesanías.</w:t>
      </w:r>
      <w:r w:rsidR="007924D2" w:rsidRPr="002A20B6">
        <w:rPr>
          <w:rFonts w:ascii="Times New Roman" w:hAnsi="Times New Roman" w:cs="Times New Roman"/>
          <w:color w:val="000000"/>
          <w:sz w:val="24"/>
          <w:szCs w:val="20"/>
        </w:rPr>
        <w:t xml:space="preserve"> </w:t>
      </w:r>
      <w:r w:rsidR="00845F6E" w:rsidRPr="002A20B6">
        <w:rPr>
          <w:rFonts w:ascii="Times New Roman" w:hAnsi="Times New Roman" w:cs="Times New Roman"/>
          <w:sz w:val="24"/>
          <w:szCs w:val="24"/>
        </w:rPr>
        <w:t xml:space="preserve">En relación con la densidad de los emprendimientos turísticos (cantidad por </w:t>
      </w:r>
      <w:r w:rsidR="00845F6E" w:rsidRPr="002A20B6">
        <w:rPr>
          <w:rFonts w:ascii="Times New Roman" w:hAnsi="Times New Roman" w:cs="Times New Roman"/>
          <w:sz w:val="24"/>
          <w:szCs w:val="24"/>
        </w:rPr>
        <w:lastRenderedPageBreak/>
        <w:t>kilómetro cuadrado), Santa María corresponde al lugar con más densidad de emprendimientos</w:t>
      </w:r>
      <w:r w:rsidR="007924D2" w:rsidRPr="002A20B6">
        <w:rPr>
          <w:rFonts w:ascii="Times New Roman" w:hAnsi="Times New Roman" w:cs="Times New Roman"/>
          <w:sz w:val="24"/>
          <w:szCs w:val="24"/>
        </w:rPr>
        <w:t xml:space="preserve"> al reflejar un resultado de </w:t>
      </w:r>
      <w:r w:rsidR="00845F6E" w:rsidRPr="002A20B6">
        <w:rPr>
          <w:rFonts w:ascii="Times New Roman" w:hAnsi="Times New Roman" w:cs="Times New Roman"/>
          <w:sz w:val="24"/>
          <w:szCs w:val="24"/>
        </w:rPr>
        <w:t>13 emprendimientos cercanos por kilómetro cuadrado.</w:t>
      </w:r>
    </w:p>
    <w:p w14:paraId="329EF6A2" w14:textId="32DA41EF" w:rsidR="00D067A9" w:rsidRPr="002A20B6" w:rsidRDefault="00D067A9" w:rsidP="00F92857">
      <w:pPr>
        <w:spacing w:after="0" w:line="360" w:lineRule="auto"/>
        <w:jc w:val="both"/>
        <w:rPr>
          <w:rFonts w:ascii="Times New Roman" w:hAnsi="Times New Roman" w:cs="Times New Roman"/>
          <w:color w:val="000000"/>
          <w:sz w:val="24"/>
          <w:szCs w:val="20"/>
        </w:rPr>
      </w:pPr>
    </w:p>
    <w:p w14:paraId="4543B8CE" w14:textId="4F36365B" w:rsidR="00E9763C" w:rsidRPr="002A20B6" w:rsidRDefault="003E7D71" w:rsidP="00FA7414">
      <w:pPr>
        <w:spacing w:after="0" w:line="240" w:lineRule="auto"/>
        <w:jc w:val="center"/>
        <w:rPr>
          <w:rFonts w:ascii="Times New Roman" w:hAnsi="Times New Roman" w:cs="Times New Roman"/>
          <w:color w:val="000000"/>
          <w:sz w:val="24"/>
          <w:szCs w:val="20"/>
        </w:rPr>
      </w:pPr>
      <w:r w:rsidRPr="002A20B6">
        <w:rPr>
          <w:rFonts w:ascii="Times New Roman" w:hAnsi="Times New Roman" w:cs="Times New Roman"/>
          <w:noProof/>
          <w:color w:val="000000"/>
          <w:sz w:val="24"/>
          <w:szCs w:val="20"/>
          <w:lang w:eastAsia="es-CR"/>
        </w:rPr>
        <w:drawing>
          <wp:inline distT="0" distB="0" distL="0" distR="0" wp14:anchorId="6DD013DA" wp14:editId="076F7109">
            <wp:extent cx="4981575" cy="704003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_General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0116" cy="7108636"/>
                    </a:xfrm>
                    <a:prstGeom prst="rect">
                      <a:avLst/>
                    </a:prstGeom>
                  </pic:spPr>
                </pic:pic>
              </a:graphicData>
            </a:graphic>
          </wp:inline>
        </w:drawing>
      </w:r>
    </w:p>
    <w:p w14:paraId="044F4C70" w14:textId="47F5E2E3" w:rsidR="00B8133A" w:rsidRPr="002A20B6" w:rsidRDefault="00B8133A">
      <w:pPr>
        <w:spacing w:after="0" w:line="240" w:lineRule="auto"/>
        <w:jc w:val="center"/>
        <w:rPr>
          <w:rFonts w:ascii="Times New Roman" w:hAnsi="Times New Roman" w:cs="Times New Roman"/>
          <w:bCs/>
          <w:sz w:val="20"/>
          <w:szCs w:val="20"/>
        </w:rPr>
      </w:pPr>
      <w:r w:rsidRPr="002A20B6">
        <w:rPr>
          <w:rFonts w:ascii="Times New Roman" w:hAnsi="Times New Roman" w:cs="Times New Roman"/>
          <w:b/>
          <w:bCs/>
          <w:sz w:val="20"/>
          <w:szCs w:val="20"/>
        </w:rPr>
        <w:t xml:space="preserve">Mapa 2. </w:t>
      </w:r>
      <w:r w:rsidR="00533B9C" w:rsidRPr="002A20B6">
        <w:rPr>
          <w:rFonts w:ascii="Times New Roman" w:hAnsi="Times New Roman" w:cs="Times New Roman"/>
          <w:bCs/>
          <w:sz w:val="20"/>
          <w:szCs w:val="20"/>
        </w:rPr>
        <w:t>Patrón</w:t>
      </w:r>
      <w:r w:rsidRPr="002A20B6">
        <w:rPr>
          <w:rFonts w:ascii="Times New Roman" w:hAnsi="Times New Roman" w:cs="Times New Roman"/>
          <w:bCs/>
          <w:sz w:val="20"/>
          <w:szCs w:val="20"/>
        </w:rPr>
        <w:t xml:space="preserve"> espacial de los emprendimientos turísticos</w:t>
      </w:r>
      <w:r w:rsidR="00E15BE0" w:rsidRPr="002A20B6">
        <w:rPr>
          <w:rFonts w:ascii="Times New Roman" w:hAnsi="Times New Roman" w:cs="Times New Roman"/>
          <w:bCs/>
          <w:sz w:val="20"/>
          <w:szCs w:val="20"/>
        </w:rPr>
        <w:t xml:space="preserve">. </w:t>
      </w:r>
      <w:r w:rsidR="00E15BE0" w:rsidRPr="00530CE0">
        <w:rPr>
          <w:rFonts w:ascii="Times New Roman" w:hAnsi="Times New Roman" w:cs="Times New Roman"/>
          <w:b/>
          <w:bCs/>
          <w:sz w:val="20"/>
          <w:szCs w:val="20"/>
        </w:rPr>
        <w:t>Fuente:</w:t>
      </w:r>
      <w:r w:rsidR="00F92857" w:rsidRPr="002A20B6">
        <w:rPr>
          <w:rFonts w:ascii="Times New Roman" w:hAnsi="Times New Roman" w:cs="Times New Roman"/>
          <w:bCs/>
          <w:sz w:val="20"/>
          <w:szCs w:val="20"/>
        </w:rPr>
        <w:t xml:space="preserve"> Elaboración propia.</w:t>
      </w:r>
    </w:p>
    <w:p w14:paraId="2C729060" w14:textId="77777777" w:rsidR="00E15BE0" w:rsidRPr="002A20B6" w:rsidRDefault="00E15BE0" w:rsidP="00F92857">
      <w:pPr>
        <w:spacing w:after="0" w:line="240" w:lineRule="auto"/>
        <w:jc w:val="center"/>
        <w:rPr>
          <w:rFonts w:ascii="Times New Roman" w:hAnsi="Times New Roman" w:cs="Times New Roman"/>
          <w:b/>
          <w:bCs/>
          <w:sz w:val="20"/>
          <w:szCs w:val="20"/>
        </w:rPr>
      </w:pPr>
    </w:p>
    <w:p w14:paraId="007E7E84" w14:textId="19C7293B" w:rsidR="00111A60" w:rsidRPr="002A20B6" w:rsidRDefault="00111A60" w:rsidP="00F92857">
      <w:pPr>
        <w:spacing w:after="0" w:line="360" w:lineRule="auto"/>
        <w:jc w:val="both"/>
        <w:rPr>
          <w:rFonts w:ascii="Times New Roman" w:hAnsi="Times New Roman" w:cs="Times New Roman"/>
          <w:color w:val="000000"/>
          <w:sz w:val="24"/>
          <w:szCs w:val="20"/>
        </w:rPr>
      </w:pPr>
      <w:r w:rsidRPr="002A20B6">
        <w:rPr>
          <w:rFonts w:ascii="Times New Roman" w:hAnsi="Times New Roman" w:cs="Times New Roman"/>
          <w:color w:val="000000"/>
          <w:sz w:val="24"/>
          <w:szCs w:val="20"/>
        </w:rPr>
        <w:t xml:space="preserve">Por su parte, el distrito de Copey presenta 63 emprendimientos turísticos donde predominan las tipologías de alimentación, hospedaje y </w:t>
      </w:r>
      <w:r w:rsidRPr="002A20B6">
        <w:rPr>
          <w:rFonts w:ascii="Times New Roman" w:hAnsi="Times New Roman" w:cs="Times New Roman"/>
          <w:sz w:val="24"/>
          <w:szCs w:val="24"/>
        </w:rPr>
        <w:t xml:space="preserve">fincas integrales. Estos emprendimientos se ubican principalmente entre los poblados de Copey y la Cima, sobre la Ruta 315, así como hacia el este del distrito en los poblados de Providencia y el polo turístico de San Gerardo de Dota (compartido con el cantón de Pérez Zeledón). La densidad de emprendimientos en el pueblo de Copey (6 por </w:t>
      </w:r>
      <w:r w:rsidR="00F81C6D" w:rsidRPr="002A20B6">
        <w:rPr>
          <w:rFonts w:ascii="Times New Roman" w:hAnsi="Times New Roman" w:cs="Times New Roman"/>
          <w:sz w:val="24"/>
          <w:szCs w:val="24"/>
        </w:rPr>
        <w:t>k</w:t>
      </w:r>
      <w:r w:rsidRPr="002A20B6">
        <w:rPr>
          <w:rFonts w:ascii="Times New Roman" w:hAnsi="Times New Roman" w:cs="Times New Roman"/>
          <w:sz w:val="24"/>
          <w:szCs w:val="24"/>
        </w:rPr>
        <w:t xml:space="preserve">m²) representa menos de la mitad </w:t>
      </w:r>
      <w:r w:rsidR="00F81C6D" w:rsidRPr="002A20B6">
        <w:rPr>
          <w:rFonts w:ascii="Times New Roman" w:hAnsi="Times New Roman" w:cs="Times New Roman"/>
          <w:sz w:val="24"/>
          <w:szCs w:val="24"/>
        </w:rPr>
        <w:t>d</w:t>
      </w:r>
      <w:r w:rsidRPr="002A20B6">
        <w:rPr>
          <w:rFonts w:ascii="Times New Roman" w:hAnsi="Times New Roman" w:cs="Times New Roman"/>
          <w:sz w:val="24"/>
          <w:szCs w:val="24"/>
        </w:rPr>
        <w:t>el valor establecido en Santa María.</w:t>
      </w:r>
    </w:p>
    <w:p w14:paraId="18AAABE6" w14:textId="297ADC5D" w:rsidR="00F81C6D" w:rsidRPr="002A20B6" w:rsidRDefault="0020310A">
      <w:pPr>
        <w:spacing w:after="0" w:line="360" w:lineRule="auto"/>
        <w:jc w:val="both"/>
        <w:rPr>
          <w:rFonts w:ascii="Times New Roman" w:hAnsi="Times New Roman" w:cs="Times New Roman"/>
          <w:color w:val="000000"/>
          <w:sz w:val="24"/>
          <w:szCs w:val="20"/>
        </w:rPr>
      </w:pPr>
      <w:r w:rsidRPr="002A20B6">
        <w:rPr>
          <w:rFonts w:ascii="Times New Roman" w:hAnsi="Times New Roman" w:cs="Times New Roman"/>
          <w:color w:val="000000"/>
          <w:sz w:val="24"/>
          <w:szCs w:val="20"/>
        </w:rPr>
        <w:t xml:space="preserve">El distrito de Jardín presenta menos emprendimientos con respecto a los otros distritos con solo 9 </w:t>
      </w:r>
      <w:r w:rsidR="00673AB9" w:rsidRPr="002A20B6">
        <w:rPr>
          <w:rFonts w:ascii="Times New Roman" w:hAnsi="Times New Roman" w:cs="Times New Roman"/>
          <w:sz w:val="24"/>
          <w:szCs w:val="20"/>
        </w:rPr>
        <w:t xml:space="preserve">de estos, </w:t>
      </w:r>
      <w:r w:rsidRPr="002A20B6">
        <w:rPr>
          <w:rFonts w:ascii="Times New Roman" w:hAnsi="Times New Roman" w:cs="Times New Roman"/>
          <w:sz w:val="24"/>
          <w:szCs w:val="20"/>
        </w:rPr>
        <w:t>principalmente categorizad</w:t>
      </w:r>
      <w:r w:rsidR="00673AB9" w:rsidRPr="002A20B6">
        <w:rPr>
          <w:rFonts w:ascii="Times New Roman" w:hAnsi="Times New Roman" w:cs="Times New Roman"/>
          <w:sz w:val="24"/>
          <w:szCs w:val="20"/>
        </w:rPr>
        <w:t>o</w:t>
      </w:r>
      <w:r w:rsidRPr="002A20B6">
        <w:rPr>
          <w:rFonts w:ascii="Times New Roman" w:hAnsi="Times New Roman" w:cs="Times New Roman"/>
          <w:sz w:val="24"/>
          <w:szCs w:val="20"/>
        </w:rPr>
        <w:t xml:space="preserve">s en las tipologías de </w:t>
      </w:r>
      <w:r w:rsidRPr="002A20B6">
        <w:rPr>
          <w:rFonts w:ascii="Times New Roman" w:hAnsi="Times New Roman" w:cs="Times New Roman"/>
          <w:sz w:val="24"/>
          <w:szCs w:val="24"/>
        </w:rPr>
        <w:t>artesanía, gastronomía y recreación</w:t>
      </w:r>
      <w:r w:rsidRPr="002A20B6">
        <w:rPr>
          <w:rFonts w:ascii="Times New Roman" w:hAnsi="Times New Roman" w:cs="Times New Roman"/>
          <w:sz w:val="24"/>
          <w:szCs w:val="20"/>
        </w:rPr>
        <w:t>.</w:t>
      </w:r>
      <w:r w:rsidRPr="002A20B6">
        <w:rPr>
          <w:rFonts w:ascii="Times New Roman" w:hAnsi="Times New Roman" w:cs="Times New Roman"/>
          <w:bCs/>
          <w:sz w:val="24"/>
          <w:szCs w:val="24"/>
        </w:rPr>
        <w:t xml:space="preserve"> Cabe mencionar que, del total de emprendimientos del cantón, Jardín representa solo el 2,3%</w:t>
      </w:r>
      <w:r w:rsidR="00673AB9"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lo que indica una baja oferta turística presente en el distrito</w:t>
      </w:r>
      <w:r w:rsidR="00673AB9" w:rsidRPr="002A20B6">
        <w:rPr>
          <w:rFonts w:ascii="Times New Roman" w:hAnsi="Times New Roman" w:cs="Times New Roman"/>
          <w:bCs/>
          <w:sz w:val="24"/>
          <w:szCs w:val="24"/>
        </w:rPr>
        <w:t>, lo</w:t>
      </w:r>
      <w:r w:rsidRPr="002A20B6">
        <w:rPr>
          <w:rFonts w:ascii="Times New Roman" w:hAnsi="Times New Roman" w:cs="Times New Roman"/>
          <w:bCs/>
          <w:sz w:val="24"/>
          <w:szCs w:val="24"/>
        </w:rPr>
        <w:t xml:space="preserve"> </w:t>
      </w:r>
      <w:r w:rsidR="00673AB9" w:rsidRPr="002A20B6">
        <w:rPr>
          <w:rFonts w:ascii="Times New Roman" w:hAnsi="Times New Roman" w:cs="Times New Roman"/>
          <w:bCs/>
          <w:sz w:val="24"/>
          <w:szCs w:val="24"/>
        </w:rPr>
        <w:t>cual</w:t>
      </w:r>
      <w:r w:rsidRPr="002A20B6">
        <w:rPr>
          <w:rFonts w:ascii="Times New Roman" w:hAnsi="Times New Roman" w:cs="Times New Roman"/>
          <w:bCs/>
          <w:sz w:val="24"/>
          <w:szCs w:val="24"/>
        </w:rPr>
        <w:t xml:space="preserve"> se asocia con su tamaño (8% del total del cantón). La oferta turística de este distrito </w:t>
      </w:r>
      <w:r w:rsidRPr="002A20B6">
        <w:rPr>
          <w:rFonts w:ascii="Times New Roman" w:hAnsi="Times New Roman" w:cs="Times New Roman"/>
          <w:color w:val="000000"/>
          <w:sz w:val="24"/>
          <w:szCs w:val="20"/>
        </w:rPr>
        <w:t>se encuentra directamente relacionada con su ubicación sobre la Carretera Interamericana (Ruta 2) y la Ruta 226 que comunica dicha vía con el poblado</w:t>
      </w:r>
      <w:r w:rsidR="00673AB9" w:rsidRPr="002A20B6">
        <w:rPr>
          <w:rFonts w:ascii="Times New Roman" w:hAnsi="Times New Roman" w:cs="Times New Roman"/>
          <w:color w:val="000000"/>
          <w:sz w:val="24"/>
          <w:szCs w:val="20"/>
        </w:rPr>
        <w:t xml:space="preserve"> central</w:t>
      </w:r>
      <w:r w:rsidRPr="002A20B6">
        <w:rPr>
          <w:rFonts w:ascii="Times New Roman" w:hAnsi="Times New Roman" w:cs="Times New Roman"/>
          <w:color w:val="000000"/>
          <w:sz w:val="24"/>
          <w:szCs w:val="20"/>
        </w:rPr>
        <w:t xml:space="preserve"> de Santa María.</w:t>
      </w:r>
    </w:p>
    <w:p w14:paraId="0C679D8E" w14:textId="35136076" w:rsidR="00A5679D" w:rsidRPr="002A20B6" w:rsidRDefault="000B4296" w:rsidP="00FA7414">
      <w:pPr>
        <w:spacing w:after="0" w:line="240" w:lineRule="auto"/>
        <w:jc w:val="center"/>
        <w:rPr>
          <w:rFonts w:ascii="Times New Roman" w:hAnsi="Times New Roman" w:cs="Times New Roman"/>
          <w:sz w:val="24"/>
          <w:szCs w:val="24"/>
        </w:rPr>
      </w:pPr>
      <w:r w:rsidRPr="002A20B6">
        <w:rPr>
          <w:rFonts w:ascii="Times New Roman" w:hAnsi="Times New Roman" w:cs="Times New Roman"/>
          <w:noProof/>
          <w:sz w:val="24"/>
          <w:szCs w:val="24"/>
          <w:lang w:eastAsia="es-CR"/>
        </w:rPr>
        <w:drawing>
          <wp:inline distT="0" distB="0" distL="0" distR="0" wp14:anchorId="43686BDA" wp14:editId="41E2FE19">
            <wp:extent cx="5612130" cy="3967480"/>
            <wp:effectExtent l="0" t="0" r="7620" b="0"/>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967480"/>
                    </a:xfrm>
                    <a:prstGeom prst="rect">
                      <a:avLst/>
                    </a:prstGeom>
                  </pic:spPr>
                </pic:pic>
              </a:graphicData>
            </a:graphic>
          </wp:inline>
        </w:drawing>
      </w:r>
    </w:p>
    <w:p w14:paraId="12720B0A" w14:textId="2EC5FB40" w:rsidR="00B8133A" w:rsidRPr="002A20B6" w:rsidRDefault="00B8133A">
      <w:pPr>
        <w:spacing w:after="0" w:line="240" w:lineRule="auto"/>
        <w:jc w:val="center"/>
        <w:rPr>
          <w:rFonts w:ascii="Times New Roman" w:hAnsi="Times New Roman" w:cs="Times New Roman"/>
          <w:bCs/>
          <w:sz w:val="20"/>
          <w:szCs w:val="20"/>
        </w:rPr>
      </w:pPr>
      <w:r w:rsidRPr="002A20B6">
        <w:rPr>
          <w:rFonts w:ascii="Times New Roman" w:hAnsi="Times New Roman" w:cs="Times New Roman"/>
          <w:b/>
          <w:bCs/>
          <w:sz w:val="20"/>
          <w:szCs w:val="20"/>
        </w:rPr>
        <w:t xml:space="preserve">Mapa 3. </w:t>
      </w:r>
      <w:r w:rsidR="00533B9C" w:rsidRPr="002A20B6">
        <w:rPr>
          <w:rFonts w:ascii="Times New Roman" w:hAnsi="Times New Roman" w:cs="Times New Roman"/>
          <w:bCs/>
          <w:sz w:val="20"/>
          <w:szCs w:val="20"/>
        </w:rPr>
        <w:t>Caracterización tipológica</w:t>
      </w:r>
      <w:r w:rsidRPr="002A20B6">
        <w:rPr>
          <w:rFonts w:ascii="Times New Roman" w:hAnsi="Times New Roman" w:cs="Times New Roman"/>
          <w:bCs/>
          <w:sz w:val="20"/>
          <w:szCs w:val="20"/>
        </w:rPr>
        <w:t xml:space="preserve"> de los emprendimientos turísticos</w:t>
      </w:r>
      <w:r w:rsidR="000B4296" w:rsidRPr="002A20B6">
        <w:rPr>
          <w:rFonts w:ascii="Times New Roman" w:hAnsi="Times New Roman" w:cs="Times New Roman"/>
          <w:bCs/>
          <w:sz w:val="20"/>
          <w:szCs w:val="20"/>
        </w:rPr>
        <w:t xml:space="preserve"> por distrito</w:t>
      </w:r>
      <w:r w:rsidR="00673AB9" w:rsidRPr="002A20B6">
        <w:rPr>
          <w:rFonts w:ascii="Times New Roman" w:hAnsi="Times New Roman" w:cs="Times New Roman"/>
          <w:bCs/>
          <w:sz w:val="20"/>
          <w:szCs w:val="20"/>
        </w:rPr>
        <w:t xml:space="preserve">. </w:t>
      </w:r>
      <w:r w:rsidR="00673AB9" w:rsidRPr="00530CE0">
        <w:rPr>
          <w:rFonts w:ascii="Times New Roman" w:hAnsi="Times New Roman" w:cs="Times New Roman"/>
          <w:b/>
          <w:bCs/>
          <w:sz w:val="20"/>
          <w:szCs w:val="20"/>
        </w:rPr>
        <w:t>Fuente:</w:t>
      </w:r>
      <w:r w:rsidR="00673AB9" w:rsidRPr="002A20B6">
        <w:rPr>
          <w:rFonts w:ascii="Times New Roman" w:hAnsi="Times New Roman" w:cs="Times New Roman"/>
          <w:bCs/>
          <w:sz w:val="20"/>
          <w:szCs w:val="20"/>
        </w:rPr>
        <w:t xml:space="preserve"> </w:t>
      </w:r>
      <w:r w:rsidR="00F92857" w:rsidRPr="002A20B6">
        <w:rPr>
          <w:rFonts w:ascii="Times New Roman" w:hAnsi="Times New Roman" w:cs="Times New Roman"/>
          <w:bCs/>
          <w:sz w:val="20"/>
          <w:szCs w:val="20"/>
        </w:rPr>
        <w:t>Elaboración propia.</w:t>
      </w:r>
    </w:p>
    <w:p w14:paraId="45B241AE" w14:textId="77777777" w:rsidR="00673AB9" w:rsidRPr="002A20B6" w:rsidRDefault="00673AB9" w:rsidP="00F92857">
      <w:pPr>
        <w:spacing w:after="0" w:line="240" w:lineRule="auto"/>
        <w:jc w:val="center"/>
        <w:rPr>
          <w:rFonts w:ascii="Times New Roman" w:hAnsi="Times New Roman" w:cs="Times New Roman"/>
          <w:b/>
          <w:bCs/>
          <w:sz w:val="20"/>
          <w:szCs w:val="20"/>
        </w:rPr>
      </w:pPr>
    </w:p>
    <w:p w14:paraId="6506FF17" w14:textId="04954758" w:rsidR="00E9763C" w:rsidRPr="002A20B6" w:rsidRDefault="00825943" w:rsidP="00F92857">
      <w:pPr>
        <w:spacing w:after="0" w:line="360" w:lineRule="auto"/>
        <w:jc w:val="both"/>
        <w:rPr>
          <w:rFonts w:ascii="Times New Roman" w:hAnsi="Times New Roman" w:cs="Times New Roman"/>
          <w:sz w:val="24"/>
          <w:szCs w:val="24"/>
        </w:rPr>
      </w:pPr>
      <w:r w:rsidRPr="002A20B6">
        <w:rPr>
          <w:rFonts w:ascii="Times New Roman" w:eastAsia="Times New Roman" w:hAnsi="Times New Roman" w:cs="Times New Roman"/>
          <w:sz w:val="24"/>
          <w:szCs w:val="24"/>
          <w:lang w:eastAsia="es-CR"/>
        </w:rPr>
        <w:lastRenderedPageBreak/>
        <w:t xml:space="preserve">En correspondencia con la predominancia de actividades pertenecientes al sector primario en el cantón de Dota, la tipología de emprendimientos más común es la de alimentación (21%), la cual incluye la producción de hortalizas, frutas, vegetales, huevos, diferentes tipos de carne, quesos u otros lácteos, jugos, cerveza, vino, miel de abeja, conservas, vinagre, pan y repostería, entre otros. </w:t>
      </w:r>
      <w:r w:rsidR="002B18E7" w:rsidRPr="002A20B6">
        <w:rPr>
          <w:rFonts w:ascii="Times New Roman" w:hAnsi="Times New Roman" w:cs="Times New Roman"/>
          <w:sz w:val="24"/>
          <w:szCs w:val="24"/>
        </w:rPr>
        <w:t>Resulta interesante que la</w:t>
      </w:r>
      <w:r w:rsidRPr="002A20B6">
        <w:rPr>
          <w:rFonts w:ascii="Times New Roman" w:hAnsi="Times New Roman" w:cs="Times New Roman"/>
          <w:sz w:val="24"/>
          <w:szCs w:val="24"/>
        </w:rPr>
        <w:t xml:space="preserve"> segunda </w:t>
      </w:r>
      <w:r w:rsidR="002B18E7" w:rsidRPr="002A20B6">
        <w:rPr>
          <w:rFonts w:ascii="Times New Roman" w:hAnsi="Times New Roman" w:cs="Times New Roman"/>
          <w:sz w:val="24"/>
          <w:szCs w:val="24"/>
        </w:rPr>
        <w:t xml:space="preserve">tipología </w:t>
      </w:r>
      <w:r w:rsidRPr="002A20B6">
        <w:rPr>
          <w:rFonts w:ascii="Times New Roman" w:hAnsi="Times New Roman" w:cs="Times New Roman"/>
          <w:sz w:val="24"/>
          <w:szCs w:val="24"/>
        </w:rPr>
        <w:t xml:space="preserve">con mayor presencia en el cantón </w:t>
      </w:r>
      <w:r w:rsidR="002B18E7" w:rsidRPr="002A20B6">
        <w:rPr>
          <w:rFonts w:ascii="Times New Roman" w:hAnsi="Times New Roman" w:cs="Times New Roman"/>
          <w:sz w:val="24"/>
          <w:szCs w:val="24"/>
        </w:rPr>
        <w:t>sea la artesanía</w:t>
      </w:r>
      <w:r w:rsidRPr="002A20B6">
        <w:rPr>
          <w:rFonts w:ascii="Times New Roman" w:hAnsi="Times New Roman" w:cs="Times New Roman"/>
          <w:sz w:val="24"/>
          <w:szCs w:val="24"/>
        </w:rPr>
        <w:t xml:space="preserve"> (18%)</w:t>
      </w:r>
      <w:r w:rsidR="002B18E7" w:rsidRPr="002A20B6">
        <w:rPr>
          <w:rFonts w:ascii="Times New Roman" w:hAnsi="Times New Roman" w:cs="Times New Roman"/>
          <w:sz w:val="24"/>
          <w:szCs w:val="24"/>
        </w:rPr>
        <w:t xml:space="preserve">, </w:t>
      </w:r>
      <w:r w:rsidR="002154A1" w:rsidRPr="002A20B6">
        <w:rPr>
          <w:rFonts w:ascii="Times New Roman" w:hAnsi="Times New Roman" w:cs="Times New Roman"/>
          <w:sz w:val="24"/>
          <w:szCs w:val="24"/>
        </w:rPr>
        <w:t>que</w:t>
      </w:r>
      <w:r w:rsidR="002B18E7" w:rsidRPr="002A20B6">
        <w:rPr>
          <w:rFonts w:ascii="Times New Roman" w:hAnsi="Times New Roman" w:cs="Times New Roman"/>
          <w:sz w:val="24"/>
          <w:szCs w:val="24"/>
        </w:rPr>
        <w:t xml:space="preserve"> </w:t>
      </w:r>
      <w:r w:rsidRPr="002A20B6">
        <w:rPr>
          <w:rFonts w:ascii="Times New Roman" w:hAnsi="Times New Roman" w:cs="Times New Roman"/>
          <w:sz w:val="24"/>
          <w:szCs w:val="24"/>
        </w:rPr>
        <w:t>corresponden a</w:t>
      </w:r>
      <w:r w:rsidR="002B18E7" w:rsidRPr="002A20B6">
        <w:rPr>
          <w:rFonts w:ascii="Times New Roman" w:hAnsi="Times New Roman" w:cs="Times New Roman"/>
          <w:sz w:val="24"/>
          <w:szCs w:val="24"/>
        </w:rPr>
        <w:t xml:space="preserve"> </w:t>
      </w:r>
      <w:r w:rsidRPr="002A20B6">
        <w:rPr>
          <w:rFonts w:ascii="Times New Roman" w:hAnsi="Times New Roman" w:cs="Times New Roman"/>
          <w:sz w:val="24"/>
          <w:szCs w:val="24"/>
        </w:rPr>
        <w:t>creaciones en</w:t>
      </w:r>
      <w:r w:rsidR="002B18E7" w:rsidRPr="002A20B6">
        <w:rPr>
          <w:rFonts w:ascii="Times New Roman" w:eastAsia="Times New Roman" w:hAnsi="Times New Roman" w:cs="Times New Roman"/>
          <w:sz w:val="24"/>
          <w:szCs w:val="24"/>
          <w:lang w:eastAsia="es-CR"/>
        </w:rPr>
        <w:t xml:space="preserve"> madera, barro, metal, papel, tela</w:t>
      </w:r>
      <w:r w:rsidRPr="002A20B6">
        <w:rPr>
          <w:rFonts w:ascii="Times New Roman" w:eastAsia="Times New Roman" w:hAnsi="Times New Roman" w:cs="Times New Roman"/>
          <w:sz w:val="24"/>
          <w:szCs w:val="24"/>
          <w:lang w:eastAsia="es-CR"/>
        </w:rPr>
        <w:t xml:space="preserve">, </w:t>
      </w:r>
      <w:r w:rsidR="002B18E7" w:rsidRPr="002A20B6">
        <w:rPr>
          <w:rFonts w:ascii="Times New Roman" w:eastAsia="Times New Roman" w:hAnsi="Times New Roman" w:cs="Times New Roman"/>
          <w:sz w:val="24"/>
          <w:szCs w:val="24"/>
          <w:lang w:eastAsia="es-CR"/>
        </w:rPr>
        <w:t>bambú, reutilización de residuos</w:t>
      </w:r>
      <w:r w:rsidRPr="002A20B6">
        <w:rPr>
          <w:rFonts w:ascii="Times New Roman" w:eastAsia="Times New Roman" w:hAnsi="Times New Roman" w:cs="Times New Roman"/>
          <w:sz w:val="24"/>
          <w:szCs w:val="24"/>
          <w:lang w:eastAsia="es-CR"/>
        </w:rPr>
        <w:t xml:space="preserve">, así como la confección de </w:t>
      </w:r>
      <w:r w:rsidR="002B18E7" w:rsidRPr="002A20B6">
        <w:rPr>
          <w:rFonts w:ascii="Times New Roman" w:eastAsia="Times New Roman" w:hAnsi="Times New Roman" w:cs="Times New Roman"/>
          <w:sz w:val="24"/>
          <w:szCs w:val="24"/>
          <w:lang w:eastAsia="es-CR"/>
        </w:rPr>
        <w:t>cosméticos, jabones, textiles, bordados y servicio de restauración.</w:t>
      </w:r>
      <w:r w:rsidR="00A56BD8" w:rsidRPr="002A20B6">
        <w:rPr>
          <w:rFonts w:ascii="Times New Roman" w:eastAsia="Times New Roman" w:hAnsi="Times New Roman" w:cs="Times New Roman"/>
          <w:sz w:val="24"/>
          <w:szCs w:val="24"/>
          <w:lang w:eastAsia="es-CR"/>
        </w:rPr>
        <w:t xml:space="preserve"> Por su parte, el hecho </w:t>
      </w:r>
      <w:r w:rsidR="002154A1" w:rsidRPr="002A20B6">
        <w:rPr>
          <w:rFonts w:ascii="Times New Roman" w:eastAsia="Times New Roman" w:hAnsi="Times New Roman" w:cs="Times New Roman"/>
          <w:sz w:val="24"/>
          <w:szCs w:val="24"/>
          <w:lang w:eastAsia="es-CR"/>
        </w:rPr>
        <w:t xml:space="preserve">de </w:t>
      </w:r>
      <w:r w:rsidR="00A56BD8" w:rsidRPr="002A20B6">
        <w:rPr>
          <w:rFonts w:ascii="Times New Roman" w:eastAsia="Times New Roman" w:hAnsi="Times New Roman" w:cs="Times New Roman"/>
          <w:sz w:val="24"/>
          <w:szCs w:val="24"/>
          <w:lang w:eastAsia="es-CR"/>
        </w:rPr>
        <w:t>que los emprendimientos relacionados con la categoría de hospedaje (15%), servicios (15%) y oferta gastronómica (13%) compartan una presencia semejante y significativa resulta beneficioso para el desarrollo de la dinámica turística por la oferta de servicios esenciales que garantiza. Sobresale el hecho de que las tipologías de recreación, microbeneficios y fincas integrales, las cuales representan los atractivos turísticos per se, comparten una misma representatividad en el cantón (6% c/u).</w:t>
      </w:r>
    </w:p>
    <w:p w14:paraId="0C4A2778" w14:textId="4D470D4B" w:rsidR="005D6F95" w:rsidRPr="002A20B6" w:rsidRDefault="00F6381E" w:rsidP="00F92857">
      <w:pPr>
        <w:spacing w:after="0" w:line="360" w:lineRule="auto"/>
        <w:jc w:val="both"/>
        <w:rPr>
          <w:rFonts w:ascii="Times New Roman" w:hAnsi="Times New Roman" w:cs="Times New Roman"/>
          <w:sz w:val="24"/>
          <w:szCs w:val="24"/>
        </w:rPr>
      </w:pPr>
      <w:r w:rsidRPr="002A20B6">
        <w:rPr>
          <w:rFonts w:ascii="Times New Roman" w:hAnsi="Times New Roman" w:cs="Times New Roman"/>
          <w:sz w:val="24"/>
          <w:szCs w:val="24"/>
        </w:rPr>
        <w:t>En general</w:t>
      </w:r>
      <w:r w:rsidR="008259CD" w:rsidRPr="002A20B6">
        <w:rPr>
          <w:rFonts w:ascii="Times New Roman" w:hAnsi="Times New Roman" w:cs="Times New Roman"/>
          <w:sz w:val="24"/>
          <w:szCs w:val="24"/>
        </w:rPr>
        <w:t>,</w:t>
      </w:r>
      <w:r w:rsidRPr="002A20B6">
        <w:rPr>
          <w:rFonts w:ascii="Times New Roman" w:hAnsi="Times New Roman" w:cs="Times New Roman"/>
          <w:sz w:val="24"/>
          <w:szCs w:val="24"/>
        </w:rPr>
        <w:t xml:space="preserve"> se puede afirmar que l</w:t>
      </w:r>
      <w:r w:rsidR="005D6F95" w:rsidRPr="002A20B6">
        <w:rPr>
          <w:rFonts w:ascii="Times New Roman" w:hAnsi="Times New Roman" w:cs="Times New Roman"/>
          <w:sz w:val="24"/>
          <w:szCs w:val="24"/>
        </w:rPr>
        <w:t xml:space="preserve">a cantidad de </w:t>
      </w:r>
      <w:r w:rsidR="00E31B4E" w:rsidRPr="002A20B6">
        <w:rPr>
          <w:rFonts w:ascii="Times New Roman" w:hAnsi="Times New Roman" w:cs="Times New Roman"/>
          <w:sz w:val="24"/>
          <w:szCs w:val="24"/>
        </w:rPr>
        <w:t xml:space="preserve">microemprendimientos en Costa Rica </w:t>
      </w:r>
      <w:r w:rsidR="00C52B69" w:rsidRPr="002A20B6">
        <w:rPr>
          <w:rFonts w:ascii="Times New Roman" w:hAnsi="Times New Roman" w:cs="Times New Roman"/>
          <w:sz w:val="24"/>
          <w:szCs w:val="24"/>
        </w:rPr>
        <w:t xml:space="preserve">ha presentado </w:t>
      </w:r>
      <w:r w:rsidR="005D6F95" w:rsidRPr="002A20B6">
        <w:rPr>
          <w:rFonts w:ascii="Times New Roman" w:hAnsi="Times New Roman" w:cs="Times New Roman"/>
          <w:sz w:val="24"/>
          <w:szCs w:val="24"/>
        </w:rPr>
        <w:t xml:space="preserve">una tendencia </w:t>
      </w:r>
      <w:r w:rsidR="00EA1401" w:rsidRPr="002A20B6">
        <w:rPr>
          <w:rFonts w:ascii="Times New Roman" w:hAnsi="Times New Roman" w:cs="Times New Roman"/>
          <w:sz w:val="24"/>
          <w:szCs w:val="24"/>
        </w:rPr>
        <w:t>al alza</w:t>
      </w:r>
      <w:r w:rsidR="00302092" w:rsidRPr="002A20B6">
        <w:rPr>
          <w:rFonts w:ascii="Times New Roman" w:hAnsi="Times New Roman" w:cs="Times New Roman"/>
          <w:sz w:val="24"/>
          <w:szCs w:val="24"/>
        </w:rPr>
        <w:t>,</w:t>
      </w:r>
      <w:r w:rsidR="005D6F95" w:rsidRPr="002A20B6">
        <w:rPr>
          <w:rFonts w:ascii="Times New Roman" w:hAnsi="Times New Roman" w:cs="Times New Roman"/>
          <w:sz w:val="24"/>
          <w:szCs w:val="24"/>
        </w:rPr>
        <w:t xml:space="preserve"> ya que para el 2012 se contaba con 102.177 microempresas</w:t>
      </w:r>
      <w:r w:rsidR="00EA1401" w:rsidRPr="002A20B6">
        <w:rPr>
          <w:rFonts w:ascii="Times New Roman" w:hAnsi="Times New Roman" w:cs="Times New Roman"/>
          <w:sz w:val="24"/>
          <w:szCs w:val="24"/>
        </w:rPr>
        <w:t>, mientras que pa</w:t>
      </w:r>
      <w:r w:rsidR="005D6F95" w:rsidRPr="002A20B6">
        <w:rPr>
          <w:rFonts w:ascii="Times New Roman" w:hAnsi="Times New Roman" w:cs="Times New Roman"/>
          <w:sz w:val="24"/>
          <w:szCs w:val="24"/>
        </w:rPr>
        <w:t xml:space="preserve">ra el 2017 </w:t>
      </w:r>
      <w:r w:rsidR="00C52B69" w:rsidRPr="002A20B6">
        <w:rPr>
          <w:rFonts w:ascii="Times New Roman" w:hAnsi="Times New Roman" w:cs="Times New Roman"/>
          <w:sz w:val="24"/>
          <w:szCs w:val="24"/>
        </w:rPr>
        <w:t xml:space="preserve">ya </w:t>
      </w:r>
      <w:r w:rsidR="005D6F95" w:rsidRPr="002A20B6">
        <w:rPr>
          <w:rFonts w:ascii="Times New Roman" w:hAnsi="Times New Roman" w:cs="Times New Roman"/>
          <w:sz w:val="24"/>
          <w:szCs w:val="24"/>
        </w:rPr>
        <w:t xml:space="preserve">se </w:t>
      </w:r>
      <w:r w:rsidR="00C52B69" w:rsidRPr="002A20B6">
        <w:rPr>
          <w:rFonts w:ascii="Times New Roman" w:hAnsi="Times New Roman" w:cs="Times New Roman"/>
          <w:sz w:val="24"/>
          <w:szCs w:val="24"/>
        </w:rPr>
        <w:t xml:space="preserve">contabilizaban </w:t>
      </w:r>
      <w:r w:rsidR="005D6F95" w:rsidRPr="002A20B6">
        <w:rPr>
          <w:rFonts w:ascii="Times New Roman" w:hAnsi="Times New Roman" w:cs="Times New Roman"/>
          <w:sz w:val="24"/>
          <w:szCs w:val="24"/>
        </w:rPr>
        <w:t xml:space="preserve">108.079 </w:t>
      </w:r>
      <w:r w:rsidR="000C138A" w:rsidRPr="000C138A">
        <w:rPr>
          <w:rFonts w:ascii="Times New Roman" w:hAnsi="Times New Roman" w:cs="Times New Roman"/>
          <w:noProof/>
          <w:sz w:val="24"/>
          <w:szCs w:val="24"/>
          <w:highlight w:val="yellow"/>
        </w:rPr>
        <w:t>(Arce, 2019)</w:t>
      </w:r>
      <w:r w:rsidR="005D6F95" w:rsidRPr="000C138A">
        <w:rPr>
          <w:rFonts w:ascii="Times New Roman" w:hAnsi="Times New Roman" w:cs="Times New Roman"/>
          <w:sz w:val="24"/>
          <w:szCs w:val="24"/>
          <w:highlight w:val="yellow"/>
        </w:rPr>
        <w:t>.</w:t>
      </w:r>
      <w:r w:rsidR="005D6F95" w:rsidRPr="002A20B6">
        <w:rPr>
          <w:rFonts w:ascii="Times New Roman" w:hAnsi="Times New Roman" w:cs="Times New Roman"/>
          <w:sz w:val="24"/>
          <w:szCs w:val="24"/>
        </w:rPr>
        <w:t xml:space="preserve"> </w:t>
      </w:r>
      <w:r w:rsidR="00FB4B12" w:rsidRPr="002A20B6">
        <w:rPr>
          <w:rFonts w:ascii="Times New Roman" w:hAnsi="Times New Roman" w:cs="Times New Roman"/>
          <w:sz w:val="24"/>
          <w:szCs w:val="24"/>
        </w:rPr>
        <w:t>El</w:t>
      </w:r>
      <w:r w:rsidR="005D6F95" w:rsidRPr="002A20B6">
        <w:rPr>
          <w:rFonts w:ascii="Times New Roman" w:hAnsi="Times New Roman" w:cs="Times New Roman"/>
          <w:sz w:val="24"/>
          <w:szCs w:val="24"/>
        </w:rPr>
        <w:t xml:space="preserve"> </w:t>
      </w:r>
      <w:r w:rsidR="00E31B4E" w:rsidRPr="002A20B6">
        <w:rPr>
          <w:rFonts w:ascii="Times New Roman" w:hAnsi="Times New Roman" w:cs="Times New Roman"/>
          <w:sz w:val="24"/>
          <w:szCs w:val="24"/>
        </w:rPr>
        <w:t xml:space="preserve">sector turístico del </w:t>
      </w:r>
      <w:r w:rsidR="005D6F95" w:rsidRPr="002A20B6">
        <w:rPr>
          <w:rFonts w:ascii="Times New Roman" w:hAnsi="Times New Roman" w:cs="Times New Roman"/>
          <w:sz w:val="24"/>
          <w:szCs w:val="24"/>
        </w:rPr>
        <w:t xml:space="preserve">cantón de Dota no es la excepción </w:t>
      </w:r>
      <w:r w:rsidR="00FB4B12" w:rsidRPr="002A20B6">
        <w:rPr>
          <w:rFonts w:ascii="Times New Roman" w:hAnsi="Times New Roman" w:cs="Times New Roman"/>
          <w:sz w:val="24"/>
          <w:szCs w:val="24"/>
        </w:rPr>
        <w:t xml:space="preserve">a </w:t>
      </w:r>
      <w:r w:rsidR="00E31B4E" w:rsidRPr="002A20B6">
        <w:rPr>
          <w:rFonts w:ascii="Times New Roman" w:hAnsi="Times New Roman" w:cs="Times New Roman"/>
          <w:sz w:val="24"/>
          <w:szCs w:val="24"/>
        </w:rPr>
        <w:t xml:space="preserve">dicha </w:t>
      </w:r>
      <w:r w:rsidR="00FB4B12" w:rsidRPr="002A20B6">
        <w:rPr>
          <w:rFonts w:ascii="Times New Roman" w:hAnsi="Times New Roman" w:cs="Times New Roman"/>
          <w:sz w:val="24"/>
          <w:szCs w:val="24"/>
        </w:rPr>
        <w:t>tendencia</w:t>
      </w:r>
      <w:r w:rsidR="00302092" w:rsidRPr="002A20B6">
        <w:rPr>
          <w:rFonts w:ascii="Times New Roman" w:hAnsi="Times New Roman" w:cs="Times New Roman"/>
          <w:sz w:val="24"/>
          <w:szCs w:val="24"/>
        </w:rPr>
        <w:t>,</w:t>
      </w:r>
      <w:r w:rsidR="00FB4B12" w:rsidRPr="002A20B6">
        <w:rPr>
          <w:rFonts w:ascii="Times New Roman" w:hAnsi="Times New Roman" w:cs="Times New Roman"/>
          <w:sz w:val="24"/>
          <w:szCs w:val="24"/>
        </w:rPr>
        <w:t xml:space="preserve"> </w:t>
      </w:r>
      <w:r w:rsidR="00302092" w:rsidRPr="002A20B6">
        <w:rPr>
          <w:rFonts w:ascii="Times New Roman" w:hAnsi="Times New Roman" w:cs="Times New Roman"/>
          <w:sz w:val="24"/>
          <w:szCs w:val="24"/>
        </w:rPr>
        <w:t>puesto</w:t>
      </w:r>
      <w:r w:rsidR="005D6F95" w:rsidRPr="002A20B6">
        <w:rPr>
          <w:rFonts w:ascii="Times New Roman" w:hAnsi="Times New Roman" w:cs="Times New Roman"/>
          <w:sz w:val="24"/>
          <w:szCs w:val="24"/>
        </w:rPr>
        <w:t xml:space="preserve"> que </w:t>
      </w:r>
      <w:r w:rsidR="00EE136A" w:rsidRPr="002A20B6">
        <w:rPr>
          <w:rFonts w:ascii="Times New Roman" w:hAnsi="Times New Roman" w:cs="Times New Roman"/>
          <w:sz w:val="24"/>
          <w:szCs w:val="24"/>
        </w:rPr>
        <w:t>se han establecido</w:t>
      </w:r>
      <w:r w:rsidR="005D6F95" w:rsidRPr="002A20B6">
        <w:rPr>
          <w:rFonts w:ascii="Times New Roman" w:hAnsi="Times New Roman" w:cs="Times New Roman"/>
          <w:sz w:val="24"/>
          <w:szCs w:val="24"/>
        </w:rPr>
        <w:t xml:space="preserve"> emprendimientos turísticos como alternativa para dinamizar la economía del lugar y</w:t>
      </w:r>
      <w:r w:rsidR="00EE136A" w:rsidRPr="002A20B6">
        <w:rPr>
          <w:rFonts w:ascii="Times New Roman" w:hAnsi="Times New Roman" w:cs="Times New Roman"/>
          <w:sz w:val="24"/>
          <w:szCs w:val="24"/>
        </w:rPr>
        <w:t xml:space="preserve"> contribuir a su</w:t>
      </w:r>
      <w:r w:rsidR="005D6F95" w:rsidRPr="002A20B6">
        <w:rPr>
          <w:rFonts w:ascii="Times New Roman" w:hAnsi="Times New Roman" w:cs="Times New Roman"/>
          <w:sz w:val="24"/>
          <w:szCs w:val="24"/>
        </w:rPr>
        <w:t xml:space="preserve"> desarrollo. Como lo mencionan</w:t>
      </w:r>
      <w:r w:rsidR="00AC29A0" w:rsidRPr="002A20B6">
        <w:rPr>
          <w:rFonts w:ascii="Times New Roman" w:hAnsi="Times New Roman" w:cs="Times New Roman"/>
          <w:sz w:val="24"/>
          <w:szCs w:val="24"/>
        </w:rPr>
        <w:t xml:space="preserve"> </w:t>
      </w:r>
      <w:r w:rsidR="00AC29A0" w:rsidRPr="000C138A">
        <w:rPr>
          <w:rFonts w:ascii="Times New Roman" w:hAnsi="Times New Roman" w:cs="Times New Roman"/>
          <w:noProof/>
          <w:sz w:val="24"/>
          <w:szCs w:val="24"/>
          <w:highlight w:val="yellow"/>
        </w:rPr>
        <w:t xml:space="preserve">Oyarvide, Nazareno, Roldán </w:t>
      </w:r>
      <w:r w:rsidR="00AA761C" w:rsidRPr="000C138A">
        <w:rPr>
          <w:rFonts w:ascii="Times New Roman" w:hAnsi="Times New Roman" w:cs="Times New Roman"/>
          <w:noProof/>
          <w:sz w:val="24"/>
          <w:szCs w:val="24"/>
          <w:highlight w:val="yellow"/>
        </w:rPr>
        <w:t>y</w:t>
      </w:r>
      <w:r w:rsidR="00AC29A0" w:rsidRPr="000C138A">
        <w:rPr>
          <w:rFonts w:ascii="Times New Roman" w:hAnsi="Times New Roman" w:cs="Times New Roman"/>
          <w:noProof/>
          <w:sz w:val="24"/>
          <w:szCs w:val="24"/>
          <w:highlight w:val="yellow"/>
        </w:rPr>
        <w:t xml:space="preserve"> Ferrales</w:t>
      </w:r>
      <w:r w:rsidR="005D6F95" w:rsidRPr="000C138A">
        <w:rPr>
          <w:rFonts w:ascii="Times New Roman" w:hAnsi="Times New Roman" w:cs="Times New Roman"/>
          <w:sz w:val="24"/>
          <w:szCs w:val="24"/>
          <w:highlight w:val="yellow"/>
        </w:rPr>
        <w:t xml:space="preserve"> </w:t>
      </w:r>
      <w:r w:rsidR="000C138A" w:rsidRPr="000C138A">
        <w:rPr>
          <w:rFonts w:ascii="Times New Roman" w:hAnsi="Times New Roman" w:cs="Times New Roman"/>
          <w:noProof/>
          <w:sz w:val="24"/>
          <w:szCs w:val="24"/>
          <w:highlight w:val="yellow"/>
        </w:rPr>
        <w:t>(2016)</w:t>
      </w:r>
      <w:r w:rsidR="00AC29A0" w:rsidRPr="000C138A">
        <w:rPr>
          <w:rFonts w:ascii="Times New Roman" w:hAnsi="Times New Roman" w:cs="Times New Roman"/>
          <w:sz w:val="24"/>
          <w:szCs w:val="24"/>
          <w:highlight w:val="yellow"/>
        </w:rPr>
        <w:t>,</w:t>
      </w:r>
      <w:r w:rsidR="00AC29A0" w:rsidRPr="002A20B6">
        <w:rPr>
          <w:rFonts w:ascii="Times New Roman" w:hAnsi="Times New Roman" w:cs="Times New Roman"/>
          <w:sz w:val="24"/>
          <w:szCs w:val="24"/>
        </w:rPr>
        <w:t xml:space="preserve"> e</w:t>
      </w:r>
      <w:r w:rsidR="005C508B" w:rsidRPr="002A20B6">
        <w:rPr>
          <w:rFonts w:ascii="Times New Roman" w:hAnsi="Times New Roman" w:cs="Times New Roman"/>
          <w:sz w:val="24"/>
          <w:szCs w:val="24"/>
        </w:rPr>
        <w:t>l desarrollo de microemprendimientos</w:t>
      </w:r>
      <w:r w:rsidR="00035B13" w:rsidRPr="002A20B6">
        <w:rPr>
          <w:rFonts w:ascii="Times New Roman" w:hAnsi="Times New Roman" w:cs="Times New Roman"/>
          <w:sz w:val="24"/>
          <w:szCs w:val="24"/>
        </w:rPr>
        <w:t xml:space="preserve"> </w:t>
      </w:r>
      <w:r w:rsidR="00EA1401" w:rsidRPr="002A20B6">
        <w:rPr>
          <w:rFonts w:ascii="Times New Roman" w:hAnsi="Times New Roman" w:cs="Times New Roman"/>
          <w:sz w:val="24"/>
          <w:szCs w:val="24"/>
        </w:rPr>
        <w:t>“</w:t>
      </w:r>
      <w:r w:rsidR="005D6F95" w:rsidRPr="002A20B6">
        <w:rPr>
          <w:rFonts w:ascii="Times New Roman" w:hAnsi="Times New Roman" w:cs="Times New Roman"/>
          <w:sz w:val="24"/>
          <w:szCs w:val="24"/>
        </w:rPr>
        <w:t>ha abierto el turismo rural como una nueva línea de desarrollo, el cual incluye actividades gastronómicas, costumbres, aventuras, cultura, entre otras, de manera que se establezca la oportunidad de generar rentas y disminuir las desigualdades socioeconómicas de las zonas donde se realizan actividades de emprendimientos turísticos relacionadas con el aporte a la matriz productiva</w:t>
      </w:r>
      <w:r w:rsidR="00EA1401" w:rsidRPr="002A20B6">
        <w:rPr>
          <w:rFonts w:ascii="Times New Roman" w:hAnsi="Times New Roman" w:cs="Times New Roman"/>
          <w:sz w:val="24"/>
          <w:szCs w:val="24"/>
        </w:rPr>
        <w:t>”</w:t>
      </w:r>
      <w:r w:rsidR="005D6F95" w:rsidRPr="002A20B6">
        <w:rPr>
          <w:rFonts w:ascii="Times New Roman" w:hAnsi="Times New Roman" w:cs="Times New Roman"/>
          <w:sz w:val="24"/>
          <w:szCs w:val="24"/>
        </w:rPr>
        <w:t xml:space="preserve"> (p.74)</w:t>
      </w:r>
      <w:r w:rsidR="00AA761C" w:rsidRPr="002A20B6">
        <w:rPr>
          <w:rFonts w:ascii="Times New Roman" w:hAnsi="Times New Roman" w:cs="Times New Roman"/>
          <w:sz w:val="24"/>
          <w:szCs w:val="24"/>
        </w:rPr>
        <w:t>.</w:t>
      </w:r>
    </w:p>
    <w:p w14:paraId="13D8EE9B" w14:textId="55594693" w:rsidR="005D6F95" w:rsidRPr="002A20B6" w:rsidRDefault="00EA1401" w:rsidP="00F92857">
      <w:pPr>
        <w:spacing w:after="0" w:line="360" w:lineRule="auto"/>
        <w:jc w:val="both"/>
        <w:rPr>
          <w:rFonts w:ascii="Times New Roman" w:eastAsia="Times New Roman" w:hAnsi="Times New Roman" w:cs="Times New Roman"/>
          <w:sz w:val="24"/>
          <w:szCs w:val="24"/>
          <w:lang w:eastAsia="es-CR"/>
        </w:rPr>
      </w:pPr>
      <w:r w:rsidRPr="002A20B6">
        <w:rPr>
          <w:rFonts w:ascii="Times New Roman" w:hAnsi="Times New Roman" w:cs="Times New Roman"/>
          <w:sz w:val="24"/>
          <w:szCs w:val="24"/>
        </w:rPr>
        <w:t xml:space="preserve">En este sentido, el comité OVOP del cantón de Dota es consciente de que el turismo rural tiene potencial para contribuir al desarrollo integral de las comunidades y con ello mitigar la pobreza y desigualdad, evitar las migraciones, fomentar </w:t>
      </w:r>
      <w:r w:rsidR="00F54373" w:rsidRPr="002A20B6">
        <w:rPr>
          <w:rFonts w:ascii="Times New Roman" w:hAnsi="Times New Roman" w:cs="Times New Roman"/>
          <w:sz w:val="24"/>
          <w:szCs w:val="24"/>
        </w:rPr>
        <w:t xml:space="preserve">una </w:t>
      </w:r>
      <w:r w:rsidRPr="002A20B6">
        <w:rPr>
          <w:rFonts w:ascii="Times New Roman" w:hAnsi="Times New Roman" w:cs="Times New Roman"/>
          <w:sz w:val="24"/>
          <w:szCs w:val="24"/>
        </w:rPr>
        <w:t xml:space="preserve">distribución de ingresos </w:t>
      </w:r>
      <w:r w:rsidR="00F54373" w:rsidRPr="002A20B6">
        <w:rPr>
          <w:rFonts w:ascii="Times New Roman" w:hAnsi="Times New Roman" w:cs="Times New Roman"/>
          <w:sz w:val="24"/>
          <w:szCs w:val="24"/>
        </w:rPr>
        <w:t>justa, además de conservar el</w:t>
      </w:r>
      <w:r w:rsidRPr="002A20B6">
        <w:rPr>
          <w:rFonts w:ascii="Times New Roman" w:hAnsi="Times New Roman" w:cs="Times New Roman"/>
          <w:sz w:val="24"/>
          <w:szCs w:val="24"/>
        </w:rPr>
        <w:t xml:space="preserve"> medio ambiente.</w:t>
      </w:r>
      <w:r w:rsidR="00F54373" w:rsidRPr="002A20B6">
        <w:rPr>
          <w:rFonts w:ascii="Times New Roman" w:hAnsi="Times New Roman" w:cs="Times New Roman"/>
          <w:sz w:val="24"/>
          <w:szCs w:val="24"/>
        </w:rPr>
        <w:t xml:space="preserve"> </w:t>
      </w:r>
      <w:r w:rsidR="00380AFD" w:rsidRPr="002A20B6">
        <w:rPr>
          <w:rFonts w:ascii="Times New Roman" w:hAnsi="Times New Roman" w:cs="Times New Roman"/>
          <w:sz w:val="24"/>
          <w:szCs w:val="24"/>
        </w:rPr>
        <w:t>Al identificar la oferta turística del cantón, se puede señalar que Dota</w:t>
      </w:r>
      <w:r w:rsidR="005D6F95" w:rsidRPr="002A20B6">
        <w:rPr>
          <w:rFonts w:ascii="Times New Roman" w:hAnsi="Times New Roman" w:cs="Times New Roman"/>
          <w:sz w:val="24"/>
          <w:szCs w:val="24"/>
        </w:rPr>
        <w:t xml:space="preserve"> conjuga aspectos significativos</w:t>
      </w:r>
      <w:r w:rsidR="00F54373" w:rsidRPr="002A20B6">
        <w:rPr>
          <w:rFonts w:ascii="Times New Roman" w:hAnsi="Times New Roman" w:cs="Times New Roman"/>
          <w:sz w:val="24"/>
          <w:szCs w:val="24"/>
        </w:rPr>
        <w:t xml:space="preserve"> que favorecen el afloramiento de microemprendimientos</w:t>
      </w:r>
      <w:r w:rsidR="00335230" w:rsidRPr="002A20B6">
        <w:rPr>
          <w:rFonts w:ascii="Times New Roman" w:hAnsi="Times New Roman" w:cs="Times New Roman"/>
          <w:sz w:val="24"/>
          <w:szCs w:val="24"/>
        </w:rPr>
        <w:t>,</w:t>
      </w:r>
      <w:r w:rsidR="005D6F95" w:rsidRPr="002A20B6">
        <w:rPr>
          <w:rFonts w:ascii="Times New Roman" w:hAnsi="Times New Roman" w:cs="Times New Roman"/>
          <w:sz w:val="24"/>
          <w:szCs w:val="24"/>
        </w:rPr>
        <w:t xml:space="preserve"> como lo son </w:t>
      </w:r>
      <w:r w:rsidR="00380AFD" w:rsidRPr="002A20B6">
        <w:rPr>
          <w:rFonts w:ascii="Times New Roman" w:hAnsi="Times New Roman" w:cs="Times New Roman"/>
          <w:sz w:val="24"/>
          <w:szCs w:val="24"/>
        </w:rPr>
        <w:t xml:space="preserve">su dinámica económica ligada al sector primario </w:t>
      </w:r>
      <w:r w:rsidR="00F54373" w:rsidRPr="002A20B6">
        <w:rPr>
          <w:rFonts w:ascii="Times New Roman" w:hAnsi="Times New Roman" w:cs="Times New Roman"/>
          <w:sz w:val="24"/>
          <w:szCs w:val="24"/>
        </w:rPr>
        <w:t xml:space="preserve">a </w:t>
      </w:r>
      <w:r w:rsidR="00F54373" w:rsidRPr="002A20B6">
        <w:rPr>
          <w:rFonts w:ascii="Times New Roman" w:hAnsi="Times New Roman" w:cs="Times New Roman"/>
          <w:sz w:val="24"/>
          <w:szCs w:val="24"/>
        </w:rPr>
        <w:lastRenderedPageBreak/>
        <w:t>través de la diversidad de sus actividades productivas y facilidad de encadenamiento,</w:t>
      </w:r>
      <w:r w:rsidR="005D6F95" w:rsidRPr="002A20B6">
        <w:rPr>
          <w:rFonts w:ascii="Times New Roman" w:hAnsi="Times New Roman" w:cs="Times New Roman"/>
          <w:sz w:val="24"/>
          <w:szCs w:val="24"/>
        </w:rPr>
        <w:t xml:space="preserve"> </w:t>
      </w:r>
      <w:r w:rsidR="001D6AD4" w:rsidRPr="002A20B6">
        <w:rPr>
          <w:rFonts w:ascii="Times New Roman" w:hAnsi="Times New Roman" w:cs="Times New Roman"/>
          <w:sz w:val="24"/>
          <w:szCs w:val="24"/>
        </w:rPr>
        <w:t>así como</w:t>
      </w:r>
      <w:r w:rsidR="005D6F95" w:rsidRPr="002A20B6">
        <w:rPr>
          <w:rFonts w:ascii="Times New Roman" w:hAnsi="Times New Roman" w:cs="Times New Roman"/>
          <w:sz w:val="24"/>
          <w:szCs w:val="24"/>
        </w:rPr>
        <w:t xml:space="preserve"> el turismo</w:t>
      </w:r>
      <w:r w:rsidR="00F54373" w:rsidRPr="002A20B6">
        <w:rPr>
          <w:rFonts w:ascii="Times New Roman" w:hAnsi="Times New Roman" w:cs="Times New Roman"/>
          <w:sz w:val="24"/>
          <w:szCs w:val="24"/>
        </w:rPr>
        <w:t>, basado en la belleza escénica del lugar que conjuga paisajes rurales productivos con la riqueza de sus espacios naturales protegidos</w:t>
      </w:r>
      <w:r w:rsidR="008B07AA" w:rsidRPr="002A20B6">
        <w:rPr>
          <w:rFonts w:ascii="Times New Roman" w:hAnsi="Times New Roman" w:cs="Times New Roman"/>
          <w:sz w:val="24"/>
          <w:szCs w:val="24"/>
        </w:rPr>
        <w:t xml:space="preserve">. </w:t>
      </w:r>
      <w:r w:rsidR="006C34DE" w:rsidRPr="002A20B6">
        <w:rPr>
          <w:rFonts w:ascii="Times New Roman" w:hAnsi="Times New Roman" w:cs="Times New Roman"/>
          <w:sz w:val="24"/>
          <w:szCs w:val="24"/>
        </w:rPr>
        <w:t xml:space="preserve">Combinar </w:t>
      </w:r>
      <w:r w:rsidR="00F54373" w:rsidRPr="002A20B6">
        <w:rPr>
          <w:rFonts w:ascii="Times New Roman" w:hAnsi="Times New Roman" w:cs="Times New Roman"/>
          <w:sz w:val="24"/>
          <w:szCs w:val="24"/>
        </w:rPr>
        <w:t>est</w:t>
      </w:r>
      <w:r w:rsidR="006C34DE" w:rsidRPr="002A20B6">
        <w:rPr>
          <w:rFonts w:ascii="Times New Roman" w:hAnsi="Times New Roman" w:cs="Times New Roman"/>
          <w:sz w:val="24"/>
          <w:szCs w:val="24"/>
        </w:rPr>
        <w:t xml:space="preserve">os paisajes naturales y culturales con los emprendimientos locales </w:t>
      </w:r>
      <w:r w:rsidR="004C03C9" w:rsidRPr="002A20B6">
        <w:rPr>
          <w:rFonts w:ascii="Times New Roman" w:hAnsi="Times New Roman" w:cs="Times New Roman"/>
          <w:sz w:val="24"/>
          <w:szCs w:val="24"/>
        </w:rPr>
        <w:t>e</w:t>
      </w:r>
      <w:r w:rsidR="00FF1623" w:rsidRPr="002A20B6">
        <w:rPr>
          <w:rFonts w:ascii="Times New Roman" w:hAnsi="Times New Roman" w:cs="Times New Roman"/>
          <w:sz w:val="24"/>
          <w:szCs w:val="24"/>
        </w:rPr>
        <w:t xml:space="preserve">s un factor estratégico de desarrollo local </w:t>
      </w:r>
      <w:r w:rsidR="00C136AC" w:rsidRPr="002A20B6">
        <w:rPr>
          <w:rFonts w:ascii="Times New Roman" w:hAnsi="Times New Roman" w:cs="Times New Roman"/>
          <w:sz w:val="24"/>
          <w:szCs w:val="24"/>
        </w:rPr>
        <w:t>y territorial en espacios rurales</w:t>
      </w:r>
      <w:r w:rsidR="00016319" w:rsidRPr="002A20B6">
        <w:rPr>
          <w:rFonts w:ascii="Times New Roman" w:hAnsi="Times New Roman" w:cs="Times New Roman"/>
          <w:sz w:val="24"/>
          <w:szCs w:val="24"/>
        </w:rPr>
        <w:t>.</w:t>
      </w:r>
      <w:r w:rsidR="005D6F95" w:rsidRPr="002A20B6">
        <w:rPr>
          <w:rFonts w:ascii="Times New Roman" w:eastAsia="Times New Roman" w:hAnsi="Times New Roman" w:cs="Times New Roman"/>
          <w:sz w:val="24"/>
          <w:szCs w:val="24"/>
          <w:lang w:eastAsia="es-CR"/>
        </w:rPr>
        <w:t xml:space="preserve"> </w:t>
      </w:r>
    </w:p>
    <w:p w14:paraId="6748D97A" w14:textId="39D5D6E7" w:rsidR="008026BB" w:rsidRPr="002A20B6" w:rsidRDefault="00610CCC"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Por su parte, e</w:t>
      </w:r>
      <w:r w:rsidR="008026BB" w:rsidRPr="002A20B6">
        <w:rPr>
          <w:rFonts w:ascii="Times New Roman" w:hAnsi="Times New Roman" w:cs="Times New Roman"/>
          <w:bCs/>
          <w:sz w:val="24"/>
          <w:szCs w:val="24"/>
        </w:rPr>
        <w:t xml:space="preserve">l patrón de comportamiento de los emprendimientos turísticos localizados en el cantón de Dota se caracteriza por su aglomeración en el distrito de Santa María (Ver Mapa 4). Este aspecto se debe principalmente a que dicho distrito funciona como lugar central del cantón, término que </w:t>
      </w:r>
      <w:proofErr w:type="spellStart"/>
      <w:r w:rsidR="008026BB" w:rsidRPr="000C138A">
        <w:rPr>
          <w:rFonts w:ascii="Times New Roman" w:hAnsi="Times New Roman" w:cs="Times New Roman"/>
          <w:bCs/>
          <w:sz w:val="24"/>
          <w:szCs w:val="24"/>
          <w:highlight w:val="yellow"/>
        </w:rPr>
        <w:t>Christaller</w:t>
      </w:r>
      <w:proofErr w:type="spellEnd"/>
      <w:r w:rsidR="005F6DD2" w:rsidRPr="000C138A">
        <w:rPr>
          <w:rFonts w:ascii="Times New Roman" w:hAnsi="Times New Roman" w:cs="Times New Roman"/>
          <w:bCs/>
          <w:sz w:val="24"/>
          <w:szCs w:val="24"/>
          <w:highlight w:val="yellow"/>
        </w:rPr>
        <w:t xml:space="preserve"> (1933)</w:t>
      </w:r>
      <w:r w:rsidR="008026BB" w:rsidRPr="002A20B6">
        <w:rPr>
          <w:rFonts w:ascii="Times New Roman" w:hAnsi="Times New Roman" w:cs="Times New Roman"/>
          <w:bCs/>
          <w:sz w:val="24"/>
          <w:szCs w:val="24"/>
        </w:rPr>
        <w:t xml:space="preserve"> utilizó en los años treinta para referirse a la oferta de bienes y servicios en la que una ciudad es más central en tanto ofrezca más bienes y servicios a su región circundante. </w:t>
      </w:r>
      <w:r w:rsidRPr="002A20B6">
        <w:rPr>
          <w:rFonts w:ascii="Times New Roman" w:hAnsi="Times New Roman" w:cs="Times New Roman"/>
          <w:bCs/>
          <w:sz w:val="24"/>
          <w:szCs w:val="24"/>
        </w:rPr>
        <w:t>De hecho,</w:t>
      </w:r>
      <w:r w:rsidR="008026BB" w:rsidRPr="002A20B6">
        <w:rPr>
          <w:rFonts w:ascii="Times New Roman" w:hAnsi="Times New Roman" w:cs="Times New Roman"/>
          <w:bCs/>
          <w:sz w:val="24"/>
          <w:szCs w:val="24"/>
        </w:rPr>
        <w:t xml:space="preserve"> el Plan de Desarrollo Turístico de la Zona de Los Santos determina a Santa María como un centro de desarrollo que aglomerara servicios esenciales para la actividad turística según su planteamiento de Zonificación del Espació Turístico.</w:t>
      </w:r>
      <w:r w:rsidRPr="002A20B6">
        <w:rPr>
          <w:rFonts w:ascii="Times New Roman" w:hAnsi="Times New Roman" w:cs="Times New Roman"/>
          <w:bCs/>
          <w:sz w:val="24"/>
          <w:szCs w:val="24"/>
        </w:rPr>
        <w:t xml:space="preserve"> </w:t>
      </w:r>
    </w:p>
    <w:p w14:paraId="3F876AB3" w14:textId="4BA2BB8A" w:rsidR="00995F68" w:rsidRPr="002A20B6" w:rsidRDefault="008026BB">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Lo anterior justifica la clasificación del distrito de Santa María como el principal nodo de desarrollo turístico debido a la representatividad de las tipologías de servicios, alimentación y producción alimentaria en el distrito, además de presentar el mayor índice de concentración de emprendimientos en toda el área de estudio. Cabe destacar que la concentración de la tipología de artesanías se debe principalmente a dos situaciones: la primera de ellas asociada al modo de producción</w:t>
      </w:r>
      <w:r w:rsidR="000A4452"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el cual es manual y desarrollado en espacios adaptados dentro de las casas habitacionales; y la segunda que tiene que ver con su localización en el área urbana donde hay más población y</w:t>
      </w:r>
      <w:r w:rsidR="000A4452"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por ende</w:t>
      </w:r>
      <w:r w:rsidR="000A4452"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mayor probabilidad de encontrar insumos y personas que se especialicen en esta actividad.</w:t>
      </w:r>
    </w:p>
    <w:p w14:paraId="5D11E357" w14:textId="3D0169EF" w:rsidR="008026BB" w:rsidRPr="002A20B6" w:rsidRDefault="008026BB" w:rsidP="00F92857">
      <w:pPr>
        <w:spacing w:after="0" w:line="360" w:lineRule="auto"/>
        <w:jc w:val="both"/>
        <w:rPr>
          <w:rFonts w:ascii="Times New Roman" w:hAnsi="Times New Roman" w:cs="Times New Roman"/>
          <w:bCs/>
          <w:sz w:val="24"/>
          <w:szCs w:val="24"/>
        </w:rPr>
      </w:pPr>
    </w:p>
    <w:p w14:paraId="27292830" w14:textId="1E0AF68A" w:rsidR="008026BB" w:rsidRPr="002A20B6" w:rsidRDefault="000B4296" w:rsidP="00FA7414">
      <w:pPr>
        <w:spacing w:after="0" w:line="240" w:lineRule="auto"/>
        <w:jc w:val="center"/>
        <w:rPr>
          <w:rFonts w:ascii="Times New Roman" w:eastAsia="Times New Roman" w:hAnsi="Times New Roman" w:cs="Times New Roman"/>
          <w:sz w:val="24"/>
          <w:szCs w:val="24"/>
          <w:lang w:eastAsia="es-CR"/>
        </w:rPr>
      </w:pPr>
      <w:r w:rsidRPr="002A20B6">
        <w:rPr>
          <w:rFonts w:ascii="Times New Roman" w:eastAsia="Times New Roman" w:hAnsi="Times New Roman" w:cs="Times New Roman"/>
          <w:noProof/>
          <w:sz w:val="24"/>
          <w:szCs w:val="24"/>
          <w:lang w:eastAsia="es-CR"/>
        </w:rPr>
        <w:lastRenderedPageBreak/>
        <w:drawing>
          <wp:inline distT="0" distB="0" distL="0" distR="0" wp14:anchorId="25A0C335" wp14:editId="68317582">
            <wp:extent cx="5612130" cy="3967480"/>
            <wp:effectExtent l="0" t="0" r="7620" b="0"/>
            <wp:docPr id="6"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967480"/>
                    </a:xfrm>
                    <a:prstGeom prst="rect">
                      <a:avLst/>
                    </a:prstGeom>
                  </pic:spPr>
                </pic:pic>
              </a:graphicData>
            </a:graphic>
          </wp:inline>
        </w:drawing>
      </w:r>
    </w:p>
    <w:p w14:paraId="39B80844" w14:textId="318B65C9" w:rsidR="008026BB" w:rsidRPr="002A20B6" w:rsidRDefault="008026BB" w:rsidP="00394001">
      <w:pPr>
        <w:spacing w:after="0" w:line="240" w:lineRule="auto"/>
        <w:jc w:val="center"/>
        <w:rPr>
          <w:rFonts w:ascii="Times New Roman" w:eastAsia="Calibri" w:hAnsi="Times New Roman" w:cs="Times New Roman"/>
          <w:bCs/>
          <w:sz w:val="20"/>
          <w:szCs w:val="20"/>
        </w:rPr>
      </w:pPr>
      <w:r w:rsidRPr="002A20B6">
        <w:rPr>
          <w:rFonts w:ascii="Times New Roman" w:hAnsi="Times New Roman" w:cs="Times New Roman"/>
          <w:b/>
          <w:bCs/>
          <w:sz w:val="20"/>
          <w:szCs w:val="20"/>
        </w:rPr>
        <w:t xml:space="preserve">Mapa 4. </w:t>
      </w:r>
      <w:r w:rsidRPr="002A20B6">
        <w:rPr>
          <w:rFonts w:ascii="Times New Roman" w:hAnsi="Times New Roman" w:cs="Times New Roman"/>
          <w:bCs/>
          <w:sz w:val="20"/>
          <w:szCs w:val="20"/>
        </w:rPr>
        <w:t>Densidad de los emprendimientos turísticos</w:t>
      </w:r>
      <w:r w:rsidR="000A4452" w:rsidRPr="002A20B6">
        <w:rPr>
          <w:rFonts w:ascii="Times New Roman" w:hAnsi="Times New Roman" w:cs="Times New Roman"/>
          <w:bCs/>
          <w:sz w:val="20"/>
          <w:szCs w:val="20"/>
        </w:rPr>
        <w:t xml:space="preserve">. Fuente: </w:t>
      </w:r>
      <w:r w:rsidR="00F92857" w:rsidRPr="002A20B6">
        <w:rPr>
          <w:rFonts w:ascii="Times New Roman" w:hAnsi="Times New Roman" w:cs="Times New Roman"/>
          <w:bCs/>
          <w:sz w:val="20"/>
          <w:szCs w:val="20"/>
        </w:rPr>
        <w:t>Elaboración propia.</w:t>
      </w:r>
    </w:p>
    <w:p w14:paraId="08A17FD6" w14:textId="77777777" w:rsidR="00537BAC" w:rsidRPr="002A20B6" w:rsidRDefault="00537BAC" w:rsidP="00F92857">
      <w:pPr>
        <w:spacing w:after="0" w:line="240" w:lineRule="auto"/>
        <w:jc w:val="center"/>
        <w:rPr>
          <w:rFonts w:ascii="Times New Roman" w:hAnsi="Times New Roman" w:cs="Times New Roman"/>
          <w:b/>
          <w:bCs/>
          <w:sz w:val="20"/>
          <w:szCs w:val="20"/>
        </w:rPr>
      </w:pPr>
    </w:p>
    <w:p w14:paraId="5F83E3BA" w14:textId="08DA4CDA" w:rsidR="005D6F95" w:rsidRPr="002A20B6" w:rsidRDefault="005D6F95"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 xml:space="preserve">Por su parte, los distritos de Jardín y Copey registran una </w:t>
      </w:r>
      <w:r w:rsidR="00FA1660" w:rsidRPr="002A20B6">
        <w:rPr>
          <w:rFonts w:ascii="Times New Roman" w:hAnsi="Times New Roman" w:cs="Times New Roman"/>
          <w:bCs/>
          <w:sz w:val="24"/>
          <w:szCs w:val="24"/>
        </w:rPr>
        <w:t xml:space="preserve">baja </w:t>
      </w:r>
      <w:r w:rsidRPr="002A20B6">
        <w:rPr>
          <w:rFonts w:ascii="Times New Roman" w:hAnsi="Times New Roman" w:cs="Times New Roman"/>
          <w:bCs/>
          <w:sz w:val="24"/>
          <w:szCs w:val="24"/>
        </w:rPr>
        <w:t>densidad con relación al distrito de Santa María</w:t>
      </w:r>
      <w:r w:rsidR="00FA1660" w:rsidRPr="002A20B6">
        <w:rPr>
          <w:rFonts w:ascii="Times New Roman" w:hAnsi="Times New Roman" w:cs="Times New Roman"/>
          <w:bCs/>
          <w:sz w:val="24"/>
          <w:szCs w:val="24"/>
        </w:rPr>
        <w:t xml:space="preserve"> indicando </w:t>
      </w:r>
      <w:r w:rsidRPr="002A20B6">
        <w:rPr>
          <w:rFonts w:ascii="Times New Roman" w:hAnsi="Times New Roman" w:cs="Times New Roman"/>
          <w:bCs/>
          <w:sz w:val="24"/>
          <w:szCs w:val="24"/>
        </w:rPr>
        <w:t xml:space="preserve">que los emprendimientos turísticos se encuentran </w:t>
      </w:r>
      <w:r w:rsidR="00FA1660" w:rsidRPr="002A20B6">
        <w:rPr>
          <w:rFonts w:ascii="Times New Roman" w:hAnsi="Times New Roman" w:cs="Times New Roman"/>
          <w:bCs/>
          <w:sz w:val="24"/>
          <w:szCs w:val="24"/>
        </w:rPr>
        <w:t xml:space="preserve">más </w:t>
      </w:r>
      <w:r w:rsidRPr="002A20B6">
        <w:rPr>
          <w:rFonts w:ascii="Times New Roman" w:hAnsi="Times New Roman" w:cs="Times New Roman"/>
          <w:bCs/>
          <w:sz w:val="24"/>
          <w:szCs w:val="24"/>
        </w:rPr>
        <w:t xml:space="preserve">dispersos. </w:t>
      </w:r>
      <w:r w:rsidR="00FA1660" w:rsidRPr="002A20B6">
        <w:rPr>
          <w:rFonts w:ascii="Times New Roman" w:hAnsi="Times New Roman" w:cs="Times New Roman"/>
          <w:bCs/>
          <w:sz w:val="24"/>
          <w:szCs w:val="24"/>
        </w:rPr>
        <w:t>E</w:t>
      </w:r>
      <w:r w:rsidRPr="002A20B6">
        <w:rPr>
          <w:rFonts w:ascii="Times New Roman" w:hAnsi="Times New Roman" w:cs="Times New Roman"/>
          <w:bCs/>
          <w:sz w:val="24"/>
          <w:szCs w:val="24"/>
        </w:rPr>
        <w:t xml:space="preserve">l distrito de Jardín </w:t>
      </w:r>
      <w:r w:rsidR="00FA1660" w:rsidRPr="002A20B6">
        <w:rPr>
          <w:rFonts w:ascii="Times New Roman" w:hAnsi="Times New Roman" w:cs="Times New Roman"/>
          <w:bCs/>
          <w:sz w:val="24"/>
          <w:szCs w:val="24"/>
        </w:rPr>
        <w:t>presenta</w:t>
      </w:r>
      <w:r w:rsidRPr="002A20B6">
        <w:rPr>
          <w:rFonts w:ascii="Times New Roman" w:hAnsi="Times New Roman" w:cs="Times New Roman"/>
          <w:bCs/>
          <w:sz w:val="24"/>
          <w:szCs w:val="24"/>
        </w:rPr>
        <w:t xml:space="preserve"> una mayor representatividad de las tipologías de artesanía, producción gastronómica y recreació</w:t>
      </w:r>
      <w:r w:rsidR="00FA1660" w:rsidRPr="002A20B6">
        <w:rPr>
          <w:rFonts w:ascii="Times New Roman" w:hAnsi="Times New Roman" w:cs="Times New Roman"/>
          <w:bCs/>
          <w:sz w:val="24"/>
          <w:szCs w:val="24"/>
        </w:rPr>
        <w:t xml:space="preserve">n (cada uno representando </w:t>
      </w:r>
      <w:r w:rsidRPr="002A20B6">
        <w:rPr>
          <w:rFonts w:ascii="Times New Roman" w:hAnsi="Times New Roman" w:cs="Times New Roman"/>
          <w:bCs/>
          <w:sz w:val="24"/>
          <w:szCs w:val="24"/>
        </w:rPr>
        <w:t>25%</w:t>
      </w:r>
      <w:r w:rsidR="00FA1660" w:rsidRPr="002A20B6">
        <w:rPr>
          <w:rFonts w:ascii="Times New Roman" w:hAnsi="Times New Roman" w:cs="Times New Roman"/>
          <w:bCs/>
          <w:sz w:val="24"/>
          <w:szCs w:val="24"/>
        </w:rPr>
        <w:t xml:space="preserve"> del total)</w:t>
      </w:r>
      <w:r w:rsidRPr="002A20B6">
        <w:rPr>
          <w:rFonts w:ascii="Times New Roman" w:hAnsi="Times New Roman" w:cs="Times New Roman"/>
          <w:bCs/>
          <w:sz w:val="24"/>
          <w:szCs w:val="24"/>
        </w:rPr>
        <w:t>,</w:t>
      </w:r>
      <w:r w:rsidR="00FA1660" w:rsidRPr="002A20B6">
        <w:rPr>
          <w:rFonts w:ascii="Times New Roman" w:hAnsi="Times New Roman" w:cs="Times New Roman"/>
          <w:bCs/>
          <w:sz w:val="24"/>
          <w:szCs w:val="24"/>
        </w:rPr>
        <w:t xml:space="preserve"> </w:t>
      </w:r>
      <w:r w:rsidR="00F714B5" w:rsidRPr="002A20B6">
        <w:rPr>
          <w:rFonts w:ascii="Times New Roman" w:hAnsi="Times New Roman" w:cs="Times New Roman"/>
          <w:bCs/>
          <w:sz w:val="24"/>
          <w:szCs w:val="24"/>
        </w:rPr>
        <w:t xml:space="preserve">identificándolo como una zona de paso y no de estancia al ubicar los emprendimientos sobre </w:t>
      </w:r>
      <w:r w:rsidR="00FA1660" w:rsidRPr="002A20B6">
        <w:rPr>
          <w:rFonts w:ascii="Times New Roman" w:hAnsi="Times New Roman" w:cs="Times New Roman"/>
          <w:bCs/>
          <w:sz w:val="24"/>
          <w:szCs w:val="24"/>
        </w:rPr>
        <w:t>la C</w:t>
      </w:r>
      <w:r w:rsidRPr="002A20B6">
        <w:rPr>
          <w:rFonts w:ascii="Times New Roman" w:hAnsi="Times New Roman" w:cs="Times New Roman"/>
          <w:bCs/>
          <w:sz w:val="24"/>
          <w:szCs w:val="24"/>
        </w:rPr>
        <w:t>arretera Interamericana Sur</w:t>
      </w:r>
      <w:r w:rsidR="00FA1660" w:rsidRPr="002A20B6">
        <w:rPr>
          <w:rFonts w:ascii="Times New Roman" w:hAnsi="Times New Roman" w:cs="Times New Roman"/>
          <w:bCs/>
          <w:sz w:val="24"/>
          <w:szCs w:val="24"/>
        </w:rPr>
        <w:t xml:space="preserve"> (Ruta 2)</w:t>
      </w:r>
      <w:r w:rsidRPr="002A20B6">
        <w:rPr>
          <w:rFonts w:ascii="Times New Roman" w:hAnsi="Times New Roman" w:cs="Times New Roman"/>
          <w:bCs/>
          <w:sz w:val="24"/>
          <w:szCs w:val="24"/>
        </w:rPr>
        <w:t xml:space="preserve"> y </w:t>
      </w:r>
      <w:r w:rsidR="00F714B5" w:rsidRPr="002A20B6">
        <w:rPr>
          <w:rFonts w:ascii="Times New Roman" w:hAnsi="Times New Roman" w:cs="Times New Roman"/>
          <w:bCs/>
          <w:sz w:val="24"/>
          <w:szCs w:val="24"/>
        </w:rPr>
        <w:t>la Ruta 226 que comunica con</w:t>
      </w:r>
      <w:r w:rsidRPr="002A20B6">
        <w:rPr>
          <w:rFonts w:ascii="Times New Roman" w:hAnsi="Times New Roman" w:cs="Times New Roman"/>
          <w:bCs/>
          <w:sz w:val="24"/>
          <w:szCs w:val="24"/>
        </w:rPr>
        <w:t xml:space="preserve"> Santa María</w:t>
      </w:r>
      <w:r w:rsidR="00F714B5" w:rsidRPr="002A20B6">
        <w:rPr>
          <w:rFonts w:ascii="Times New Roman" w:hAnsi="Times New Roman" w:cs="Times New Roman"/>
          <w:bCs/>
          <w:sz w:val="24"/>
          <w:szCs w:val="24"/>
        </w:rPr>
        <w:t>.</w:t>
      </w:r>
    </w:p>
    <w:p w14:paraId="61C42F9F" w14:textId="4BCC987A" w:rsidR="005D6F95" w:rsidRPr="002A20B6" w:rsidRDefault="00F714B5"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En cuanto al</w:t>
      </w:r>
      <w:r w:rsidR="005D6F95" w:rsidRPr="002A20B6">
        <w:rPr>
          <w:rFonts w:ascii="Times New Roman" w:hAnsi="Times New Roman" w:cs="Times New Roman"/>
          <w:bCs/>
          <w:sz w:val="24"/>
          <w:szCs w:val="24"/>
        </w:rPr>
        <w:t xml:space="preserve"> distrito de Copey</w:t>
      </w:r>
      <w:r w:rsidRPr="002A20B6">
        <w:rPr>
          <w:rFonts w:ascii="Times New Roman" w:hAnsi="Times New Roman" w:cs="Times New Roman"/>
          <w:bCs/>
          <w:sz w:val="24"/>
          <w:szCs w:val="24"/>
        </w:rPr>
        <w:t>,</w:t>
      </w:r>
      <w:r w:rsidR="005D6F95" w:rsidRPr="002A20B6">
        <w:rPr>
          <w:rFonts w:ascii="Times New Roman" w:hAnsi="Times New Roman" w:cs="Times New Roman"/>
          <w:bCs/>
          <w:sz w:val="24"/>
          <w:szCs w:val="24"/>
        </w:rPr>
        <w:t xml:space="preserve"> la distribución tipológica de los emprendimientos se caracteriza por la complementariedad de los emprendimientos de hospedaje y producción gastronómica</w:t>
      </w:r>
      <w:r w:rsidRPr="002A20B6">
        <w:rPr>
          <w:rFonts w:ascii="Times New Roman" w:hAnsi="Times New Roman" w:cs="Times New Roman"/>
          <w:bCs/>
          <w:sz w:val="24"/>
          <w:szCs w:val="24"/>
        </w:rPr>
        <w:t xml:space="preserve">. Este </w:t>
      </w:r>
      <w:r w:rsidR="005D6F95" w:rsidRPr="002A20B6">
        <w:rPr>
          <w:rFonts w:ascii="Times New Roman" w:hAnsi="Times New Roman" w:cs="Times New Roman"/>
          <w:bCs/>
          <w:sz w:val="24"/>
          <w:szCs w:val="24"/>
        </w:rPr>
        <w:t xml:space="preserve">dinamismo se ve influenciado por </w:t>
      </w:r>
      <w:r w:rsidRPr="002A20B6">
        <w:rPr>
          <w:rFonts w:ascii="Times New Roman" w:hAnsi="Times New Roman" w:cs="Times New Roman"/>
          <w:bCs/>
          <w:sz w:val="24"/>
          <w:szCs w:val="24"/>
        </w:rPr>
        <w:t>su</w:t>
      </w:r>
      <w:r w:rsidR="005D6F95" w:rsidRPr="002A20B6">
        <w:rPr>
          <w:rFonts w:ascii="Times New Roman" w:hAnsi="Times New Roman" w:cs="Times New Roman"/>
          <w:bCs/>
          <w:sz w:val="24"/>
          <w:szCs w:val="24"/>
        </w:rPr>
        <w:t xml:space="preserve"> cercanía con </w:t>
      </w:r>
      <w:r w:rsidRPr="002A20B6">
        <w:rPr>
          <w:rFonts w:ascii="Times New Roman" w:hAnsi="Times New Roman" w:cs="Times New Roman"/>
          <w:bCs/>
          <w:sz w:val="24"/>
          <w:szCs w:val="24"/>
        </w:rPr>
        <w:t>las á</w:t>
      </w:r>
      <w:r w:rsidR="005D6F95" w:rsidRPr="002A20B6">
        <w:rPr>
          <w:rFonts w:ascii="Times New Roman" w:hAnsi="Times New Roman" w:cs="Times New Roman"/>
          <w:bCs/>
          <w:sz w:val="24"/>
          <w:szCs w:val="24"/>
        </w:rPr>
        <w:t xml:space="preserve">reas </w:t>
      </w:r>
      <w:r w:rsidRPr="002A20B6">
        <w:rPr>
          <w:rFonts w:ascii="Times New Roman" w:hAnsi="Times New Roman" w:cs="Times New Roman"/>
          <w:bCs/>
          <w:sz w:val="24"/>
          <w:szCs w:val="24"/>
        </w:rPr>
        <w:t>s</w:t>
      </w:r>
      <w:r w:rsidR="005D6F95" w:rsidRPr="002A20B6">
        <w:rPr>
          <w:rFonts w:ascii="Times New Roman" w:hAnsi="Times New Roman" w:cs="Times New Roman"/>
          <w:bCs/>
          <w:sz w:val="24"/>
          <w:szCs w:val="24"/>
        </w:rPr>
        <w:t xml:space="preserve">ilvestres </w:t>
      </w:r>
      <w:r w:rsidRPr="002A20B6">
        <w:rPr>
          <w:rFonts w:ascii="Times New Roman" w:hAnsi="Times New Roman" w:cs="Times New Roman"/>
          <w:bCs/>
          <w:sz w:val="24"/>
          <w:szCs w:val="24"/>
        </w:rPr>
        <w:t>p</w:t>
      </w:r>
      <w:r w:rsidR="005D6F95" w:rsidRPr="002A20B6">
        <w:rPr>
          <w:rFonts w:ascii="Times New Roman" w:hAnsi="Times New Roman" w:cs="Times New Roman"/>
          <w:bCs/>
          <w:sz w:val="24"/>
          <w:szCs w:val="24"/>
        </w:rPr>
        <w:t xml:space="preserve">rotegidas </w:t>
      </w:r>
      <w:r w:rsidRPr="002A20B6">
        <w:rPr>
          <w:rFonts w:ascii="Times New Roman" w:hAnsi="Times New Roman" w:cs="Times New Roman"/>
          <w:bCs/>
          <w:sz w:val="24"/>
          <w:szCs w:val="24"/>
        </w:rPr>
        <w:t>que representan el ochenta por ciento del cantón, como lo son el P</w:t>
      </w:r>
      <w:r w:rsidR="005D6F95" w:rsidRPr="002A20B6">
        <w:rPr>
          <w:rFonts w:ascii="Times New Roman" w:hAnsi="Times New Roman" w:cs="Times New Roman"/>
          <w:bCs/>
          <w:sz w:val="24"/>
          <w:szCs w:val="24"/>
        </w:rPr>
        <w:t xml:space="preserve">arque </w:t>
      </w:r>
      <w:r w:rsidRPr="002A20B6">
        <w:rPr>
          <w:rFonts w:ascii="Times New Roman" w:hAnsi="Times New Roman" w:cs="Times New Roman"/>
          <w:bCs/>
          <w:sz w:val="24"/>
          <w:szCs w:val="24"/>
        </w:rPr>
        <w:t>N</w:t>
      </w:r>
      <w:r w:rsidR="005D6F95" w:rsidRPr="002A20B6">
        <w:rPr>
          <w:rFonts w:ascii="Times New Roman" w:hAnsi="Times New Roman" w:cs="Times New Roman"/>
          <w:bCs/>
          <w:sz w:val="24"/>
          <w:szCs w:val="24"/>
        </w:rPr>
        <w:t xml:space="preserve">acional Los Quetzales, </w:t>
      </w:r>
      <w:r w:rsidRPr="002A20B6">
        <w:rPr>
          <w:rFonts w:ascii="Times New Roman" w:hAnsi="Times New Roman" w:cs="Times New Roman"/>
          <w:bCs/>
          <w:sz w:val="24"/>
          <w:szCs w:val="24"/>
        </w:rPr>
        <w:t>la R</w:t>
      </w:r>
      <w:r w:rsidR="005D6F95" w:rsidRPr="002A20B6">
        <w:rPr>
          <w:rFonts w:ascii="Times New Roman" w:hAnsi="Times New Roman" w:cs="Times New Roman"/>
          <w:bCs/>
          <w:sz w:val="24"/>
          <w:szCs w:val="24"/>
        </w:rPr>
        <w:t xml:space="preserve">eserva </w:t>
      </w:r>
      <w:r w:rsidRPr="002A20B6">
        <w:rPr>
          <w:rFonts w:ascii="Times New Roman" w:hAnsi="Times New Roman" w:cs="Times New Roman"/>
          <w:bCs/>
          <w:sz w:val="24"/>
          <w:szCs w:val="24"/>
        </w:rPr>
        <w:t>F</w:t>
      </w:r>
      <w:r w:rsidR="005D6F95" w:rsidRPr="002A20B6">
        <w:rPr>
          <w:rFonts w:ascii="Times New Roman" w:hAnsi="Times New Roman" w:cs="Times New Roman"/>
          <w:bCs/>
          <w:sz w:val="24"/>
          <w:szCs w:val="24"/>
        </w:rPr>
        <w:t>orestal Los Santos</w:t>
      </w:r>
      <w:r w:rsidRPr="002A20B6">
        <w:rPr>
          <w:rFonts w:ascii="Times New Roman" w:hAnsi="Times New Roman" w:cs="Times New Roman"/>
          <w:bCs/>
          <w:sz w:val="24"/>
          <w:szCs w:val="24"/>
        </w:rPr>
        <w:t xml:space="preserve"> (incluyendo el Corredor Biológico con el mismo nombre)</w:t>
      </w:r>
      <w:r w:rsidR="005D6F95" w:rsidRPr="002A20B6">
        <w:rPr>
          <w:rFonts w:ascii="Times New Roman" w:hAnsi="Times New Roman" w:cs="Times New Roman"/>
          <w:bCs/>
          <w:sz w:val="24"/>
          <w:szCs w:val="24"/>
        </w:rPr>
        <w:t xml:space="preserve"> </w:t>
      </w:r>
      <w:r w:rsidRPr="002A20B6">
        <w:rPr>
          <w:rFonts w:ascii="Times New Roman" w:hAnsi="Times New Roman" w:cs="Times New Roman"/>
          <w:bCs/>
          <w:sz w:val="24"/>
          <w:szCs w:val="24"/>
        </w:rPr>
        <w:t>y la R</w:t>
      </w:r>
      <w:r w:rsidR="005D6F95" w:rsidRPr="002A20B6">
        <w:rPr>
          <w:rFonts w:ascii="Times New Roman" w:hAnsi="Times New Roman" w:cs="Times New Roman"/>
          <w:bCs/>
          <w:sz w:val="24"/>
          <w:szCs w:val="24"/>
        </w:rPr>
        <w:t xml:space="preserve">eserva </w:t>
      </w:r>
      <w:r w:rsidRPr="002A20B6">
        <w:rPr>
          <w:rFonts w:ascii="Times New Roman" w:hAnsi="Times New Roman" w:cs="Times New Roman"/>
          <w:bCs/>
          <w:sz w:val="24"/>
          <w:szCs w:val="24"/>
        </w:rPr>
        <w:t>B</w:t>
      </w:r>
      <w:r w:rsidR="005D6F95" w:rsidRPr="002A20B6">
        <w:rPr>
          <w:rFonts w:ascii="Times New Roman" w:hAnsi="Times New Roman" w:cs="Times New Roman"/>
          <w:bCs/>
          <w:sz w:val="24"/>
          <w:szCs w:val="24"/>
        </w:rPr>
        <w:t xml:space="preserve">iológica Cerro Las Vueltas. </w:t>
      </w:r>
      <w:r w:rsidRPr="002A20B6">
        <w:rPr>
          <w:rFonts w:ascii="Times New Roman" w:hAnsi="Times New Roman" w:cs="Times New Roman"/>
          <w:bCs/>
          <w:sz w:val="24"/>
          <w:szCs w:val="24"/>
        </w:rPr>
        <w:t xml:space="preserve">Lo anterior </w:t>
      </w:r>
      <w:r w:rsidR="005D6F95" w:rsidRPr="002A20B6">
        <w:rPr>
          <w:rFonts w:ascii="Times New Roman" w:hAnsi="Times New Roman" w:cs="Times New Roman"/>
          <w:bCs/>
          <w:sz w:val="24"/>
          <w:szCs w:val="24"/>
        </w:rPr>
        <w:t>implica un potencial notorio para el desarrollo de</w:t>
      </w:r>
      <w:r w:rsidRPr="002A20B6">
        <w:rPr>
          <w:rFonts w:ascii="Times New Roman" w:hAnsi="Times New Roman" w:cs="Times New Roman"/>
          <w:bCs/>
          <w:sz w:val="24"/>
          <w:szCs w:val="24"/>
        </w:rPr>
        <w:t>l</w:t>
      </w:r>
      <w:r w:rsidR="005D6F95" w:rsidRPr="002A20B6">
        <w:rPr>
          <w:rFonts w:ascii="Times New Roman" w:hAnsi="Times New Roman" w:cs="Times New Roman"/>
          <w:bCs/>
          <w:sz w:val="24"/>
          <w:szCs w:val="24"/>
        </w:rPr>
        <w:t xml:space="preserve"> </w:t>
      </w:r>
      <w:r w:rsidRPr="002A20B6">
        <w:rPr>
          <w:rFonts w:ascii="Times New Roman" w:hAnsi="Times New Roman" w:cs="Times New Roman"/>
          <w:bCs/>
          <w:sz w:val="24"/>
          <w:szCs w:val="24"/>
        </w:rPr>
        <w:t>ecoturismo y el turismo de aventura, así como ser reconocido a nivel mundial como un lugar para el avistamiento de avifauna. Su</w:t>
      </w:r>
      <w:r w:rsidR="005D6F95" w:rsidRPr="002A20B6">
        <w:rPr>
          <w:rFonts w:ascii="Times New Roman" w:hAnsi="Times New Roman" w:cs="Times New Roman"/>
          <w:bCs/>
          <w:sz w:val="24"/>
          <w:szCs w:val="24"/>
        </w:rPr>
        <w:t xml:space="preserve"> orografía resulta beneficiosa para </w:t>
      </w:r>
      <w:r w:rsidRPr="002A20B6">
        <w:rPr>
          <w:rFonts w:ascii="Times New Roman" w:hAnsi="Times New Roman" w:cs="Times New Roman"/>
          <w:bCs/>
          <w:sz w:val="24"/>
          <w:szCs w:val="24"/>
        </w:rPr>
        <w:t xml:space="preserve">la </w:t>
      </w:r>
      <w:r w:rsidR="005D6F95" w:rsidRPr="002A20B6">
        <w:rPr>
          <w:rFonts w:ascii="Times New Roman" w:hAnsi="Times New Roman" w:cs="Times New Roman"/>
          <w:bCs/>
          <w:sz w:val="24"/>
          <w:szCs w:val="24"/>
        </w:rPr>
        <w:t>producción de diferentes cultivos</w:t>
      </w:r>
      <w:r w:rsidRPr="002A20B6">
        <w:rPr>
          <w:rFonts w:ascii="Times New Roman" w:hAnsi="Times New Roman" w:cs="Times New Roman"/>
          <w:bCs/>
          <w:sz w:val="24"/>
          <w:szCs w:val="24"/>
        </w:rPr>
        <w:t xml:space="preserve"> (café, hortaliza, plantas ornamentales, </w:t>
      </w:r>
      <w:r w:rsidRPr="002A20B6">
        <w:rPr>
          <w:rFonts w:ascii="Times New Roman" w:hAnsi="Times New Roman" w:cs="Times New Roman"/>
          <w:bCs/>
          <w:sz w:val="24"/>
          <w:szCs w:val="24"/>
        </w:rPr>
        <w:lastRenderedPageBreak/>
        <w:t>entre otros)</w:t>
      </w:r>
      <w:r w:rsidR="005D6F95" w:rsidRPr="002A20B6">
        <w:rPr>
          <w:rFonts w:ascii="Times New Roman" w:hAnsi="Times New Roman" w:cs="Times New Roman"/>
          <w:bCs/>
          <w:sz w:val="24"/>
          <w:szCs w:val="24"/>
        </w:rPr>
        <w:t xml:space="preserve"> </w:t>
      </w:r>
      <w:r w:rsidR="00625A1F" w:rsidRPr="002A20B6">
        <w:rPr>
          <w:rFonts w:ascii="Times New Roman" w:hAnsi="Times New Roman" w:cs="Times New Roman"/>
          <w:bCs/>
          <w:sz w:val="24"/>
          <w:szCs w:val="24"/>
        </w:rPr>
        <w:t>y,</w:t>
      </w:r>
      <w:r w:rsidR="005D6F95" w:rsidRPr="002A20B6">
        <w:rPr>
          <w:rFonts w:ascii="Times New Roman" w:hAnsi="Times New Roman" w:cs="Times New Roman"/>
          <w:bCs/>
          <w:sz w:val="24"/>
          <w:szCs w:val="24"/>
        </w:rPr>
        <w:t xml:space="preserve"> por ende</w:t>
      </w:r>
      <w:r w:rsidR="00551DFA" w:rsidRPr="002A20B6">
        <w:rPr>
          <w:rFonts w:ascii="Times New Roman" w:hAnsi="Times New Roman" w:cs="Times New Roman"/>
          <w:bCs/>
          <w:sz w:val="24"/>
          <w:szCs w:val="24"/>
        </w:rPr>
        <w:t>,</w:t>
      </w:r>
      <w:r w:rsidR="005D6F95" w:rsidRPr="002A20B6">
        <w:rPr>
          <w:rFonts w:ascii="Times New Roman" w:hAnsi="Times New Roman" w:cs="Times New Roman"/>
          <w:bCs/>
          <w:sz w:val="24"/>
          <w:szCs w:val="24"/>
        </w:rPr>
        <w:t xml:space="preserve"> </w:t>
      </w:r>
      <w:r w:rsidR="005C508B" w:rsidRPr="002A20B6">
        <w:rPr>
          <w:rFonts w:ascii="Times New Roman" w:hAnsi="Times New Roman" w:cs="Times New Roman"/>
          <w:bCs/>
          <w:sz w:val="24"/>
          <w:szCs w:val="24"/>
        </w:rPr>
        <w:t xml:space="preserve">para </w:t>
      </w:r>
      <w:r w:rsidR="005D6F95" w:rsidRPr="002A20B6">
        <w:rPr>
          <w:rFonts w:ascii="Times New Roman" w:hAnsi="Times New Roman" w:cs="Times New Roman"/>
          <w:bCs/>
          <w:sz w:val="24"/>
          <w:szCs w:val="24"/>
        </w:rPr>
        <w:t>la implementación de</w:t>
      </w:r>
      <w:r w:rsidRPr="002A20B6">
        <w:rPr>
          <w:rFonts w:ascii="Times New Roman" w:hAnsi="Times New Roman" w:cs="Times New Roman"/>
          <w:bCs/>
          <w:sz w:val="24"/>
          <w:szCs w:val="24"/>
        </w:rPr>
        <w:t xml:space="preserve"> la modalidad de</w:t>
      </w:r>
      <w:r w:rsidR="005D6F95" w:rsidRPr="002A20B6">
        <w:rPr>
          <w:rFonts w:ascii="Times New Roman" w:hAnsi="Times New Roman" w:cs="Times New Roman"/>
          <w:bCs/>
          <w:sz w:val="24"/>
          <w:szCs w:val="24"/>
        </w:rPr>
        <w:t xml:space="preserve"> fincas integrales o fincas con cultivos asociados.</w:t>
      </w:r>
      <w:r w:rsidRPr="002A20B6">
        <w:rPr>
          <w:rFonts w:ascii="Times New Roman" w:hAnsi="Times New Roman" w:cs="Times New Roman"/>
          <w:bCs/>
          <w:sz w:val="24"/>
          <w:szCs w:val="24"/>
        </w:rPr>
        <w:t xml:space="preserve"> Estas condiciones f</w:t>
      </w:r>
      <w:r w:rsidR="005D6F95" w:rsidRPr="002A20B6">
        <w:rPr>
          <w:rFonts w:ascii="Times New Roman" w:hAnsi="Times New Roman" w:cs="Times New Roman"/>
          <w:bCs/>
          <w:sz w:val="24"/>
          <w:szCs w:val="24"/>
        </w:rPr>
        <w:t>undamenta</w:t>
      </w:r>
      <w:r w:rsidRPr="002A20B6">
        <w:rPr>
          <w:rFonts w:ascii="Times New Roman" w:hAnsi="Times New Roman" w:cs="Times New Roman"/>
          <w:bCs/>
          <w:sz w:val="24"/>
          <w:szCs w:val="24"/>
        </w:rPr>
        <w:t>n</w:t>
      </w:r>
      <w:r w:rsidR="005D6F95" w:rsidRPr="002A20B6">
        <w:rPr>
          <w:rFonts w:ascii="Times New Roman" w:hAnsi="Times New Roman" w:cs="Times New Roman"/>
          <w:bCs/>
          <w:sz w:val="24"/>
          <w:szCs w:val="24"/>
        </w:rPr>
        <w:t xml:space="preserve"> la representatividad de los emprendimientos asociados a fincas integrales y alimentación.</w:t>
      </w:r>
    </w:p>
    <w:p w14:paraId="1CFB5D4A" w14:textId="03024C9A" w:rsidR="004903D1" w:rsidRPr="002A20B6" w:rsidRDefault="004903D1"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E</w:t>
      </w:r>
      <w:r w:rsidR="005D6F95" w:rsidRPr="002A20B6">
        <w:rPr>
          <w:rFonts w:ascii="Times New Roman" w:hAnsi="Times New Roman" w:cs="Times New Roman"/>
          <w:bCs/>
          <w:sz w:val="24"/>
          <w:szCs w:val="24"/>
        </w:rPr>
        <w:t>l poblado de San Gerardo</w:t>
      </w:r>
      <w:r w:rsidRPr="002A20B6">
        <w:rPr>
          <w:rFonts w:ascii="Times New Roman" w:hAnsi="Times New Roman" w:cs="Times New Roman"/>
          <w:bCs/>
          <w:sz w:val="24"/>
          <w:szCs w:val="24"/>
        </w:rPr>
        <w:t xml:space="preserve"> de Dota (distrito Copey)</w:t>
      </w:r>
      <w:r w:rsidR="005D6F95" w:rsidRPr="002A20B6">
        <w:rPr>
          <w:rFonts w:ascii="Times New Roman" w:hAnsi="Times New Roman" w:cs="Times New Roman"/>
          <w:bCs/>
          <w:sz w:val="24"/>
          <w:szCs w:val="24"/>
        </w:rPr>
        <w:t xml:space="preserve"> se caracteriza por</w:t>
      </w:r>
      <w:r w:rsidRPr="002A20B6">
        <w:rPr>
          <w:rFonts w:ascii="Times New Roman" w:hAnsi="Times New Roman" w:cs="Times New Roman"/>
          <w:bCs/>
          <w:sz w:val="24"/>
          <w:szCs w:val="24"/>
        </w:rPr>
        <w:t xml:space="preserve"> presentar una dinámica económica ligada a las características antes mencionadas aunado </w:t>
      </w:r>
      <w:r w:rsidR="005D6F95" w:rsidRPr="002A20B6">
        <w:rPr>
          <w:rFonts w:ascii="Times New Roman" w:hAnsi="Times New Roman" w:cs="Times New Roman"/>
          <w:bCs/>
          <w:sz w:val="24"/>
          <w:szCs w:val="24"/>
        </w:rPr>
        <w:t xml:space="preserve">a la conservación de los recursos naturales como el </w:t>
      </w:r>
      <w:r w:rsidR="00D31806" w:rsidRPr="002A20B6">
        <w:rPr>
          <w:rFonts w:ascii="Times New Roman" w:hAnsi="Times New Roman" w:cs="Times New Roman"/>
          <w:bCs/>
          <w:sz w:val="24"/>
          <w:szCs w:val="24"/>
        </w:rPr>
        <w:t>r</w:t>
      </w:r>
      <w:r w:rsidR="005D6F95" w:rsidRPr="002A20B6">
        <w:rPr>
          <w:rFonts w:ascii="Times New Roman" w:hAnsi="Times New Roman" w:cs="Times New Roman"/>
          <w:bCs/>
          <w:sz w:val="24"/>
          <w:szCs w:val="24"/>
        </w:rPr>
        <w:t xml:space="preserve">ío Savegre. </w:t>
      </w:r>
      <w:r w:rsidRPr="002A20B6">
        <w:rPr>
          <w:rFonts w:ascii="Times New Roman" w:hAnsi="Times New Roman" w:cs="Times New Roman"/>
          <w:bCs/>
          <w:sz w:val="24"/>
          <w:szCs w:val="24"/>
        </w:rPr>
        <w:t xml:space="preserve">Estas condiciones influyeron </w:t>
      </w:r>
      <w:r w:rsidR="005D6F95" w:rsidRPr="002A20B6">
        <w:rPr>
          <w:rFonts w:ascii="Times New Roman" w:hAnsi="Times New Roman" w:cs="Times New Roman"/>
          <w:bCs/>
          <w:sz w:val="24"/>
          <w:szCs w:val="24"/>
        </w:rPr>
        <w:t xml:space="preserve">en el desarrollo de </w:t>
      </w:r>
      <w:r w:rsidRPr="002A20B6">
        <w:rPr>
          <w:rFonts w:ascii="Times New Roman" w:hAnsi="Times New Roman" w:cs="Times New Roman"/>
          <w:bCs/>
          <w:sz w:val="24"/>
          <w:szCs w:val="24"/>
        </w:rPr>
        <w:t>una nueva ruralidad al identificarse una transición entre la producción agropecuaria tradicional hacia un enfoque primordial</w:t>
      </w:r>
      <w:r w:rsidR="005D6F95" w:rsidRPr="002A20B6">
        <w:rPr>
          <w:rFonts w:ascii="Times New Roman" w:hAnsi="Times New Roman" w:cs="Times New Roman"/>
          <w:bCs/>
          <w:sz w:val="24"/>
          <w:szCs w:val="24"/>
        </w:rPr>
        <w:t xml:space="preserve"> en el ecoturismo donde destaca</w:t>
      </w:r>
      <w:r w:rsidRPr="002A20B6">
        <w:rPr>
          <w:rFonts w:ascii="Times New Roman" w:hAnsi="Times New Roman" w:cs="Times New Roman"/>
          <w:bCs/>
          <w:sz w:val="24"/>
          <w:szCs w:val="24"/>
        </w:rPr>
        <w:t xml:space="preserve"> una diversificación</w:t>
      </w:r>
      <w:r w:rsidR="005D6F95" w:rsidRPr="002A20B6">
        <w:rPr>
          <w:rFonts w:ascii="Times New Roman" w:hAnsi="Times New Roman" w:cs="Times New Roman"/>
          <w:bCs/>
          <w:sz w:val="24"/>
          <w:szCs w:val="24"/>
        </w:rPr>
        <w:t xml:space="preserve"> </w:t>
      </w:r>
      <w:r w:rsidRPr="002A20B6">
        <w:rPr>
          <w:rFonts w:ascii="Times New Roman" w:hAnsi="Times New Roman" w:cs="Times New Roman"/>
          <w:bCs/>
          <w:sz w:val="24"/>
          <w:szCs w:val="24"/>
        </w:rPr>
        <w:t xml:space="preserve">de </w:t>
      </w:r>
      <w:r w:rsidR="005D6F95" w:rsidRPr="002A20B6">
        <w:rPr>
          <w:rFonts w:ascii="Times New Roman" w:hAnsi="Times New Roman" w:cs="Times New Roman"/>
          <w:bCs/>
          <w:sz w:val="24"/>
          <w:szCs w:val="24"/>
        </w:rPr>
        <w:t xml:space="preserve">actividades </w:t>
      </w:r>
      <w:r w:rsidRPr="002A20B6">
        <w:rPr>
          <w:rFonts w:ascii="Times New Roman" w:hAnsi="Times New Roman" w:cs="Times New Roman"/>
          <w:bCs/>
          <w:sz w:val="24"/>
          <w:szCs w:val="24"/>
        </w:rPr>
        <w:t>alrededor del turismo</w:t>
      </w:r>
      <w:r w:rsidR="00D31806"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w:t>
      </w:r>
      <w:r w:rsidR="005D6F95" w:rsidRPr="002A20B6">
        <w:rPr>
          <w:rFonts w:ascii="Times New Roman" w:hAnsi="Times New Roman" w:cs="Times New Roman"/>
          <w:bCs/>
          <w:sz w:val="24"/>
          <w:szCs w:val="24"/>
        </w:rPr>
        <w:t>como</w:t>
      </w:r>
      <w:r w:rsidRPr="002A20B6">
        <w:rPr>
          <w:rFonts w:ascii="Times New Roman" w:hAnsi="Times New Roman" w:cs="Times New Roman"/>
          <w:bCs/>
          <w:sz w:val="24"/>
          <w:szCs w:val="24"/>
        </w:rPr>
        <w:t xml:space="preserve"> el</w:t>
      </w:r>
      <w:r w:rsidR="005D6F95" w:rsidRPr="002A20B6">
        <w:rPr>
          <w:rFonts w:ascii="Times New Roman" w:hAnsi="Times New Roman" w:cs="Times New Roman"/>
          <w:bCs/>
          <w:sz w:val="24"/>
          <w:szCs w:val="24"/>
        </w:rPr>
        <w:t xml:space="preserve"> alojamiento, alimentación, pesca de trucha recreativa y deportiva, áreas para acampar y áreas de investigación, así como el avistamiento</w:t>
      </w:r>
      <w:r w:rsidR="00380AFD" w:rsidRPr="002A20B6">
        <w:rPr>
          <w:rFonts w:ascii="Times New Roman" w:hAnsi="Times New Roman" w:cs="Times New Roman"/>
          <w:bCs/>
          <w:sz w:val="24"/>
          <w:szCs w:val="24"/>
        </w:rPr>
        <w:t xml:space="preserve"> y la fotografía</w:t>
      </w:r>
      <w:r w:rsidR="005D6F95" w:rsidRPr="002A20B6">
        <w:rPr>
          <w:rFonts w:ascii="Times New Roman" w:hAnsi="Times New Roman" w:cs="Times New Roman"/>
          <w:bCs/>
          <w:sz w:val="24"/>
          <w:szCs w:val="24"/>
        </w:rPr>
        <w:t xml:space="preserve"> de especies</w:t>
      </w:r>
      <w:r w:rsidR="00380AFD" w:rsidRPr="002A20B6">
        <w:rPr>
          <w:rFonts w:ascii="Times New Roman" w:hAnsi="Times New Roman" w:cs="Times New Roman"/>
          <w:bCs/>
          <w:sz w:val="24"/>
          <w:szCs w:val="24"/>
        </w:rPr>
        <w:t>, principalmente aves</w:t>
      </w:r>
      <w:r w:rsidR="005D6F95" w:rsidRPr="002A20B6">
        <w:rPr>
          <w:rFonts w:ascii="Times New Roman" w:hAnsi="Times New Roman" w:cs="Times New Roman"/>
          <w:bCs/>
          <w:sz w:val="24"/>
          <w:szCs w:val="24"/>
        </w:rPr>
        <w:t xml:space="preserve">. </w:t>
      </w:r>
    </w:p>
    <w:p w14:paraId="56C2F308" w14:textId="0A415FFA" w:rsidR="00D31806" w:rsidRPr="002A20B6" w:rsidRDefault="00E85636">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 xml:space="preserve">En este escenario, el distrito de Santa María jugaría el rol de centro de desarrollo turístico al aglomerar la mayor cantidad de servicios esenciales para su desarrollo. El distrito Copey se destacaría por la oferta relacionada con un ecoturismo que gira en torno </w:t>
      </w:r>
      <w:r w:rsidR="00E67866" w:rsidRPr="002A20B6">
        <w:rPr>
          <w:rFonts w:ascii="Times New Roman" w:hAnsi="Times New Roman" w:cs="Times New Roman"/>
          <w:bCs/>
          <w:sz w:val="24"/>
          <w:szCs w:val="24"/>
        </w:rPr>
        <w:t>d</w:t>
      </w:r>
      <w:r w:rsidRPr="002A20B6">
        <w:rPr>
          <w:rFonts w:ascii="Times New Roman" w:hAnsi="Times New Roman" w:cs="Times New Roman"/>
          <w:bCs/>
          <w:sz w:val="24"/>
          <w:szCs w:val="24"/>
        </w:rPr>
        <w:t>e la observación de avifauna, pesca de trucha y cabalgatas, así como del turismo rural comunitario por medio de fincas integrales, fincas de producción cafetalera y de otros cultivos. Por su parte, el distrito de Jardín participa a través de un producto turístico complementario al servir de enlace entre la Carretera Interamericana y Santa María.</w:t>
      </w:r>
    </w:p>
    <w:p w14:paraId="02F22426" w14:textId="090BBDDC" w:rsidR="00E85636" w:rsidRPr="002A20B6" w:rsidRDefault="00E85636" w:rsidP="00F92857">
      <w:pPr>
        <w:spacing w:after="0" w:line="360" w:lineRule="auto"/>
        <w:jc w:val="both"/>
        <w:rPr>
          <w:rFonts w:ascii="Times New Roman" w:hAnsi="Times New Roman" w:cs="Times New Roman"/>
          <w:bCs/>
          <w:sz w:val="24"/>
          <w:szCs w:val="24"/>
        </w:rPr>
      </w:pPr>
    </w:p>
    <w:p w14:paraId="04170539" w14:textId="0CE03FB3" w:rsidR="003D7CE3" w:rsidRPr="002A20B6" w:rsidRDefault="003641F4" w:rsidP="00F92857">
      <w:pPr>
        <w:spacing w:after="0" w:line="360" w:lineRule="auto"/>
        <w:rPr>
          <w:rFonts w:ascii="Times New Roman" w:hAnsi="Times New Roman" w:cs="Times New Roman"/>
          <w:sz w:val="24"/>
          <w:szCs w:val="24"/>
        </w:rPr>
      </w:pPr>
      <w:r w:rsidRPr="002A20B6">
        <w:rPr>
          <w:rFonts w:ascii="Times New Roman" w:hAnsi="Times New Roman" w:cs="Times New Roman"/>
          <w:b/>
          <w:bCs/>
          <w:sz w:val="24"/>
          <w:szCs w:val="24"/>
        </w:rPr>
        <w:t>C</w:t>
      </w:r>
      <w:r w:rsidR="00D31806" w:rsidRPr="002A20B6">
        <w:rPr>
          <w:rFonts w:ascii="Times New Roman" w:hAnsi="Times New Roman" w:cs="Times New Roman"/>
          <w:b/>
          <w:bCs/>
          <w:sz w:val="24"/>
          <w:szCs w:val="24"/>
        </w:rPr>
        <w:t>onsideraciones finales</w:t>
      </w:r>
    </w:p>
    <w:p w14:paraId="37523AA1" w14:textId="77777777"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A partir del análisis espacial de los datos recolectados se logra establecer que el patrón del comportamiento espacial de los emprendimientos turísticos del cantón de Dota no es homogéneo ni aleatorio y surge de unas pautas asociadas a las actividades económicas de los distritos, lo cual influye en su distribución espacial. Es claro que el desarrollo turístico del cantón se ve influenciado por factores condicionantes como orografía, clima, recurso hídrico, vegetación y otras variables de naturaleza socioeconómica como población, patrones de asentamiento, sistema productivo, actividades agrícolas y ganaderas, actividades no agrícolas, equipos e infraestructuras, accesibilidad y políticas con impacto en los medios rurales.</w:t>
      </w:r>
    </w:p>
    <w:p w14:paraId="689FFFF6" w14:textId="11F86A1B"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 xml:space="preserve">Con base </w:t>
      </w:r>
      <w:r w:rsidR="00351F06" w:rsidRPr="002A20B6">
        <w:rPr>
          <w:rFonts w:ascii="Times New Roman" w:hAnsi="Times New Roman" w:cs="Times New Roman"/>
          <w:bCs/>
          <w:sz w:val="24"/>
          <w:szCs w:val="24"/>
        </w:rPr>
        <w:t>en</w:t>
      </w:r>
      <w:r w:rsidRPr="002A20B6">
        <w:rPr>
          <w:rFonts w:ascii="Times New Roman" w:hAnsi="Times New Roman" w:cs="Times New Roman"/>
          <w:bCs/>
          <w:sz w:val="24"/>
          <w:szCs w:val="24"/>
        </w:rPr>
        <w:t xml:space="preserve"> la heterogeneidad de la oferta turística del cantón, interpretada a partir de la identificación de emprendimientos turísticos y su respectiva clasificación en tipologías, más </w:t>
      </w:r>
      <w:r w:rsidRPr="002A20B6">
        <w:rPr>
          <w:rFonts w:ascii="Times New Roman" w:hAnsi="Times New Roman" w:cs="Times New Roman"/>
          <w:bCs/>
          <w:sz w:val="24"/>
          <w:szCs w:val="24"/>
        </w:rPr>
        <w:lastRenderedPageBreak/>
        <w:t>que una competencia, se logra identificar una complementariedad que se ve fortalecida por la aglomeración de estos emprendimientos en zonas con orientaciones de turismo rural diferenciadas. Dicha situación resulta beneficiosa para la competitividad del cantón, así como la posibilidad de plantear un producto turístico a nivel cantonal a partir del encadenamiento productivo.</w:t>
      </w:r>
    </w:p>
    <w:p w14:paraId="5D2B7986" w14:textId="020B4A81"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El presente artículo plantea un aporte significativo al diseño del producto turístico de Dota a partir de la visualización del turismo desde la perspectiva de la geografía como una práctica social y económica que lleva implícita la producción y el consumo del espacio. Dicho espacio, en este caso cantón, se convierte en un lugar clave en el que acontecen los procesos de planificación y gestión de los productos turísticos que resulta en una disputa entre el beneficio económico de los agentes participantes, la conservación de los recursos naturales, los impactos ambientales, la producción y consumo de bienes y servicios, los objetivos de las políticas del Estado, entre otros</w:t>
      </w:r>
      <w:r w:rsidR="004E396A"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que deben ser considerados y articuladas por parte de la comunidad de Dota a la hora de su planificación. </w:t>
      </w:r>
    </w:p>
    <w:p w14:paraId="67E1FEDE" w14:textId="77777777"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La identificación de los patrones espaciales de los emprendimientos económicos relacionados con el turismo y su clasificación en tipologías contribuye a que el cantón de Dota, a través de su Comité OVOP y con el apoyo municipal y de otros actores clave, pueda proponer políticas que repercutan positivamente en el desarrollo turístico, tales como: a) la asignación de recursos específicos para apoyar microemprendimientos, incluyendo capacitación, financiamiento, organización y articulación; b) promocionar alianzas y articulaciones con otros municipios de la zona; c) mostrar apertura hacia nuevos mercados en ámbitos emergentes haciendo uso de herramientas digitales (ej. turismo virtual); d) promover tipos de turismo innovador (ej. turismo experiencial/vivencial); y e) controlar las actividades no reguladas y mejorar la tramitología de los diversos permisos.</w:t>
      </w:r>
    </w:p>
    <w:p w14:paraId="63FB67C8" w14:textId="70E97AAA"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 xml:space="preserve">A partir de la identificación de tipologías de emprendimiento turístico en el cantón, incluyendo su respectivo análisis espacial, se contribuye a potenciar los lugares y las actividades que se encuentran más dispersas y que cuentan con menor apoyo y así presentar una línea base para profundizar en la creación y promulgación del producto turístico cantonal mediante el encadenamiento de emprendimientos a partir de la creación de rutas turísticas. La tipología como herramienta de análisis espacial constituye un insumo muy importante para la planificación turística ya que resalta el reconocimiento y la importancia de la </w:t>
      </w:r>
      <w:r w:rsidRPr="002A20B6">
        <w:rPr>
          <w:rFonts w:ascii="Times New Roman" w:hAnsi="Times New Roman" w:cs="Times New Roman"/>
          <w:bCs/>
          <w:sz w:val="24"/>
          <w:szCs w:val="24"/>
        </w:rPr>
        <w:lastRenderedPageBreak/>
        <w:t xml:space="preserve">caracterización espacial. En ese sentido, al contar con la identificación de los emprendimientos con potencial turístico, su clasificación en tipologías y la identificación de la oferta y actividades complementarias, el Comité-OVOP Dota cuenta con una base suficiente para proponer una serie de encadenamientos ligados al turismo que se traducen en productos turísticos diseñados conforme a estos ligámenes y traducidos en rutas turísticas para cada comunidad. Asimismo, la identificación y caracterización de los microemprendimientos y su comportamiento espacial facilita su participación y organización en la dinámica turística del cantón, creando la oportunidad </w:t>
      </w:r>
      <w:r w:rsidR="000773CF" w:rsidRPr="002A20B6">
        <w:rPr>
          <w:rFonts w:ascii="Times New Roman" w:hAnsi="Times New Roman" w:cs="Times New Roman"/>
          <w:bCs/>
          <w:sz w:val="24"/>
          <w:szCs w:val="24"/>
        </w:rPr>
        <w:t>de</w:t>
      </w:r>
      <w:r w:rsidRPr="002A20B6">
        <w:rPr>
          <w:rFonts w:ascii="Times New Roman" w:hAnsi="Times New Roman" w:cs="Times New Roman"/>
          <w:bCs/>
          <w:sz w:val="24"/>
          <w:szCs w:val="24"/>
        </w:rPr>
        <w:t xml:space="preserve"> establecer un producto turístic</w:t>
      </w:r>
      <w:r w:rsidR="000773CF" w:rsidRPr="002A20B6">
        <w:rPr>
          <w:rFonts w:ascii="Times New Roman" w:hAnsi="Times New Roman" w:cs="Times New Roman"/>
          <w:bCs/>
          <w:sz w:val="24"/>
          <w:szCs w:val="24"/>
        </w:rPr>
        <w:t>o</w:t>
      </w:r>
      <w:r w:rsidRPr="002A20B6">
        <w:rPr>
          <w:rFonts w:ascii="Times New Roman" w:hAnsi="Times New Roman" w:cs="Times New Roman"/>
          <w:bCs/>
          <w:sz w:val="24"/>
          <w:szCs w:val="24"/>
        </w:rPr>
        <w:t xml:space="preserve"> para el cantón de Dota y buscar la estrategia para mercadear y promocionarlo.</w:t>
      </w:r>
    </w:p>
    <w:p w14:paraId="3EC95B64" w14:textId="7E9D47D1"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 xml:space="preserve">A partir del enfoque planteado se resalta a cada uno de los emprendimientos como actores clave y la necesidad de que </w:t>
      </w:r>
      <w:r w:rsidR="00624675" w:rsidRPr="002A20B6">
        <w:rPr>
          <w:rFonts w:ascii="Times New Roman" w:hAnsi="Times New Roman" w:cs="Times New Roman"/>
          <w:bCs/>
          <w:sz w:val="24"/>
          <w:szCs w:val="24"/>
        </w:rPr>
        <w:t>e</w:t>
      </w:r>
      <w:r w:rsidRPr="002A20B6">
        <w:rPr>
          <w:rFonts w:ascii="Times New Roman" w:hAnsi="Times New Roman" w:cs="Times New Roman"/>
          <w:bCs/>
          <w:sz w:val="24"/>
          <w:szCs w:val="24"/>
        </w:rPr>
        <w:t>stos tengan una participación significativa en el desarrollo del turismo de su cantón para fortalecer l</w:t>
      </w:r>
      <w:r w:rsidR="00624675" w:rsidRPr="002A20B6">
        <w:rPr>
          <w:rFonts w:ascii="Times New Roman" w:hAnsi="Times New Roman" w:cs="Times New Roman"/>
          <w:bCs/>
          <w:sz w:val="24"/>
          <w:szCs w:val="24"/>
        </w:rPr>
        <w:t>o</w:t>
      </w:r>
      <w:r w:rsidRPr="002A20B6">
        <w:rPr>
          <w:rFonts w:ascii="Times New Roman" w:hAnsi="Times New Roman" w:cs="Times New Roman"/>
          <w:bCs/>
          <w:sz w:val="24"/>
          <w:szCs w:val="24"/>
        </w:rPr>
        <w:t>s capitales sociales y polític</w:t>
      </w:r>
      <w:r w:rsidR="00624675" w:rsidRPr="002A20B6">
        <w:rPr>
          <w:rFonts w:ascii="Times New Roman" w:hAnsi="Times New Roman" w:cs="Times New Roman"/>
          <w:bCs/>
          <w:sz w:val="24"/>
          <w:szCs w:val="24"/>
        </w:rPr>
        <w:t>o</w:t>
      </w:r>
      <w:r w:rsidRPr="002A20B6">
        <w:rPr>
          <w:rFonts w:ascii="Times New Roman" w:hAnsi="Times New Roman" w:cs="Times New Roman"/>
          <w:bCs/>
          <w:sz w:val="24"/>
          <w:szCs w:val="24"/>
        </w:rPr>
        <w:t>s de los residentes, sin dejar de lado su capital humano (ej. conocimientos prácticos relacionados con la gestión del turismo). El desafío radica en que sus aspiraciones y necesidades sean escuchadas y puestas en práctica por los gobiernos locales, que favorablemente para el caso de Dota está comprometido con el fortalecimiento del desarrollo turístico.</w:t>
      </w:r>
    </w:p>
    <w:p w14:paraId="4DC3EF35" w14:textId="72D9219F" w:rsidR="00625A1F" w:rsidRPr="002A20B6" w:rsidRDefault="00625A1F" w:rsidP="00F92857">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Los resultados también resaltan la importancia de considerar los emprendimientos económicos relacionados con la actividad turística como punto de partida para determinar el producto turístico a escala cantonal. La implementación de este enfoque tiene el potencial de crear valor social mediante la generación de beneficios compartidos a partir de la promulgación del encadenamiento de actividades innovadoras que fomenten la participación comunitaria y se conviert</w:t>
      </w:r>
      <w:r w:rsidR="00FD393F" w:rsidRPr="002A20B6">
        <w:rPr>
          <w:rFonts w:ascii="Times New Roman" w:hAnsi="Times New Roman" w:cs="Times New Roman"/>
          <w:bCs/>
          <w:sz w:val="24"/>
          <w:szCs w:val="24"/>
        </w:rPr>
        <w:t>a</w:t>
      </w:r>
      <w:r w:rsidRPr="002A20B6">
        <w:rPr>
          <w:rFonts w:ascii="Times New Roman" w:hAnsi="Times New Roman" w:cs="Times New Roman"/>
          <w:bCs/>
          <w:sz w:val="24"/>
          <w:szCs w:val="24"/>
        </w:rPr>
        <w:t xml:space="preserve">n igualmente en terreno fértil para la implementación de buenas prácticas de sostenibilidad. Como se determinó en el cantón de Dota, la complejidad del sistema turístico está alimentada por múltiples actores/sectores y sus interacciones dinámicas. </w:t>
      </w:r>
    </w:p>
    <w:p w14:paraId="76B5C438" w14:textId="0EEBC4FB" w:rsidR="00F2483A" w:rsidRPr="002A20B6" w:rsidRDefault="00625A1F">
      <w:pPr>
        <w:spacing w:after="0" w:line="360" w:lineRule="auto"/>
        <w:jc w:val="both"/>
        <w:rPr>
          <w:rFonts w:ascii="Times New Roman" w:hAnsi="Times New Roman" w:cs="Times New Roman"/>
          <w:bCs/>
          <w:sz w:val="24"/>
          <w:szCs w:val="24"/>
        </w:rPr>
      </w:pPr>
      <w:r w:rsidRPr="002A20B6">
        <w:rPr>
          <w:rFonts w:ascii="Times New Roman" w:hAnsi="Times New Roman" w:cs="Times New Roman"/>
          <w:bCs/>
          <w:sz w:val="24"/>
          <w:szCs w:val="24"/>
        </w:rPr>
        <w:t xml:space="preserve">En términos generales, para futuros estudios se recomienda realizar un análisis geoestadístico más minucioso, cuyos datos permitan crear análisis asociados a la autocorrelación espacial e indicadores locales de asociación espacial, así como análisis de la significancia estadística de clústeres de emprendimientos turísticos. Lo anterior contribuiría a identificar zonas con potencial </w:t>
      </w:r>
      <w:r w:rsidR="00B37A31" w:rsidRPr="002A20B6">
        <w:rPr>
          <w:rFonts w:ascii="Times New Roman" w:hAnsi="Times New Roman" w:cs="Times New Roman"/>
          <w:bCs/>
          <w:sz w:val="24"/>
          <w:szCs w:val="24"/>
        </w:rPr>
        <w:t>p</w:t>
      </w:r>
      <w:r w:rsidRPr="002A20B6">
        <w:rPr>
          <w:rFonts w:ascii="Times New Roman" w:hAnsi="Times New Roman" w:cs="Times New Roman"/>
          <w:bCs/>
          <w:sz w:val="24"/>
          <w:szCs w:val="24"/>
        </w:rPr>
        <w:t>a</w:t>
      </w:r>
      <w:r w:rsidR="00B37A31" w:rsidRPr="002A20B6">
        <w:rPr>
          <w:rFonts w:ascii="Times New Roman" w:hAnsi="Times New Roman" w:cs="Times New Roman"/>
          <w:bCs/>
          <w:sz w:val="24"/>
          <w:szCs w:val="24"/>
        </w:rPr>
        <w:t>ra</w:t>
      </w:r>
      <w:r w:rsidRPr="002A20B6">
        <w:rPr>
          <w:rFonts w:ascii="Times New Roman" w:hAnsi="Times New Roman" w:cs="Times New Roman"/>
          <w:bCs/>
          <w:sz w:val="24"/>
          <w:szCs w:val="24"/>
        </w:rPr>
        <w:t xml:space="preserve"> convertirse en sectores dinamizador</w:t>
      </w:r>
      <w:r w:rsidR="00B37A31" w:rsidRPr="002A20B6">
        <w:rPr>
          <w:rFonts w:ascii="Times New Roman" w:hAnsi="Times New Roman" w:cs="Times New Roman"/>
          <w:bCs/>
          <w:sz w:val="24"/>
          <w:szCs w:val="24"/>
        </w:rPr>
        <w:t>e</w:t>
      </w:r>
      <w:r w:rsidRPr="002A20B6">
        <w:rPr>
          <w:rFonts w:ascii="Times New Roman" w:hAnsi="Times New Roman" w:cs="Times New Roman"/>
          <w:bCs/>
          <w:sz w:val="24"/>
          <w:szCs w:val="24"/>
        </w:rPr>
        <w:t xml:space="preserve">s de la economía del cantón y considerarlo en las estrategias de desarrollo, así como en la planificación y el ordenamiento territorial. Se recomienda mantener actualizada la información de las bases de datos </w:t>
      </w:r>
      <w:r w:rsidRPr="002A20B6">
        <w:rPr>
          <w:rFonts w:ascii="Times New Roman" w:hAnsi="Times New Roman" w:cs="Times New Roman"/>
          <w:bCs/>
          <w:sz w:val="24"/>
          <w:szCs w:val="24"/>
        </w:rPr>
        <w:lastRenderedPageBreak/>
        <w:t>respectivas; acción que podrá ser ejecutada por parte de un departamento del gobierno local</w:t>
      </w:r>
      <w:r w:rsidR="00B37A31" w:rsidRPr="002A20B6">
        <w:rPr>
          <w:rFonts w:ascii="Times New Roman" w:hAnsi="Times New Roman" w:cs="Times New Roman"/>
          <w:bCs/>
          <w:sz w:val="24"/>
          <w:szCs w:val="24"/>
        </w:rPr>
        <w:t>,</w:t>
      </w:r>
      <w:r w:rsidRPr="002A20B6">
        <w:rPr>
          <w:rFonts w:ascii="Times New Roman" w:hAnsi="Times New Roman" w:cs="Times New Roman"/>
          <w:bCs/>
          <w:sz w:val="24"/>
          <w:szCs w:val="24"/>
        </w:rPr>
        <w:t xml:space="preserve"> o capacitar a una persona del Comité OVOP-Dota para ello.</w:t>
      </w:r>
    </w:p>
    <w:p w14:paraId="70BCA2F6" w14:textId="05F07A2C" w:rsidR="00625A1F" w:rsidRPr="002A20B6" w:rsidRDefault="00625A1F" w:rsidP="00F92857">
      <w:pPr>
        <w:spacing w:after="0" w:line="360" w:lineRule="auto"/>
        <w:jc w:val="both"/>
        <w:rPr>
          <w:rFonts w:ascii="Times New Roman" w:hAnsi="Times New Roman" w:cs="Times New Roman"/>
          <w:bCs/>
          <w:sz w:val="24"/>
          <w:szCs w:val="24"/>
        </w:rPr>
      </w:pPr>
    </w:p>
    <w:p w14:paraId="74A3E44A" w14:textId="758BAB2B" w:rsidR="003E04D9" w:rsidRPr="007F1D95" w:rsidRDefault="003641F4" w:rsidP="00F92857">
      <w:pPr>
        <w:spacing w:after="0"/>
        <w:jc w:val="both"/>
        <w:rPr>
          <w:rFonts w:ascii="Times New Roman" w:hAnsi="Times New Roman" w:cs="Times New Roman"/>
          <w:b/>
          <w:sz w:val="24"/>
          <w:szCs w:val="24"/>
          <w:lang w:val="pt-BR"/>
        </w:rPr>
      </w:pPr>
      <w:r w:rsidRPr="007F1D95">
        <w:rPr>
          <w:rFonts w:ascii="Times New Roman" w:hAnsi="Times New Roman" w:cs="Times New Roman"/>
          <w:b/>
          <w:sz w:val="24"/>
          <w:szCs w:val="24"/>
          <w:lang w:val="pt-BR"/>
        </w:rPr>
        <w:t>R</w:t>
      </w:r>
      <w:r w:rsidR="00F2483A" w:rsidRPr="007F1D95">
        <w:rPr>
          <w:rFonts w:ascii="Times New Roman" w:hAnsi="Times New Roman" w:cs="Times New Roman"/>
          <w:b/>
          <w:sz w:val="24"/>
          <w:szCs w:val="24"/>
          <w:lang w:val="pt-BR"/>
        </w:rPr>
        <w:t>eferencias</w:t>
      </w:r>
      <w:r w:rsidR="003E04D9" w:rsidRPr="007F1D95">
        <w:rPr>
          <w:rFonts w:ascii="Times New Roman" w:hAnsi="Times New Roman" w:cs="Times New Roman"/>
          <w:b/>
          <w:sz w:val="24"/>
          <w:szCs w:val="24"/>
          <w:lang w:val="pt-BR"/>
        </w:rPr>
        <w:t xml:space="preserve"> </w:t>
      </w:r>
    </w:p>
    <w:sdt>
      <w:sdtPr>
        <w:rPr>
          <w:rFonts w:ascii="Times New Roman" w:hAnsi="Times New Roman" w:cs="Times New Roman"/>
          <w:sz w:val="20"/>
          <w:szCs w:val="20"/>
        </w:rPr>
        <w:id w:val="-950478493"/>
        <w:bibliography/>
      </w:sdtPr>
      <w:sdtEndPr/>
      <w:sdtContent>
        <w:p w14:paraId="3D36094C" w14:textId="60BDB3E1" w:rsidR="009D6ABB" w:rsidRPr="002A20B6" w:rsidRDefault="009D6ABB" w:rsidP="00F92857">
          <w:pPr>
            <w:pStyle w:val="Bibliografa"/>
            <w:spacing w:after="0"/>
            <w:ind w:left="720" w:hanging="720"/>
            <w:jc w:val="both"/>
            <w:rPr>
              <w:rFonts w:ascii="Times New Roman" w:hAnsi="Times New Roman" w:cs="Times New Roman"/>
              <w:sz w:val="24"/>
              <w:szCs w:val="24"/>
            </w:rPr>
          </w:pPr>
          <w:r w:rsidRPr="007F1D95">
            <w:rPr>
              <w:rFonts w:ascii="Times New Roman" w:hAnsi="Times New Roman" w:cs="Times New Roman"/>
              <w:sz w:val="24"/>
              <w:szCs w:val="24"/>
              <w:highlight w:val="yellow"/>
              <w:lang w:val="pt-BR"/>
            </w:rPr>
            <w:t>Alvarado, M., Miranda, P. &amp; Avendaño, D. (2020).</w:t>
          </w:r>
          <w:r w:rsidRPr="007F1D95">
            <w:rPr>
              <w:rFonts w:ascii="Times New Roman" w:hAnsi="Times New Roman" w:cs="Times New Roman"/>
              <w:sz w:val="24"/>
              <w:szCs w:val="24"/>
              <w:lang w:val="pt-BR"/>
            </w:rPr>
            <w:t xml:space="preserve"> </w:t>
          </w:r>
          <w:r w:rsidRPr="002A20B6">
            <w:rPr>
              <w:rFonts w:ascii="Times New Roman" w:hAnsi="Times New Roman" w:cs="Times New Roman"/>
              <w:sz w:val="24"/>
              <w:szCs w:val="24"/>
            </w:rPr>
            <w:t>Sistematización de experiencias en extensión universitaria: Los proyectos del Programa de Estudios Turísticos Territoriales (2011-2015) como aporte a la Geografía del Turismo. En M. Flores &amp; N. Sánchez</w:t>
          </w:r>
          <w:r w:rsidR="00CB6F78" w:rsidRPr="002A20B6">
            <w:rPr>
              <w:rFonts w:ascii="Times New Roman" w:hAnsi="Times New Roman" w:cs="Times New Roman"/>
              <w:sz w:val="24"/>
              <w:szCs w:val="24"/>
            </w:rPr>
            <w:t>. (Eds.)</w:t>
          </w:r>
          <w:r w:rsidRPr="002A20B6">
            <w:rPr>
              <w:rFonts w:ascii="Times New Roman" w:hAnsi="Times New Roman" w:cs="Times New Roman"/>
              <w:sz w:val="24"/>
              <w:szCs w:val="24"/>
            </w:rPr>
            <w:t xml:space="preserve">, </w:t>
          </w:r>
          <w:r w:rsidRPr="002A20B6">
            <w:rPr>
              <w:rFonts w:ascii="Times New Roman" w:hAnsi="Times New Roman" w:cs="Times New Roman"/>
              <w:i/>
              <w:sz w:val="24"/>
              <w:szCs w:val="24"/>
            </w:rPr>
            <w:t xml:space="preserve">Democratizando experiencias de extensión universitaria Tomo 5. Sistematización de experiencias: </w:t>
          </w:r>
          <w:proofErr w:type="spellStart"/>
          <w:r w:rsidRPr="002A20B6">
            <w:rPr>
              <w:rFonts w:ascii="Times New Roman" w:hAnsi="Times New Roman" w:cs="Times New Roman"/>
              <w:i/>
              <w:sz w:val="24"/>
              <w:szCs w:val="24"/>
            </w:rPr>
            <w:t>Visibilización</w:t>
          </w:r>
          <w:proofErr w:type="spellEnd"/>
          <w:r w:rsidRPr="002A20B6">
            <w:rPr>
              <w:rFonts w:ascii="Times New Roman" w:hAnsi="Times New Roman" w:cs="Times New Roman"/>
              <w:i/>
              <w:sz w:val="24"/>
              <w:szCs w:val="24"/>
            </w:rPr>
            <w:t xml:space="preserve"> de procesos con las poblaciones interlocutoras</w:t>
          </w:r>
          <w:r w:rsidRPr="002A20B6">
            <w:rPr>
              <w:rFonts w:ascii="Times New Roman" w:hAnsi="Times New Roman" w:cs="Times New Roman"/>
              <w:sz w:val="24"/>
              <w:szCs w:val="24"/>
            </w:rPr>
            <w:t xml:space="preserve"> (p</w:t>
          </w:r>
          <w:r w:rsidR="00CB6F78" w:rsidRPr="002A20B6">
            <w:rPr>
              <w:rFonts w:ascii="Times New Roman" w:hAnsi="Times New Roman" w:cs="Times New Roman"/>
              <w:sz w:val="24"/>
              <w:szCs w:val="24"/>
            </w:rPr>
            <w:t>p</w:t>
          </w:r>
          <w:r w:rsidRPr="002A20B6">
            <w:rPr>
              <w:rFonts w:ascii="Times New Roman" w:hAnsi="Times New Roman" w:cs="Times New Roman"/>
              <w:sz w:val="24"/>
              <w:szCs w:val="24"/>
            </w:rPr>
            <w:t>. 235-266). Heredia, Costa Rica: Universidad Nacional.</w:t>
          </w:r>
        </w:p>
        <w:p w14:paraId="49D1F665" w14:textId="77777777" w:rsidR="00530CE0" w:rsidRDefault="00530CE0" w:rsidP="00F92857">
          <w:pPr>
            <w:pStyle w:val="Bibliografa"/>
            <w:spacing w:after="0"/>
            <w:ind w:left="720" w:hanging="720"/>
            <w:jc w:val="both"/>
            <w:rPr>
              <w:rFonts w:ascii="Times New Roman" w:hAnsi="Times New Roman" w:cs="Times New Roman"/>
              <w:sz w:val="24"/>
              <w:szCs w:val="24"/>
              <w:highlight w:val="yellow"/>
            </w:rPr>
          </w:pPr>
        </w:p>
        <w:p w14:paraId="5D0F6FB7" w14:textId="4E19AB6B"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Arce, J. (2019).</w:t>
          </w:r>
          <w:r w:rsidRPr="002A20B6">
            <w:rPr>
              <w:rFonts w:ascii="Times New Roman" w:hAnsi="Times New Roman" w:cs="Times New Roman"/>
              <w:sz w:val="24"/>
              <w:szCs w:val="24"/>
            </w:rPr>
            <w:t xml:space="preserve"> </w:t>
          </w:r>
          <w:r w:rsidRPr="002A20B6">
            <w:rPr>
              <w:rFonts w:ascii="Times New Roman" w:hAnsi="Times New Roman" w:cs="Times New Roman"/>
              <w:i/>
              <w:sz w:val="24"/>
              <w:szCs w:val="24"/>
            </w:rPr>
            <w:t>Estudio Situacional de la PYME</w:t>
          </w:r>
          <w:r w:rsidRPr="002A20B6">
            <w:rPr>
              <w:rFonts w:ascii="Times New Roman" w:hAnsi="Times New Roman" w:cs="Times New Roman"/>
              <w:sz w:val="24"/>
              <w:szCs w:val="24"/>
            </w:rPr>
            <w:t>. San José, Costa Rica: Ministerio de Economía, Industria y Comercio.</w:t>
          </w:r>
        </w:p>
        <w:p w14:paraId="203CCD49" w14:textId="77777777" w:rsidR="00530CE0" w:rsidRDefault="00530CE0" w:rsidP="00F92857">
          <w:pPr>
            <w:pStyle w:val="Bibliografa"/>
            <w:spacing w:after="0"/>
            <w:ind w:left="720" w:hanging="720"/>
            <w:jc w:val="both"/>
            <w:rPr>
              <w:rFonts w:ascii="Times New Roman" w:hAnsi="Times New Roman" w:cs="Times New Roman"/>
              <w:sz w:val="24"/>
              <w:szCs w:val="24"/>
              <w:highlight w:val="yellow"/>
            </w:rPr>
          </w:pPr>
        </w:p>
        <w:p w14:paraId="343DA7C8" w14:textId="16E66852"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Avendaño, D. (2016).</w:t>
          </w:r>
          <w:r w:rsidRPr="002A20B6">
            <w:rPr>
              <w:rFonts w:ascii="Times New Roman" w:hAnsi="Times New Roman" w:cs="Times New Roman"/>
              <w:sz w:val="24"/>
              <w:szCs w:val="24"/>
            </w:rPr>
            <w:t xml:space="preserve"> Identificación de tipologías de asentamiento para el diseño de tratamiento descentralizado de aguas residuales. Caso de estudio: San Isidro de Heredia - Costa Rica. </w:t>
          </w:r>
          <w:r w:rsidRPr="002A20B6">
            <w:rPr>
              <w:rFonts w:ascii="Times New Roman" w:hAnsi="Times New Roman" w:cs="Times New Roman"/>
              <w:i/>
              <w:sz w:val="24"/>
              <w:szCs w:val="24"/>
            </w:rPr>
            <w:t>Revista Geográfica de América Central</w:t>
          </w:r>
          <w:r w:rsidR="00CB6F78" w:rsidRPr="002A20B6">
            <w:rPr>
              <w:rFonts w:ascii="Times New Roman" w:hAnsi="Times New Roman" w:cs="Times New Roman"/>
              <w:i/>
              <w:sz w:val="24"/>
              <w:szCs w:val="24"/>
            </w:rPr>
            <w:t>, 1</w:t>
          </w:r>
          <w:r w:rsidRPr="002A20B6">
            <w:rPr>
              <w:rFonts w:ascii="Times New Roman" w:hAnsi="Times New Roman" w:cs="Times New Roman"/>
              <w:sz w:val="24"/>
              <w:szCs w:val="24"/>
            </w:rPr>
            <w:t>(56), 183–207.</w:t>
          </w:r>
          <w:r w:rsidR="00CB6F78" w:rsidRPr="002A20B6">
            <w:rPr>
              <w:rFonts w:ascii="Times New Roman" w:hAnsi="Times New Roman" w:cs="Times New Roman"/>
              <w:sz w:val="24"/>
              <w:szCs w:val="24"/>
            </w:rPr>
            <w:t xml:space="preserve"> </w:t>
          </w:r>
          <w:proofErr w:type="spellStart"/>
          <w:r w:rsidR="00CB6F78" w:rsidRPr="002A20B6">
            <w:rPr>
              <w:rFonts w:ascii="Times New Roman" w:hAnsi="Times New Roman" w:cs="Times New Roman"/>
              <w:sz w:val="24"/>
              <w:szCs w:val="24"/>
            </w:rPr>
            <w:t>doi</w:t>
          </w:r>
          <w:proofErr w:type="spellEnd"/>
          <w:r w:rsidR="00CB6F78" w:rsidRPr="002A20B6">
            <w:rPr>
              <w:rFonts w:ascii="Times New Roman" w:hAnsi="Times New Roman" w:cs="Times New Roman"/>
              <w:sz w:val="24"/>
              <w:szCs w:val="24"/>
            </w:rPr>
            <w:t>: 10.15359/rgac.1-56.8</w:t>
          </w:r>
        </w:p>
        <w:p w14:paraId="1C58E591" w14:textId="77777777" w:rsidR="00530CE0" w:rsidRDefault="00530CE0" w:rsidP="00F92857">
          <w:pPr>
            <w:pStyle w:val="Bibliografa"/>
            <w:spacing w:after="0"/>
            <w:ind w:left="720" w:hanging="720"/>
            <w:jc w:val="both"/>
            <w:rPr>
              <w:rFonts w:ascii="Times New Roman" w:hAnsi="Times New Roman" w:cs="Times New Roman"/>
              <w:sz w:val="24"/>
              <w:szCs w:val="24"/>
              <w:highlight w:val="yellow"/>
            </w:rPr>
          </w:pPr>
        </w:p>
        <w:p w14:paraId="3C5A7780" w14:textId="579C2589" w:rsidR="009D6ABB" w:rsidRPr="002A20B6" w:rsidRDefault="009D6ABB" w:rsidP="00F92857">
          <w:pPr>
            <w:pStyle w:val="Bibliografa"/>
            <w:spacing w:after="0"/>
            <w:ind w:left="720" w:hanging="720"/>
            <w:jc w:val="both"/>
            <w:rPr>
              <w:rFonts w:ascii="Times New Roman" w:hAnsi="Times New Roman" w:cs="Times New Roman"/>
              <w:sz w:val="24"/>
              <w:szCs w:val="24"/>
            </w:rPr>
          </w:pPr>
          <w:proofErr w:type="spellStart"/>
          <w:r w:rsidRPr="00425D43">
            <w:rPr>
              <w:rFonts w:ascii="Times New Roman" w:hAnsi="Times New Roman" w:cs="Times New Roman"/>
              <w:sz w:val="24"/>
              <w:szCs w:val="24"/>
              <w:highlight w:val="yellow"/>
              <w:lang w:val="en-US"/>
            </w:rPr>
            <w:t>Bathelt</w:t>
          </w:r>
          <w:proofErr w:type="spellEnd"/>
          <w:r w:rsidRPr="00425D43">
            <w:rPr>
              <w:rFonts w:ascii="Times New Roman" w:hAnsi="Times New Roman" w:cs="Times New Roman"/>
              <w:sz w:val="24"/>
              <w:szCs w:val="24"/>
              <w:highlight w:val="yellow"/>
              <w:lang w:val="en-US"/>
            </w:rPr>
            <w:t xml:space="preserve">, H., &amp; </w:t>
          </w:r>
          <w:proofErr w:type="spellStart"/>
          <w:r w:rsidRPr="00425D43">
            <w:rPr>
              <w:rFonts w:ascii="Times New Roman" w:hAnsi="Times New Roman" w:cs="Times New Roman"/>
              <w:sz w:val="24"/>
              <w:szCs w:val="24"/>
              <w:highlight w:val="yellow"/>
              <w:lang w:val="en-US"/>
            </w:rPr>
            <w:t>Glückler</w:t>
          </w:r>
          <w:proofErr w:type="spellEnd"/>
          <w:r w:rsidRPr="00425D43">
            <w:rPr>
              <w:rFonts w:ascii="Times New Roman" w:hAnsi="Times New Roman" w:cs="Times New Roman"/>
              <w:sz w:val="24"/>
              <w:szCs w:val="24"/>
              <w:highlight w:val="yellow"/>
              <w:lang w:val="en-US"/>
            </w:rPr>
            <w:t>, J. (2003).</w:t>
          </w:r>
          <w:r w:rsidRPr="00425D43">
            <w:rPr>
              <w:rFonts w:ascii="Times New Roman" w:hAnsi="Times New Roman" w:cs="Times New Roman"/>
              <w:sz w:val="24"/>
              <w:szCs w:val="24"/>
              <w:lang w:val="en-US"/>
            </w:rPr>
            <w:t xml:space="preserve"> </w:t>
          </w:r>
          <w:r w:rsidRPr="002A20B6">
            <w:rPr>
              <w:rFonts w:ascii="Times New Roman" w:hAnsi="Times New Roman" w:cs="Times New Roman"/>
              <w:sz w:val="24"/>
              <w:szCs w:val="24"/>
              <w:lang w:val="en-US"/>
            </w:rPr>
            <w:t xml:space="preserve">Toward a relational economic geography. </w:t>
          </w:r>
          <w:proofErr w:type="spellStart"/>
          <w:r w:rsidRPr="002A20B6">
            <w:rPr>
              <w:rFonts w:ascii="Times New Roman" w:hAnsi="Times New Roman" w:cs="Times New Roman"/>
              <w:i/>
              <w:sz w:val="24"/>
              <w:szCs w:val="24"/>
            </w:rPr>
            <w:t>Journal</w:t>
          </w:r>
          <w:proofErr w:type="spellEnd"/>
          <w:r w:rsidRPr="002A20B6">
            <w:rPr>
              <w:rFonts w:ascii="Times New Roman" w:hAnsi="Times New Roman" w:cs="Times New Roman"/>
              <w:i/>
              <w:sz w:val="24"/>
              <w:szCs w:val="24"/>
            </w:rPr>
            <w:t xml:space="preserve"> of </w:t>
          </w:r>
          <w:proofErr w:type="spellStart"/>
          <w:r w:rsidRPr="002A20B6">
            <w:rPr>
              <w:rFonts w:ascii="Times New Roman" w:hAnsi="Times New Roman" w:cs="Times New Roman"/>
              <w:i/>
              <w:sz w:val="24"/>
              <w:szCs w:val="24"/>
            </w:rPr>
            <w:t>economic</w:t>
          </w:r>
          <w:proofErr w:type="spellEnd"/>
          <w:r w:rsidRPr="002A20B6">
            <w:rPr>
              <w:rFonts w:ascii="Times New Roman" w:hAnsi="Times New Roman" w:cs="Times New Roman"/>
              <w:i/>
              <w:sz w:val="24"/>
              <w:szCs w:val="24"/>
            </w:rPr>
            <w:t xml:space="preserve"> </w:t>
          </w:r>
          <w:proofErr w:type="spellStart"/>
          <w:r w:rsidRPr="002A20B6">
            <w:rPr>
              <w:rFonts w:ascii="Times New Roman" w:hAnsi="Times New Roman" w:cs="Times New Roman"/>
              <w:i/>
              <w:sz w:val="24"/>
              <w:szCs w:val="24"/>
            </w:rPr>
            <w:t>geography</w:t>
          </w:r>
          <w:proofErr w:type="spellEnd"/>
          <w:r w:rsidRPr="002A20B6">
            <w:rPr>
              <w:rFonts w:ascii="Times New Roman" w:hAnsi="Times New Roman" w:cs="Times New Roman"/>
              <w:i/>
              <w:sz w:val="24"/>
              <w:szCs w:val="24"/>
            </w:rPr>
            <w:t>, 3</w:t>
          </w:r>
          <w:r w:rsidRPr="002A20B6">
            <w:rPr>
              <w:rFonts w:ascii="Times New Roman" w:hAnsi="Times New Roman" w:cs="Times New Roman"/>
              <w:sz w:val="24"/>
              <w:szCs w:val="24"/>
            </w:rPr>
            <w:t>(2), 117-144.</w:t>
          </w:r>
        </w:p>
        <w:p w14:paraId="5509BBB2" w14:textId="77777777" w:rsidR="00530CE0" w:rsidRDefault="00530CE0" w:rsidP="00F92857">
          <w:pPr>
            <w:pStyle w:val="Bibliografa"/>
            <w:spacing w:after="0"/>
            <w:ind w:left="720" w:hanging="720"/>
            <w:jc w:val="both"/>
            <w:rPr>
              <w:rFonts w:ascii="Times New Roman" w:hAnsi="Times New Roman" w:cs="Times New Roman"/>
              <w:sz w:val="24"/>
              <w:szCs w:val="24"/>
              <w:highlight w:val="yellow"/>
            </w:rPr>
          </w:pPr>
        </w:p>
        <w:p w14:paraId="75A74D27" w14:textId="6F0E460F"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Bembibre, C. (junio de 2010).</w:t>
          </w:r>
          <w:r w:rsidRPr="002A20B6">
            <w:rPr>
              <w:rFonts w:ascii="Times New Roman" w:hAnsi="Times New Roman" w:cs="Times New Roman"/>
              <w:sz w:val="24"/>
              <w:szCs w:val="24"/>
            </w:rPr>
            <w:t xml:space="preserve"> </w:t>
          </w:r>
          <w:r w:rsidRPr="002C1860">
            <w:rPr>
              <w:rFonts w:ascii="Times New Roman" w:hAnsi="Times New Roman" w:cs="Times New Roman"/>
              <w:i/>
              <w:iCs/>
              <w:sz w:val="24"/>
              <w:szCs w:val="24"/>
            </w:rPr>
            <w:t>Hospedaje. Definición ABC</w:t>
          </w:r>
          <w:r w:rsidR="002C1860">
            <w:rPr>
              <w:rFonts w:ascii="Times New Roman" w:hAnsi="Times New Roman" w:cs="Times New Roman"/>
              <w:sz w:val="24"/>
              <w:szCs w:val="24"/>
            </w:rPr>
            <w:t>. R</w:t>
          </w:r>
          <w:r w:rsidR="00C25D23" w:rsidRPr="002A20B6">
            <w:rPr>
              <w:rFonts w:ascii="Times New Roman" w:hAnsi="Times New Roman" w:cs="Times New Roman"/>
              <w:sz w:val="24"/>
              <w:szCs w:val="24"/>
            </w:rPr>
            <w:t>ecuperado de</w:t>
          </w:r>
          <w:r w:rsidR="002C1860">
            <w:rPr>
              <w:rFonts w:ascii="Times New Roman" w:hAnsi="Times New Roman" w:cs="Times New Roman"/>
              <w:sz w:val="24"/>
              <w:szCs w:val="24"/>
            </w:rPr>
            <w:t xml:space="preserve">: </w:t>
          </w:r>
          <w:hyperlink r:id="rId16" w:history="1">
            <w:r w:rsidR="002C1860" w:rsidRPr="009822FC">
              <w:rPr>
                <w:rStyle w:val="Hipervnculo"/>
                <w:rFonts w:ascii="Times New Roman" w:hAnsi="Times New Roman" w:cs="Times New Roman"/>
                <w:sz w:val="24"/>
                <w:szCs w:val="24"/>
              </w:rPr>
              <w:t>https://www.definicionabc.com/general/hospedaje.php</w:t>
            </w:r>
          </w:hyperlink>
        </w:p>
        <w:p w14:paraId="5009DC6A" w14:textId="77777777" w:rsidR="00530CE0" w:rsidRDefault="00530CE0" w:rsidP="00F92857">
          <w:pPr>
            <w:pStyle w:val="Bibliografa"/>
            <w:spacing w:after="0"/>
            <w:ind w:left="720" w:hanging="720"/>
            <w:jc w:val="both"/>
            <w:rPr>
              <w:rFonts w:ascii="Times New Roman" w:hAnsi="Times New Roman" w:cs="Times New Roman"/>
              <w:sz w:val="24"/>
              <w:szCs w:val="24"/>
              <w:highlight w:val="yellow"/>
            </w:rPr>
          </w:pPr>
        </w:p>
        <w:p w14:paraId="2E47C156" w14:textId="1E731FD3" w:rsidR="009D6ABB" w:rsidRPr="002A20B6" w:rsidRDefault="00F11A08"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Centro de Apoyo para el Desarrollo de Denominaciones de Origen y Sellos de Calidad de Productos Agroalimentarios. (</w:t>
          </w:r>
          <w:r w:rsidR="009D6ABB" w:rsidRPr="000C138A">
            <w:rPr>
              <w:rFonts w:ascii="Times New Roman" w:hAnsi="Times New Roman" w:cs="Times New Roman"/>
              <w:sz w:val="24"/>
              <w:szCs w:val="24"/>
              <w:highlight w:val="yellow"/>
            </w:rPr>
            <w:t>CADENAGRO</w:t>
          </w:r>
          <w:r w:rsidRPr="000C138A">
            <w:rPr>
              <w:rFonts w:ascii="Times New Roman" w:hAnsi="Times New Roman" w:cs="Times New Roman"/>
              <w:sz w:val="24"/>
              <w:szCs w:val="24"/>
              <w:highlight w:val="yellow"/>
            </w:rPr>
            <w:t>,</w:t>
          </w:r>
          <w:r w:rsidR="009D6ABB" w:rsidRPr="000C138A">
            <w:rPr>
              <w:rFonts w:ascii="Times New Roman" w:hAnsi="Times New Roman" w:cs="Times New Roman"/>
              <w:sz w:val="24"/>
              <w:szCs w:val="24"/>
              <w:highlight w:val="yellow"/>
            </w:rPr>
            <w:t xml:space="preserve"> 2017).</w:t>
          </w:r>
          <w:r w:rsidR="009D6ABB" w:rsidRPr="002A20B6">
            <w:rPr>
              <w:rFonts w:ascii="Times New Roman" w:hAnsi="Times New Roman" w:cs="Times New Roman"/>
              <w:sz w:val="24"/>
              <w:szCs w:val="24"/>
            </w:rPr>
            <w:t xml:space="preserve"> </w:t>
          </w:r>
          <w:r w:rsidR="009D6ABB" w:rsidRPr="00BD34D5">
            <w:rPr>
              <w:rFonts w:ascii="Times New Roman" w:hAnsi="Times New Roman" w:cs="Times New Roman"/>
              <w:i/>
              <w:iCs/>
              <w:sz w:val="24"/>
              <w:szCs w:val="24"/>
            </w:rPr>
            <w:t>Turismo experiencial y patrimonio biocultural en Los Santos: Organización comunitaria para la innovación y</w:t>
          </w:r>
          <w:r w:rsidR="00BD34D5" w:rsidRPr="00BD34D5">
            <w:rPr>
              <w:rFonts w:ascii="Times New Roman" w:hAnsi="Times New Roman" w:cs="Times New Roman"/>
              <w:i/>
              <w:iCs/>
              <w:sz w:val="24"/>
              <w:szCs w:val="24"/>
            </w:rPr>
            <w:t xml:space="preserve"> encadenamiento de la oferta de bienes y servicios turísticos.</w:t>
          </w:r>
          <w:r w:rsidR="00BD34D5" w:rsidRPr="002A20B6">
            <w:rPr>
              <w:rFonts w:ascii="Times New Roman" w:hAnsi="Times New Roman" w:cs="Times New Roman"/>
              <w:sz w:val="24"/>
              <w:szCs w:val="24"/>
            </w:rPr>
            <w:t xml:space="preserve"> </w:t>
          </w:r>
          <w:r w:rsidR="009D6ABB" w:rsidRPr="002A20B6">
            <w:rPr>
              <w:rFonts w:ascii="Times New Roman" w:hAnsi="Times New Roman" w:cs="Times New Roman"/>
              <w:sz w:val="24"/>
              <w:szCs w:val="24"/>
            </w:rPr>
            <w:t>Heredia, Costa Rica</w:t>
          </w:r>
          <w:r w:rsidR="00910E5F" w:rsidRPr="002A20B6">
            <w:rPr>
              <w:rFonts w:ascii="Times New Roman" w:hAnsi="Times New Roman" w:cs="Times New Roman"/>
              <w:sz w:val="24"/>
              <w:szCs w:val="24"/>
            </w:rPr>
            <w:t>.</w:t>
          </w:r>
          <w:r w:rsidR="009D6ABB" w:rsidRPr="002A20B6">
            <w:rPr>
              <w:rFonts w:ascii="Times New Roman" w:hAnsi="Times New Roman" w:cs="Times New Roman"/>
              <w:sz w:val="24"/>
              <w:szCs w:val="24"/>
            </w:rPr>
            <w:t xml:space="preserve"> Centro de Apoyo para el Desarrollo de Denominaciones de Origen y Sellos de Calidad de Productos Agroalimentarios, Escuela de Ciencias Agrarias, Universidad Nacional.</w:t>
          </w:r>
        </w:p>
        <w:p w14:paraId="7A2C408E" w14:textId="77777777" w:rsidR="00530CE0" w:rsidRPr="0033261D" w:rsidRDefault="00530CE0" w:rsidP="00F92857">
          <w:pPr>
            <w:pStyle w:val="Bibliografa"/>
            <w:spacing w:after="0"/>
            <w:ind w:left="720" w:hanging="720"/>
            <w:jc w:val="both"/>
            <w:rPr>
              <w:rFonts w:ascii="Times New Roman" w:hAnsi="Times New Roman" w:cs="Times New Roman"/>
              <w:sz w:val="24"/>
              <w:szCs w:val="24"/>
              <w:highlight w:val="yellow"/>
            </w:rPr>
          </w:pPr>
        </w:p>
        <w:p w14:paraId="11D0D6F0" w14:textId="25599EC2" w:rsidR="009D6ABB" w:rsidRPr="007F1D95" w:rsidRDefault="009D6ABB" w:rsidP="00F92857">
          <w:pPr>
            <w:pStyle w:val="Bibliografa"/>
            <w:spacing w:after="0"/>
            <w:ind w:left="720" w:hanging="720"/>
            <w:jc w:val="both"/>
            <w:rPr>
              <w:rFonts w:ascii="Times New Roman" w:hAnsi="Times New Roman" w:cs="Times New Roman"/>
              <w:sz w:val="24"/>
              <w:szCs w:val="24"/>
              <w:lang w:val="pt-BR"/>
            </w:rPr>
          </w:pPr>
          <w:r w:rsidRPr="007F1D95">
            <w:rPr>
              <w:rFonts w:ascii="Times New Roman" w:hAnsi="Times New Roman" w:cs="Times New Roman"/>
              <w:sz w:val="24"/>
              <w:szCs w:val="24"/>
              <w:highlight w:val="yellow"/>
              <w:lang w:val="pt-BR"/>
            </w:rPr>
            <w:t>Chim-Miki, A. &amp; Domareski Ruiz, T. (2018).</w:t>
          </w:r>
          <w:r w:rsidRPr="007F1D95">
            <w:rPr>
              <w:rFonts w:ascii="Times New Roman" w:hAnsi="Times New Roman" w:cs="Times New Roman"/>
              <w:sz w:val="24"/>
              <w:szCs w:val="24"/>
              <w:lang w:val="pt-BR"/>
            </w:rPr>
            <w:t xml:space="preserve"> </w:t>
          </w:r>
          <w:r w:rsidRPr="002A20B6">
            <w:rPr>
              <w:rFonts w:ascii="Times New Roman" w:hAnsi="Times New Roman" w:cs="Times New Roman"/>
              <w:sz w:val="24"/>
              <w:szCs w:val="24"/>
              <w:lang w:val="en-US"/>
            </w:rPr>
            <w:t xml:space="preserve">Relational economic geography and its use in tourism clusters studies. </w:t>
          </w:r>
          <w:r w:rsidRPr="00BD34D5">
            <w:rPr>
              <w:rFonts w:ascii="Times New Roman" w:hAnsi="Times New Roman" w:cs="Times New Roman"/>
              <w:i/>
              <w:iCs/>
              <w:sz w:val="24"/>
              <w:szCs w:val="24"/>
              <w:lang w:val="pt-BR"/>
            </w:rPr>
            <w:t>Revista Brasilera de Pesquisa em Turismo, 12</w:t>
          </w:r>
          <w:r w:rsidRPr="007F1D95">
            <w:rPr>
              <w:rFonts w:ascii="Times New Roman" w:hAnsi="Times New Roman" w:cs="Times New Roman"/>
              <w:sz w:val="24"/>
              <w:szCs w:val="24"/>
              <w:lang w:val="pt-BR"/>
            </w:rPr>
            <w:t>(2), 129-151.</w:t>
          </w:r>
          <w:r w:rsidR="002D6454" w:rsidRPr="007F1D95">
            <w:rPr>
              <w:rFonts w:ascii="Times New Roman" w:hAnsi="Times New Roman" w:cs="Times New Roman"/>
              <w:sz w:val="24"/>
              <w:szCs w:val="24"/>
              <w:lang w:val="pt-BR"/>
            </w:rPr>
            <w:t xml:space="preserve"> doi: 10.7784/rbtur.v12i2.1392</w:t>
          </w:r>
        </w:p>
        <w:p w14:paraId="63A5F375" w14:textId="77777777" w:rsidR="00530CE0" w:rsidRDefault="00530CE0" w:rsidP="00706057">
          <w:pPr>
            <w:pStyle w:val="Bibliografa"/>
            <w:spacing w:after="0"/>
            <w:ind w:left="720" w:hanging="720"/>
            <w:jc w:val="both"/>
            <w:rPr>
              <w:rFonts w:ascii="Times New Roman" w:hAnsi="Times New Roman" w:cs="Times New Roman"/>
              <w:sz w:val="24"/>
              <w:szCs w:val="24"/>
              <w:highlight w:val="yellow"/>
              <w:lang w:val="pt-BR"/>
            </w:rPr>
          </w:pPr>
        </w:p>
        <w:p w14:paraId="72CFD1BE" w14:textId="0EB57DC0" w:rsidR="00706057" w:rsidRPr="002A20B6" w:rsidRDefault="00706057" w:rsidP="00706057">
          <w:pPr>
            <w:pStyle w:val="Bibliografa"/>
            <w:spacing w:after="0"/>
            <w:ind w:left="720" w:hanging="720"/>
            <w:jc w:val="both"/>
            <w:rPr>
              <w:rFonts w:ascii="Times New Roman" w:hAnsi="Times New Roman" w:cs="Times New Roman"/>
              <w:sz w:val="24"/>
              <w:szCs w:val="24"/>
              <w:lang w:val="en-US"/>
            </w:rPr>
          </w:pPr>
          <w:r w:rsidRPr="007F1D95">
            <w:rPr>
              <w:rFonts w:ascii="Times New Roman" w:hAnsi="Times New Roman" w:cs="Times New Roman"/>
              <w:sz w:val="24"/>
              <w:szCs w:val="24"/>
              <w:highlight w:val="yellow"/>
              <w:lang w:val="pt-BR"/>
            </w:rPr>
            <w:t>Christaller, W. (1933).</w:t>
          </w:r>
          <w:r w:rsidRPr="007F1D95">
            <w:rPr>
              <w:rFonts w:ascii="Times New Roman" w:hAnsi="Times New Roman" w:cs="Times New Roman"/>
              <w:sz w:val="24"/>
              <w:szCs w:val="24"/>
              <w:lang w:val="pt-BR"/>
            </w:rPr>
            <w:t xml:space="preserve"> </w:t>
          </w:r>
          <w:r w:rsidRPr="00BD34D5">
            <w:rPr>
              <w:rFonts w:ascii="Times New Roman" w:hAnsi="Times New Roman" w:cs="Times New Roman"/>
              <w:i/>
              <w:iCs/>
              <w:sz w:val="24"/>
              <w:szCs w:val="24"/>
              <w:lang w:val="en-US"/>
            </w:rPr>
            <w:t xml:space="preserve">Die </w:t>
          </w:r>
          <w:proofErr w:type="spellStart"/>
          <w:r w:rsidRPr="00BD34D5">
            <w:rPr>
              <w:rFonts w:ascii="Times New Roman" w:hAnsi="Times New Roman" w:cs="Times New Roman"/>
              <w:i/>
              <w:iCs/>
              <w:sz w:val="24"/>
              <w:szCs w:val="24"/>
              <w:lang w:val="en-US"/>
            </w:rPr>
            <w:t>zentralen</w:t>
          </w:r>
          <w:proofErr w:type="spellEnd"/>
          <w:r w:rsidRPr="00BD34D5">
            <w:rPr>
              <w:rFonts w:ascii="Times New Roman" w:hAnsi="Times New Roman" w:cs="Times New Roman"/>
              <w:i/>
              <w:iCs/>
              <w:sz w:val="24"/>
              <w:szCs w:val="24"/>
              <w:lang w:val="en-US"/>
            </w:rPr>
            <w:t xml:space="preserve"> </w:t>
          </w:r>
          <w:proofErr w:type="spellStart"/>
          <w:r w:rsidRPr="00BD34D5">
            <w:rPr>
              <w:rFonts w:ascii="Times New Roman" w:hAnsi="Times New Roman" w:cs="Times New Roman"/>
              <w:i/>
              <w:iCs/>
              <w:sz w:val="24"/>
              <w:szCs w:val="24"/>
              <w:lang w:val="en-US"/>
            </w:rPr>
            <w:t>Orte</w:t>
          </w:r>
          <w:proofErr w:type="spellEnd"/>
          <w:r w:rsidRPr="00BD34D5">
            <w:rPr>
              <w:rFonts w:ascii="Times New Roman" w:hAnsi="Times New Roman" w:cs="Times New Roman"/>
              <w:i/>
              <w:iCs/>
              <w:sz w:val="24"/>
              <w:szCs w:val="24"/>
              <w:lang w:val="en-US"/>
            </w:rPr>
            <w:t xml:space="preserve"> in </w:t>
          </w:r>
          <w:proofErr w:type="spellStart"/>
          <w:r w:rsidRPr="00BD34D5">
            <w:rPr>
              <w:rFonts w:ascii="Times New Roman" w:hAnsi="Times New Roman" w:cs="Times New Roman"/>
              <w:i/>
              <w:iCs/>
              <w:sz w:val="24"/>
              <w:szCs w:val="24"/>
              <w:lang w:val="en-US"/>
            </w:rPr>
            <w:t>Süddeutschland</w:t>
          </w:r>
          <w:proofErr w:type="spellEnd"/>
          <w:r w:rsidRPr="002A20B6">
            <w:rPr>
              <w:rFonts w:ascii="Times New Roman" w:hAnsi="Times New Roman" w:cs="Times New Roman"/>
              <w:sz w:val="24"/>
              <w:szCs w:val="24"/>
              <w:lang w:val="en-US"/>
            </w:rPr>
            <w:t>. Jena, Deutschland: Gustav Fischer.</w:t>
          </w:r>
        </w:p>
        <w:p w14:paraId="09A12145" w14:textId="77777777" w:rsidR="00530CE0" w:rsidRDefault="00530CE0" w:rsidP="00F92857">
          <w:pPr>
            <w:pStyle w:val="Bibliografa"/>
            <w:spacing w:after="0"/>
            <w:ind w:left="720" w:hanging="720"/>
            <w:jc w:val="both"/>
            <w:rPr>
              <w:rFonts w:ascii="Times New Roman" w:hAnsi="Times New Roman" w:cs="Times New Roman"/>
              <w:sz w:val="24"/>
              <w:szCs w:val="24"/>
              <w:highlight w:val="yellow"/>
              <w:lang w:val="en-US"/>
            </w:rPr>
          </w:pPr>
        </w:p>
        <w:p w14:paraId="13D26EBC" w14:textId="7079BEFF" w:rsidR="009D6ABB" w:rsidRPr="007F1D95" w:rsidRDefault="009D6ABB" w:rsidP="00F92857">
          <w:pPr>
            <w:pStyle w:val="Bibliografa"/>
            <w:spacing w:after="0"/>
            <w:ind w:left="720" w:hanging="720"/>
            <w:jc w:val="both"/>
            <w:rPr>
              <w:rFonts w:ascii="Times New Roman" w:hAnsi="Times New Roman" w:cs="Times New Roman"/>
              <w:sz w:val="24"/>
              <w:szCs w:val="24"/>
              <w:lang w:val="pt-BR"/>
            </w:rPr>
          </w:pPr>
          <w:proofErr w:type="spellStart"/>
          <w:r w:rsidRPr="000C138A">
            <w:rPr>
              <w:rFonts w:ascii="Times New Roman" w:hAnsi="Times New Roman" w:cs="Times New Roman"/>
              <w:sz w:val="24"/>
              <w:szCs w:val="24"/>
              <w:highlight w:val="yellow"/>
              <w:lang w:val="en-US"/>
            </w:rPr>
            <w:t>Coccossis</w:t>
          </w:r>
          <w:proofErr w:type="spellEnd"/>
          <w:r w:rsidRPr="000C138A">
            <w:rPr>
              <w:rFonts w:ascii="Times New Roman" w:hAnsi="Times New Roman" w:cs="Times New Roman"/>
              <w:sz w:val="24"/>
              <w:szCs w:val="24"/>
              <w:highlight w:val="yellow"/>
              <w:lang w:val="en-US"/>
            </w:rPr>
            <w:t xml:space="preserve">, H., &amp; </w:t>
          </w:r>
          <w:proofErr w:type="spellStart"/>
          <w:r w:rsidRPr="000C138A">
            <w:rPr>
              <w:rFonts w:ascii="Times New Roman" w:hAnsi="Times New Roman" w:cs="Times New Roman"/>
              <w:sz w:val="24"/>
              <w:szCs w:val="24"/>
              <w:highlight w:val="yellow"/>
              <w:lang w:val="en-US"/>
            </w:rPr>
            <w:t>Constantoglou</w:t>
          </w:r>
          <w:proofErr w:type="spellEnd"/>
          <w:r w:rsidRPr="000C138A">
            <w:rPr>
              <w:rFonts w:ascii="Times New Roman" w:hAnsi="Times New Roman" w:cs="Times New Roman"/>
              <w:sz w:val="24"/>
              <w:szCs w:val="24"/>
              <w:highlight w:val="yellow"/>
              <w:lang w:val="en-US"/>
            </w:rPr>
            <w:t>, M. (2008).</w:t>
          </w:r>
          <w:r w:rsidRPr="002A20B6">
            <w:rPr>
              <w:rFonts w:ascii="Times New Roman" w:hAnsi="Times New Roman" w:cs="Times New Roman"/>
              <w:sz w:val="24"/>
              <w:szCs w:val="24"/>
              <w:lang w:val="en-US"/>
            </w:rPr>
            <w:t xml:space="preserve"> The use of typologies in tourism planning: problems and conflicts. </w:t>
          </w:r>
          <w:r w:rsidR="00623853" w:rsidRPr="002A20B6">
            <w:rPr>
              <w:rFonts w:ascii="Times New Roman" w:hAnsi="Times New Roman" w:cs="Times New Roman"/>
              <w:sz w:val="24"/>
              <w:szCs w:val="24"/>
              <w:lang w:val="en-US"/>
            </w:rPr>
            <w:t>E</w:t>
          </w:r>
          <w:r w:rsidR="00CA75AD" w:rsidRPr="002A20B6">
            <w:rPr>
              <w:rFonts w:ascii="Times New Roman" w:hAnsi="Times New Roman" w:cs="Times New Roman"/>
              <w:sz w:val="24"/>
              <w:szCs w:val="24"/>
              <w:lang w:val="en-US"/>
            </w:rPr>
            <w:t xml:space="preserve">n H. </w:t>
          </w:r>
          <w:proofErr w:type="spellStart"/>
          <w:r w:rsidR="00CA75AD" w:rsidRPr="002A20B6">
            <w:rPr>
              <w:rFonts w:ascii="Times New Roman" w:hAnsi="Times New Roman" w:cs="Times New Roman"/>
              <w:sz w:val="24"/>
              <w:szCs w:val="24"/>
              <w:lang w:val="en-US"/>
            </w:rPr>
            <w:t>Coccossis</w:t>
          </w:r>
          <w:proofErr w:type="spellEnd"/>
          <w:r w:rsidR="00CA75AD" w:rsidRPr="002A20B6">
            <w:rPr>
              <w:rFonts w:ascii="Times New Roman" w:hAnsi="Times New Roman" w:cs="Times New Roman"/>
              <w:sz w:val="24"/>
              <w:szCs w:val="24"/>
              <w:lang w:val="en-US"/>
            </w:rPr>
            <w:t xml:space="preserve"> &amp; Y. </w:t>
          </w:r>
          <w:proofErr w:type="spellStart"/>
          <w:r w:rsidR="00CA75AD" w:rsidRPr="002A20B6">
            <w:rPr>
              <w:rFonts w:ascii="Times New Roman" w:hAnsi="Times New Roman" w:cs="Times New Roman"/>
              <w:sz w:val="24"/>
              <w:szCs w:val="24"/>
              <w:lang w:val="en-US"/>
            </w:rPr>
            <w:t>Psycharis</w:t>
          </w:r>
          <w:proofErr w:type="spellEnd"/>
          <w:r w:rsidR="00CA75AD" w:rsidRPr="002A20B6">
            <w:rPr>
              <w:rFonts w:ascii="Times New Roman" w:hAnsi="Times New Roman" w:cs="Times New Roman"/>
              <w:sz w:val="24"/>
              <w:szCs w:val="24"/>
              <w:lang w:val="en-US"/>
            </w:rPr>
            <w:t xml:space="preserve">. (Eds.), </w:t>
          </w:r>
          <w:r w:rsidRPr="002A20B6">
            <w:rPr>
              <w:rFonts w:ascii="Times New Roman" w:hAnsi="Times New Roman" w:cs="Times New Roman"/>
              <w:i/>
              <w:sz w:val="24"/>
              <w:szCs w:val="24"/>
              <w:lang w:val="en-US"/>
            </w:rPr>
            <w:t xml:space="preserve">Regional Analysis </w:t>
          </w:r>
          <w:r w:rsidRPr="002A20B6">
            <w:rPr>
              <w:rFonts w:ascii="Times New Roman" w:hAnsi="Times New Roman" w:cs="Times New Roman"/>
              <w:i/>
              <w:sz w:val="24"/>
              <w:szCs w:val="24"/>
              <w:lang w:val="en-US"/>
            </w:rPr>
            <w:lastRenderedPageBreak/>
            <w:t>and Policy</w:t>
          </w:r>
          <w:r w:rsidR="00CA75AD" w:rsidRPr="002A20B6">
            <w:rPr>
              <w:rFonts w:ascii="Times New Roman" w:hAnsi="Times New Roman" w:cs="Times New Roman"/>
              <w:sz w:val="24"/>
              <w:szCs w:val="24"/>
              <w:lang w:val="en-US"/>
            </w:rPr>
            <w:t xml:space="preserve"> (pp. </w:t>
          </w:r>
          <w:r w:rsidRPr="002A20B6">
            <w:rPr>
              <w:rFonts w:ascii="Times New Roman" w:hAnsi="Times New Roman" w:cs="Times New Roman"/>
              <w:sz w:val="24"/>
              <w:szCs w:val="24"/>
              <w:lang w:val="en-US"/>
            </w:rPr>
            <w:t>273-295</w:t>
          </w:r>
          <w:r w:rsidR="00CA75AD" w:rsidRPr="002A20B6">
            <w:rPr>
              <w:rFonts w:ascii="Times New Roman" w:hAnsi="Times New Roman" w:cs="Times New Roman"/>
              <w:sz w:val="24"/>
              <w:szCs w:val="24"/>
              <w:lang w:val="en-US"/>
            </w:rPr>
            <w:t xml:space="preserve">). </w:t>
          </w:r>
          <w:r w:rsidR="00CA75AD" w:rsidRPr="007F1D95">
            <w:rPr>
              <w:rFonts w:ascii="Times New Roman" w:hAnsi="Times New Roman" w:cs="Times New Roman"/>
              <w:sz w:val="24"/>
              <w:szCs w:val="24"/>
              <w:lang w:val="pt-BR"/>
            </w:rPr>
            <w:t>Heidelberg, Germany: Physica-Verlag HD. doi.org/10.1007/978-3-7908-2086-7</w:t>
          </w:r>
        </w:p>
        <w:p w14:paraId="72EC907F" w14:textId="77777777" w:rsidR="00396946" w:rsidRDefault="00396946">
          <w:pPr>
            <w:pStyle w:val="Bibliografa"/>
            <w:spacing w:after="0"/>
            <w:ind w:left="720" w:hanging="720"/>
            <w:jc w:val="both"/>
            <w:rPr>
              <w:rFonts w:ascii="Times New Roman" w:hAnsi="Times New Roman" w:cs="Times New Roman"/>
              <w:sz w:val="24"/>
              <w:szCs w:val="24"/>
              <w:highlight w:val="yellow"/>
              <w:lang w:val="pt-BR"/>
            </w:rPr>
          </w:pPr>
        </w:p>
        <w:p w14:paraId="0A6BBD7F" w14:textId="13C5CF26" w:rsidR="009D6ABB" w:rsidRPr="002A20B6" w:rsidRDefault="009D6ABB">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lang w:val="pt-BR"/>
            </w:rPr>
            <w:t>De Bonis, G. (20 de agosto de 2019).</w:t>
          </w:r>
          <w:r w:rsidRPr="002A20B6">
            <w:rPr>
              <w:rFonts w:ascii="Times New Roman" w:hAnsi="Times New Roman" w:cs="Times New Roman"/>
              <w:sz w:val="24"/>
              <w:szCs w:val="24"/>
              <w:lang w:val="pt-BR"/>
            </w:rPr>
            <w:t xml:space="preserve"> </w:t>
          </w:r>
          <w:r w:rsidRPr="00BD34D5">
            <w:rPr>
              <w:rFonts w:ascii="Times New Roman" w:hAnsi="Times New Roman" w:cs="Times New Roman"/>
              <w:i/>
              <w:iCs/>
              <w:sz w:val="24"/>
              <w:szCs w:val="24"/>
            </w:rPr>
            <w:t>La oferta gastronómica</w:t>
          </w:r>
          <w:r w:rsidR="00BD34D5" w:rsidRPr="00BD34D5">
            <w:rPr>
              <w:rFonts w:ascii="Times New Roman" w:hAnsi="Times New Roman" w:cs="Times New Roman"/>
              <w:i/>
              <w:iCs/>
              <w:sz w:val="24"/>
              <w:szCs w:val="24"/>
            </w:rPr>
            <w:t>.</w:t>
          </w:r>
          <w:r w:rsidR="00BD34D5">
            <w:rPr>
              <w:rFonts w:ascii="Times New Roman" w:hAnsi="Times New Roman" w:cs="Times New Roman"/>
              <w:sz w:val="24"/>
              <w:szCs w:val="24"/>
            </w:rPr>
            <w:t xml:space="preserve"> R</w:t>
          </w:r>
          <w:r w:rsidR="00C25D23" w:rsidRPr="002A20B6">
            <w:rPr>
              <w:rFonts w:ascii="Times New Roman" w:hAnsi="Times New Roman" w:cs="Times New Roman"/>
              <w:sz w:val="24"/>
              <w:szCs w:val="24"/>
            </w:rPr>
            <w:t xml:space="preserve">ecuperado </w:t>
          </w:r>
          <w:r w:rsidRPr="002A20B6">
            <w:rPr>
              <w:rFonts w:ascii="Times New Roman" w:hAnsi="Times New Roman" w:cs="Times New Roman"/>
              <w:sz w:val="24"/>
              <w:szCs w:val="24"/>
            </w:rPr>
            <w:t>de</w:t>
          </w:r>
          <w:r w:rsidR="00C25D23" w:rsidRPr="002A20B6">
            <w:rPr>
              <w:rFonts w:ascii="Times New Roman" w:hAnsi="Times New Roman" w:cs="Times New Roman"/>
              <w:sz w:val="24"/>
              <w:szCs w:val="24"/>
            </w:rPr>
            <w:t>:</w:t>
          </w:r>
          <w:r w:rsidRPr="002A20B6">
            <w:rPr>
              <w:rFonts w:ascii="Times New Roman" w:hAnsi="Times New Roman" w:cs="Times New Roman"/>
              <w:sz w:val="24"/>
              <w:szCs w:val="24"/>
            </w:rPr>
            <w:t xml:space="preserve"> </w:t>
          </w:r>
          <w:hyperlink r:id="rId17" w:history="1">
            <w:r w:rsidR="00183FCD" w:rsidRPr="002A20B6">
              <w:rPr>
                <w:rStyle w:val="Hipervnculo"/>
                <w:rFonts w:ascii="Times New Roman" w:hAnsi="Times New Roman" w:cs="Times New Roman"/>
                <w:sz w:val="24"/>
                <w:szCs w:val="24"/>
              </w:rPr>
              <w:t>https://germandebonis.com/la-oferta-gastronomica/</w:t>
            </w:r>
          </w:hyperlink>
        </w:p>
        <w:p w14:paraId="04AFC4C2"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361394BD" w14:textId="78703BB7" w:rsidR="00183FCD" w:rsidRPr="002A20B6" w:rsidRDefault="00183FCD"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De Cos</w:t>
          </w:r>
          <w:r w:rsidR="00B6053D" w:rsidRPr="000C138A">
            <w:rPr>
              <w:rFonts w:ascii="Times New Roman" w:hAnsi="Times New Roman" w:cs="Times New Roman"/>
              <w:sz w:val="24"/>
              <w:szCs w:val="24"/>
              <w:highlight w:val="yellow"/>
            </w:rPr>
            <w:t>,</w:t>
          </w:r>
          <w:r w:rsidRPr="000C138A">
            <w:rPr>
              <w:rFonts w:ascii="Times New Roman" w:hAnsi="Times New Roman" w:cs="Times New Roman"/>
              <w:sz w:val="24"/>
              <w:szCs w:val="24"/>
              <w:highlight w:val="yellow"/>
            </w:rPr>
            <w:t xml:space="preserve"> O. (2004).</w:t>
          </w:r>
          <w:r w:rsidRPr="002A20B6">
            <w:rPr>
              <w:rFonts w:ascii="Times New Roman" w:hAnsi="Times New Roman" w:cs="Times New Roman"/>
              <w:sz w:val="24"/>
              <w:szCs w:val="24"/>
            </w:rPr>
            <w:t xml:space="preserve"> Valoración del método de densidades focales (</w:t>
          </w:r>
          <w:proofErr w:type="spellStart"/>
          <w:r w:rsidRPr="002A20B6">
            <w:rPr>
              <w:rFonts w:ascii="Times New Roman" w:hAnsi="Times New Roman" w:cs="Times New Roman"/>
              <w:sz w:val="24"/>
              <w:szCs w:val="24"/>
            </w:rPr>
            <w:t>Kernel</w:t>
          </w:r>
          <w:proofErr w:type="spellEnd"/>
          <w:r w:rsidRPr="002A20B6">
            <w:rPr>
              <w:rFonts w:ascii="Times New Roman" w:hAnsi="Times New Roman" w:cs="Times New Roman"/>
              <w:sz w:val="24"/>
              <w:szCs w:val="24"/>
            </w:rPr>
            <w:t xml:space="preserve">) para la identificación de los patrones espaciales de crecimiento de la población en España. </w:t>
          </w:r>
          <w:proofErr w:type="spellStart"/>
          <w:r w:rsidRPr="002A20B6">
            <w:rPr>
              <w:rFonts w:ascii="Times New Roman" w:hAnsi="Times New Roman" w:cs="Times New Roman"/>
              <w:i/>
              <w:sz w:val="24"/>
              <w:szCs w:val="24"/>
            </w:rPr>
            <w:t>GeoFocus</w:t>
          </w:r>
          <w:proofErr w:type="spellEnd"/>
          <w:r w:rsidRPr="002A20B6">
            <w:rPr>
              <w:rFonts w:ascii="Times New Roman" w:hAnsi="Times New Roman" w:cs="Times New Roman"/>
              <w:i/>
              <w:sz w:val="24"/>
              <w:szCs w:val="24"/>
            </w:rPr>
            <w:t xml:space="preserve">, </w:t>
          </w:r>
          <w:r w:rsidR="00620560" w:rsidRPr="002A20B6">
            <w:rPr>
              <w:rFonts w:ascii="Times New Roman" w:hAnsi="Times New Roman" w:cs="Times New Roman"/>
              <w:sz w:val="24"/>
              <w:szCs w:val="24"/>
            </w:rPr>
            <w:t>(</w:t>
          </w:r>
          <w:r w:rsidRPr="002A20B6">
            <w:rPr>
              <w:rFonts w:ascii="Times New Roman" w:hAnsi="Times New Roman" w:cs="Times New Roman"/>
              <w:sz w:val="24"/>
              <w:szCs w:val="24"/>
            </w:rPr>
            <w:t>4</w:t>
          </w:r>
          <w:r w:rsidR="00620560" w:rsidRPr="002A20B6">
            <w:rPr>
              <w:rFonts w:ascii="Times New Roman" w:hAnsi="Times New Roman" w:cs="Times New Roman"/>
              <w:sz w:val="24"/>
              <w:szCs w:val="24"/>
            </w:rPr>
            <w:t>)</w:t>
          </w:r>
          <w:r w:rsidRPr="002A20B6">
            <w:rPr>
              <w:rFonts w:ascii="Times New Roman" w:hAnsi="Times New Roman" w:cs="Times New Roman"/>
              <w:sz w:val="24"/>
              <w:szCs w:val="24"/>
            </w:rPr>
            <w:t>, 136-165.</w:t>
          </w:r>
        </w:p>
        <w:p w14:paraId="5B81899A"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62517758" w14:textId="5BAE1E9E" w:rsidR="009D6ABB" w:rsidRPr="0033261D" w:rsidRDefault="009D6ABB" w:rsidP="00F92857">
          <w:pPr>
            <w:pStyle w:val="Bibliografa"/>
            <w:spacing w:after="0"/>
            <w:ind w:left="720" w:hanging="720"/>
            <w:jc w:val="both"/>
            <w:rPr>
              <w:rFonts w:ascii="Times New Roman" w:hAnsi="Times New Roman" w:cs="Times New Roman"/>
              <w:sz w:val="24"/>
              <w:szCs w:val="24"/>
              <w:lang w:val="pt-BR"/>
            </w:rPr>
          </w:pPr>
          <w:r w:rsidRPr="000C138A">
            <w:rPr>
              <w:rFonts w:ascii="Times New Roman" w:hAnsi="Times New Roman" w:cs="Times New Roman"/>
              <w:sz w:val="24"/>
              <w:szCs w:val="24"/>
              <w:highlight w:val="yellow"/>
            </w:rPr>
            <w:t>Elizalde, R. &amp; Gomes, C. (2010).</w:t>
          </w:r>
          <w:r w:rsidRPr="002A20B6">
            <w:rPr>
              <w:rFonts w:ascii="Times New Roman" w:hAnsi="Times New Roman" w:cs="Times New Roman"/>
              <w:sz w:val="24"/>
              <w:szCs w:val="24"/>
            </w:rPr>
            <w:t xml:space="preserve"> Ocio y recreación en América Latina: conceptos, abordajes y posibilidades de resignificación</w:t>
          </w:r>
          <w:r w:rsidR="00C25D23" w:rsidRPr="002A20B6">
            <w:rPr>
              <w:rFonts w:ascii="Times New Roman" w:hAnsi="Times New Roman" w:cs="Times New Roman"/>
              <w:sz w:val="24"/>
              <w:szCs w:val="24"/>
            </w:rPr>
            <w:t xml:space="preserve">. </w:t>
          </w:r>
          <w:r w:rsidR="00C25D23" w:rsidRPr="0033261D">
            <w:rPr>
              <w:rFonts w:ascii="Times New Roman" w:hAnsi="Times New Roman" w:cs="Times New Roman"/>
              <w:i/>
              <w:sz w:val="24"/>
              <w:szCs w:val="24"/>
              <w:lang w:val="pt-BR"/>
            </w:rPr>
            <w:t>Polis</w:t>
          </w:r>
          <w:r w:rsidR="00C25D23" w:rsidRPr="0033261D">
            <w:rPr>
              <w:rFonts w:ascii="Times New Roman" w:hAnsi="Times New Roman" w:cs="Times New Roman"/>
              <w:sz w:val="24"/>
              <w:szCs w:val="24"/>
              <w:lang w:val="pt-BR"/>
            </w:rPr>
            <w:t>, 26</w:t>
          </w:r>
          <w:r w:rsidR="00396946" w:rsidRPr="0033261D">
            <w:rPr>
              <w:rFonts w:ascii="Times New Roman" w:hAnsi="Times New Roman" w:cs="Times New Roman"/>
              <w:sz w:val="24"/>
              <w:szCs w:val="24"/>
              <w:lang w:val="pt-BR"/>
            </w:rPr>
            <w:t>, s.p.</w:t>
          </w:r>
        </w:p>
        <w:p w14:paraId="01B4F2DD" w14:textId="77777777" w:rsidR="00396946" w:rsidRPr="0033261D" w:rsidRDefault="00396946" w:rsidP="00F92857">
          <w:pPr>
            <w:pStyle w:val="Bibliografa"/>
            <w:spacing w:after="0"/>
            <w:ind w:left="720" w:hanging="720"/>
            <w:jc w:val="both"/>
            <w:rPr>
              <w:rFonts w:ascii="Times New Roman" w:hAnsi="Times New Roman" w:cs="Times New Roman"/>
              <w:sz w:val="24"/>
              <w:szCs w:val="24"/>
              <w:highlight w:val="yellow"/>
              <w:lang w:val="pt-BR"/>
            </w:rPr>
          </w:pPr>
        </w:p>
        <w:p w14:paraId="6A5C4C60" w14:textId="1388C9DE" w:rsidR="009D6ABB" w:rsidRPr="002A20B6" w:rsidRDefault="009D6ABB" w:rsidP="00F92857">
          <w:pPr>
            <w:pStyle w:val="Bibliografa"/>
            <w:spacing w:after="0"/>
            <w:ind w:left="720" w:hanging="720"/>
            <w:jc w:val="both"/>
            <w:rPr>
              <w:rFonts w:ascii="Times New Roman" w:hAnsi="Times New Roman" w:cs="Times New Roman"/>
              <w:sz w:val="24"/>
              <w:szCs w:val="24"/>
            </w:rPr>
          </w:pPr>
          <w:r w:rsidRPr="0033261D">
            <w:rPr>
              <w:rFonts w:ascii="Times New Roman" w:hAnsi="Times New Roman" w:cs="Times New Roman"/>
              <w:sz w:val="24"/>
              <w:szCs w:val="24"/>
              <w:highlight w:val="yellow"/>
              <w:lang w:val="pt-BR"/>
            </w:rPr>
            <w:t>Espinoza, R., Chávez, R., Andrade, E. &amp; Verduzco, M. (2018).</w:t>
          </w:r>
          <w:r w:rsidRPr="0033261D">
            <w:rPr>
              <w:rFonts w:ascii="Times New Roman" w:hAnsi="Times New Roman" w:cs="Times New Roman"/>
              <w:sz w:val="24"/>
              <w:szCs w:val="24"/>
              <w:lang w:val="pt-BR"/>
            </w:rPr>
            <w:t xml:space="preserve"> </w:t>
          </w:r>
          <w:r w:rsidRPr="002A20B6">
            <w:rPr>
              <w:rFonts w:ascii="Times New Roman" w:hAnsi="Times New Roman" w:cs="Times New Roman"/>
              <w:sz w:val="24"/>
              <w:szCs w:val="24"/>
            </w:rPr>
            <w:t>Turismo rural: nuevos escenarios y actores en la gestión organizacional turística a través del emprendimiento social turístico. En A. Bojórquez, G. Hernández, G. Acevedo &amp; C. Pedraza</w:t>
          </w:r>
          <w:r w:rsidR="00623853" w:rsidRPr="002A20B6">
            <w:rPr>
              <w:rFonts w:ascii="Times New Roman" w:hAnsi="Times New Roman" w:cs="Times New Roman"/>
              <w:sz w:val="24"/>
              <w:szCs w:val="24"/>
            </w:rPr>
            <w:t>. (Eds.)</w:t>
          </w:r>
          <w:r w:rsidRPr="002A20B6">
            <w:rPr>
              <w:rFonts w:ascii="Times New Roman" w:hAnsi="Times New Roman" w:cs="Times New Roman"/>
              <w:sz w:val="24"/>
              <w:szCs w:val="24"/>
            </w:rPr>
            <w:t xml:space="preserve">, </w:t>
          </w:r>
          <w:r w:rsidRPr="002A20B6">
            <w:rPr>
              <w:rFonts w:ascii="Times New Roman" w:hAnsi="Times New Roman" w:cs="Times New Roman"/>
              <w:i/>
              <w:sz w:val="24"/>
              <w:szCs w:val="24"/>
            </w:rPr>
            <w:t>Turismo en los entornos rurales: teorías y experiencias</w:t>
          </w:r>
          <w:r w:rsidRPr="002A20B6">
            <w:rPr>
              <w:rFonts w:ascii="Times New Roman" w:hAnsi="Times New Roman" w:cs="Times New Roman"/>
              <w:sz w:val="24"/>
              <w:szCs w:val="24"/>
            </w:rPr>
            <w:t xml:space="preserve"> (p</w:t>
          </w:r>
          <w:r w:rsidR="00623853" w:rsidRPr="002A20B6">
            <w:rPr>
              <w:rFonts w:ascii="Times New Roman" w:hAnsi="Times New Roman" w:cs="Times New Roman"/>
              <w:sz w:val="24"/>
              <w:szCs w:val="24"/>
            </w:rPr>
            <w:t>p</w:t>
          </w:r>
          <w:r w:rsidRPr="002A20B6">
            <w:rPr>
              <w:rFonts w:ascii="Times New Roman" w:hAnsi="Times New Roman" w:cs="Times New Roman"/>
              <w:sz w:val="24"/>
              <w:szCs w:val="24"/>
            </w:rPr>
            <w:t>. 211-234). San Luis Potosí, México: Universidad Autónoma de San Luis Potosí.</w:t>
          </w:r>
        </w:p>
        <w:p w14:paraId="43013FFB" w14:textId="77777777" w:rsidR="00396946" w:rsidRPr="0033261D" w:rsidRDefault="00396946" w:rsidP="00F92857">
          <w:pPr>
            <w:pStyle w:val="Bibliografa"/>
            <w:spacing w:after="0"/>
            <w:ind w:left="720" w:hanging="720"/>
            <w:jc w:val="both"/>
            <w:rPr>
              <w:rFonts w:ascii="Times New Roman" w:hAnsi="Times New Roman" w:cs="Times New Roman"/>
              <w:sz w:val="24"/>
              <w:szCs w:val="24"/>
              <w:highlight w:val="yellow"/>
            </w:rPr>
          </w:pPr>
        </w:p>
        <w:p w14:paraId="5A4C2D5B" w14:textId="15D5B804"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r w:rsidRPr="000C138A">
            <w:rPr>
              <w:rFonts w:ascii="Times New Roman" w:hAnsi="Times New Roman" w:cs="Times New Roman"/>
              <w:sz w:val="24"/>
              <w:szCs w:val="24"/>
              <w:highlight w:val="yellow"/>
              <w:lang w:val="en-US"/>
            </w:rPr>
            <w:t>Goodchild, M. &amp; Janelle, D. (2004).</w:t>
          </w:r>
          <w:r w:rsidRPr="002A20B6">
            <w:rPr>
              <w:rFonts w:ascii="Times New Roman" w:hAnsi="Times New Roman" w:cs="Times New Roman"/>
              <w:sz w:val="24"/>
              <w:szCs w:val="24"/>
              <w:lang w:val="en-US"/>
            </w:rPr>
            <w:t xml:space="preserve"> </w:t>
          </w:r>
          <w:r w:rsidRPr="002A20B6">
            <w:rPr>
              <w:rFonts w:ascii="Times New Roman" w:hAnsi="Times New Roman" w:cs="Times New Roman"/>
              <w:i/>
              <w:sz w:val="24"/>
              <w:szCs w:val="24"/>
              <w:lang w:val="en-US"/>
            </w:rPr>
            <w:t>Spatially Integrated Social Science</w:t>
          </w:r>
          <w:r w:rsidRPr="002A20B6">
            <w:rPr>
              <w:rFonts w:ascii="Times New Roman" w:hAnsi="Times New Roman" w:cs="Times New Roman"/>
              <w:sz w:val="24"/>
              <w:szCs w:val="24"/>
              <w:lang w:val="en-US"/>
            </w:rPr>
            <w:t>. New York: Oxford University Press.</w:t>
          </w:r>
        </w:p>
        <w:p w14:paraId="024E0C92" w14:textId="77777777" w:rsidR="00396946"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3774F046" w14:textId="22005874"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lang w:val="en-US"/>
            </w:rPr>
            <w:t>Hall, M. (2012).</w:t>
          </w:r>
          <w:r w:rsidRPr="002A20B6">
            <w:rPr>
              <w:rFonts w:ascii="Times New Roman" w:hAnsi="Times New Roman" w:cs="Times New Roman"/>
              <w:sz w:val="24"/>
              <w:szCs w:val="24"/>
              <w:lang w:val="en-US"/>
            </w:rPr>
            <w:t xml:space="preserve"> Spatial analysis: A critical tool for tourism geographies. En J. Wilson</w:t>
          </w:r>
          <w:r w:rsidR="00EA178A" w:rsidRPr="002A20B6">
            <w:rPr>
              <w:rFonts w:ascii="Times New Roman" w:hAnsi="Times New Roman" w:cs="Times New Roman"/>
              <w:sz w:val="24"/>
              <w:szCs w:val="24"/>
              <w:lang w:val="en-US"/>
            </w:rPr>
            <w:t>. (Ed.)</w:t>
          </w:r>
          <w:r w:rsidRPr="002A20B6">
            <w:rPr>
              <w:rFonts w:ascii="Times New Roman" w:hAnsi="Times New Roman" w:cs="Times New Roman"/>
              <w:sz w:val="24"/>
              <w:szCs w:val="24"/>
              <w:lang w:val="en-US"/>
            </w:rPr>
            <w:t xml:space="preserve">, </w:t>
          </w:r>
          <w:r w:rsidRPr="002A20B6">
            <w:rPr>
              <w:rFonts w:ascii="Times New Roman" w:hAnsi="Times New Roman" w:cs="Times New Roman"/>
              <w:i/>
              <w:sz w:val="24"/>
              <w:szCs w:val="24"/>
              <w:lang w:val="en-US"/>
            </w:rPr>
            <w:t>The Routledge Handbook of Tourism Geographies</w:t>
          </w:r>
          <w:r w:rsidRPr="002A20B6">
            <w:rPr>
              <w:rFonts w:ascii="Times New Roman" w:hAnsi="Times New Roman" w:cs="Times New Roman"/>
              <w:sz w:val="24"/>
              <w:szCs w:val="24"/>
              <w:lang w:val="en-US"/>
            </w:rPr>
            <w:t xml:space="preserve"> (p. 352). </w:t>
          </w:r>
          <w:r w:rsidRPr="002A20B6">
            <w:rPr>
              <w:rFonts w:ascii="Times New Roman" w:hAnsi="Times New Roman" w:cs="Times New Roman"/>
              <w:sz w:val="24"/>
              <w:szCs w:val="24"/>
            </w:rPr>
            <w:t>London: Routledge.</w:t>
          </w:r>
        </w:p>
        <w:p w14:paraId="7C331975"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1C327CB5" w14:textId="0744F9E2"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I</w:t>
          </w:r>
          <w:r w:rsidR="009C7D9B" w:rsidRPr="000C138A">
            <w:rPr>
              <w:rFonts w:ascii="Times New Roman" w:hAnsi="Times New Roman" w:cs="Times New Roman"/>
              <w:sz w:val="24"/>
              <w:szCs w:val="24"/>
              <w:highlight w:val="yellow"/>
            </w:rPr>
            <w:t>nstituto Nacional de Estadística y Censos</w:t>
          </w:r>
          <w:r w:rsidRPr="000C138A">
            <w:rPr>
              <w:rFonts w:ascii="Times New Roman" w:hAnsi="Times New Roman" w:cs="Times New Roman"/>
              <w:sz w:val="24"/>
              <w:szCs w:val="24"/>
              <w:highlight w:val="yellow"/>
            </w:rPr>
            <w:t>. (</w:t>
          </w:r>
          <w:r w:rsidR="009C7D9B" w:rsidRPr="000C138A">
            <w:rPr>
              <w:rFonts w:ascii="Times New Roman" w:hAnsi="Times New Roman" w:cs="Times New Roman"/>
              <w:sz w:val="24"/>
              <w:szCs w:val="24"/>
              <w:highlight w:val="yellow"/>
            </w:rPr>
            <w:t xml:space="preserve">INEC, </w:t>
          </w:r>
          <w:r w:rsidRPr="000C138A">
            <w:rPr>
              <w:rFonts w:ascii="Times New Roman" w:hAnsi="Times New Roman" w:cs="Times New Roman"/>
              <w:sz w:val="24"/>
              <w:szCs w:val="24"/>
              <w:highlight w:val="yellow"/>
            </w:rPr>
            <w:t>2011).</w:t>
          </w:r>
          <w:r w:rsidRPr="002A20B6">
            <w:rPr>
              <w:rFonts w:ascii="Times New Roman" w:hAnsi="Times New Roman" w:cs="Times New Roman"/>
              <w:sz w:val="24"/>
              <w:szCs w:val="24"/>
            </w:rPr>
            <w:t xml:space="preserve"> </w:t>
          </w:r>
          <w:r w:rsidRPr="00BD34D5">
            <w:rPr>
              <w:rFonts w:ascii="Times New Roman" w:hAnsi="Times New Roman" w:cs="Times New Roman"/>
              <w:i/>
              <w:iCs/>
              <w:sz w:val="24"/>
              <w:szCs w:val="24"/>
            </w:rPr>
            <w:t xml:space="preserve">Censo Nacional de Población y Vivienda del 2011. </w:t>
          </w:r>
          <w:r w:rsidRPr="002A20B6">
            <w:rPr>
              <w:rFonts w:ascii="Times New Roman" w:hAnsi="Times New Roman" w:cs="Times New Roman"/>
              <w:sz w:val="24"/>
              <w:szCs w:val="24"/>
            </w:rPr>
            <w:t>San José, Costa Rica: Instituto Nacional de Estadística y Censos.</w:t>
          </w:r>
        </w:p>
        <w:p w14:paraId="62EE53E2" w14:textId="77777777" w:rsidR="00396946" w:rsidRPr="0033261D" w:rsidRDefault="00396946" w:rsidP="00F92857">
          <w:pPr>
            <w:pStyle w:val="Bibliografa"/>
            <w:spacing w:after="0"/>
            <w:ind w:left="720" w:hanging="720"/>
            <w:jc w:val="both"/>
            <w:rPr>
              <w:rFonts w:ascii="Times New Roman" w:hAnsi="Times New Roman" w:cs="Times New Roman"/>
              <w:sz w:val="24"/>
              <w:szCs w:val="24"/>
              <w:highlight w:val="yellow"/>
            </w:rPr>
          </w:pPr>
        </w:p>
        <w:p w14:paraId="57E6E5F9" w14:textId="4F64A3D7"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lang w:val="en-US"/>
            </w:rPr>
            <w:t>J</w:t>
          </w:r>
          <w:r w:rsidR="00910E5F" w:rsidRPr="000C138A">
            <w:rPr>
              <w:rFonts w:ascii="Times New Roman" w:hAnsi="Times New Roman" w:cs="Times New Roman"/>
              <w:sz w:val="24"/>
              <w:szCs w:val="24"/>
              <w:highlight w:val="yellow"/>
              <w:lang w:val="en-US"/>
            </w:rPr>
            <w:t>apan International Cooperation Agency. (J</w:t>
          </w:r>
          <w:r w:rsidRPr="000C138A">
            <w:rPr>
              <w:rFonts w:ascii="Times New Roman" w:hAnsi="Times New Roman" w:cs="Times New Roman"/>
              <w:sz w:val="24"/>
              <w:szCs w:val="24"/>
              <w:highlight w:val="yellow"/>
              <w:lang w:val="en-US"/>
            </w:rPr>
            <w:t>ICA</w:t>
          </w:r>
          <w:r w:rsidR="00910E5F" w:rsidRPr="000C138A">
            <w:rPr>
              <w:rFonts w:ascii="Times New Roman" w:hAnsi="Times New Roman" w:cs="Times New Roman"/>
              <w:sz w:val="24"/>
              <w:szCs w:val="24"/>
              <w:highlight w:val="yellow"/>
              <w:lang w:val="en-US"/>
            </w:rPr>
            <w:t>,</w:t>
          </w:r>
          <w:r w:rsidRPr="000C138A">
            <w:rPr>
              <w:rFonts w:ascii="Times New Roman" w:hAnsi="Times New Roman" w:cs="Times New Roman"/>
              <w:sz w:val="24"/>
              <w:szCs w:val="24"/>
              <w:highlight w:val="yellow"/>
              <w:lang w:val="en-US"/>
            </w:rPr>
            <w:t xml:space="preserve"> 2014).</w:t>
          </w:r>
          <w:r w:rsidRPr="002A20B6">
            <w:rPr>
              <w:rFonts w:ascii="Times New Roman" w:hAnsi="Times New Roman" w:cs="Times New Roman"/>
              <w:sz w:val="24"/>
              <w:szCs w:val="24"/>
              <w:lang w:val="en-US"/>
            </w:rPr>
            <w:t xml:space="preserve"> </w:t>
          </w:r>
          <w:r w:rsidRPr="00BD34D5">
            <w:rPr>
              <w:rFonts w:ascii="Times New Roman" w:hAnsi="Times New Roman" w:cs="Times New Roman"/>
              <w:i/>
              <w:iCs/>
              <w:sz w:val="24"/>
              <w:szCs w:val="24"/>
            </w:rPr>
            <w:t xml:space="preserve">Noticias desde la Cooperación Japonesa: Gobierno costarricense promueve movimiento “Un pueblo - Un producto” (OVOP). </w:t>
          </w:r>
          <w:r w:rsidRPr="002A20B6">
            <w:rPr>
              <w:rFonts w:ascii="Times New Roman" w:hAnsi="Times New Roman" w:cs="Times New Roman"/>
              <w:sz w:val="24"/>
              <w:szCs w:val="24"/>
            </w:rPr>
            <w:t>San José</w:t>
          </w:r>
          <w:r w:rsidR="00910E5F" w:rsidRPr="002A20B6">
            <w:rPr>
              <w:rFonts w:ascii="Times New Roman" w:hAnsi="Times New Roman" w:cs="Times New Roman"/>
              <w:sz w:val="24"/>
              <w:szCs w:val="24"/>
            </w:rPr>
            <w:t>,</w:t>
          </w:r>
          <w:r w:rsidRPr="002A20B6">
            <w:rPr>
              <w:rFonts w:ascii="Times New Roman" w:hAnsi="Times New Roman" w:cs="Times New Roman"/>
              <w:sz w:val="24"/>
              <w:szCs w:val="24"/>
            </w:rPr>
            <w:t xml:space="preserve"> Costa Rica: </w:t>
          </w:r>
          <w:proofErr w:type="spellStart"/>
          <w:r w:rsidRPr="002A20B6">
            <w:rPr>
              <w:rFonts w:ascii="Times New Roman" w:hAnsi="Times New Roman" w:cs="Times New Roman"/>
              <w:sz w:val="24"/>
              <w:szCs w:val="24"/>
            </w:rPr>
            <w:t>Japan</w:t>
          </w:r>
          <w:proofErr w:type="spellEnd"/>
          <w:r w:rsidRPr="002A20B6">
            <w:rPr>
              <w:rFonts w:ascii="Times New Roman" w:hAnsi="Times New Roman" w:cs="Times New Roman"/>
              <w:sz w:val="24"/>
              <w:szCs w:val="24"/>
            </w:rPr>
            <w:t xml:space="preserve"> International </w:t>
          </w:r>
          <w:proofErr w:type="spellStart"/>
          <w:r w:rsidRPr="002A20B6">
            <w:rPr>
              <w:rFonts w:ascii="Times New Roman" w:hAnsi="Times New Roman" w:cs="Times New Roman"/>
              <w:sz w:val="24"/>
              <w:szCs w:val="24"/>
            </w:rPr>
            <w:t>Cooperation</w:t>
          </w:r>
          <w:proofErr w:type="spellEnd"/>
          <w:r w:rsidRPr="002A20B6">
            <w:rPr>
              <w:rFonts w:ascii="Times New Roman" w:hAnsi="Times New Roman" w:cs="Times New Roman"/>
              <w:sz w:val="24"/>
              <w:szCs w:val="24"/>
            </w:rPr>
            <w:t xml:space="preserve"> Agency.</w:t>
          </w:r>
        </w:p>
        <w:p w14:paraId="797CE0EA"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50116077" w14:textId="38E960A2"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M</w:t>
          </w:r>
          <w:r w:rsidR="00E24A8E" w:rsidRPr="000C138A">
            <w:rPr>
              <w:rFonts w:ascii="Times New Roman" w:hAnsi="Times New Roman" w:cs="Times New Roman"/>
              <w:sz w:val="24"/>
              <w:szCs w:val="24"/>
              <w:highlight w:val="yellow"/>
            </w:rPr>
            <w:t xml:space="preserve">inisterio de </w:t>
          </w:r>
          <w:r w:rsidRPr="000C138A">
            <w:rPr>
              <w:rFonts w:ascii="Times New Roman" w:hAnsi="Times New Roman" w:cs="Times New Roman"/>
              <w:sz w:val="24"/>
              <w:szCs w:val="24"/>
              <w:highlight w:val="yellow"/>
            </w:rPr>
            <w:t>A</w:t>
          </w:r>
          <w:r w:rsidR="00E24A8E" w:rsidRPr="000C138A">
            <w:rPr>
              <w:rFonts w:ascii="Times New Roman" w:hAnsi="Times New Roman" w:cs="Times New Roman"/>
              <w:sz w:val="24"/>
              <w:szCs w:val="24"/>
              <w:highlight w:val="yellow"/>
            </w:rPr>
            <w:t xml:space="preserve">gricultura y </w:t>
          </w:r>
          <w:r w:rsidRPr="000C138A">
            <w:rPr>
              <w:rFonts w:ascii="Times New Roman" w:hAnsi="Times New Roman" w:cs="Times New Roman"/>
              <w:sz w:val="24"/>
              <w:szCs w:val="24"/>
              <w:highlight w:val="yellow"/>
            </w:rPr>
            <w:t>G</w:t>
          </w:r>
          <w:r w:rsidR="00E24A8E" w:rsidRPr="000C138A">
            <w:rPr>
              <w:rFonts w:ascii="Times New Roman" w:hAnsi="Times New Roman" w:cs="Times New Roman"/>
              <w:sz w:val="24"/>
              <w:szCs w:val="24"/>
              <w:highlight w:val="yellow"/>
            </w:rPr>
            <w:t>anadería</w:t>
          </w:r>
          <w:r w:rsidRPr="000C138A">
            <w:rPr>
              <w:rFonts w:ascii="Times New Roman" w:hAnsi="Times New Roman" w:cs="Times New Roman"/>
              <w:sz w:val="24"/>
              <w:szCs w:val="24"/>
              <w:highlight w:val="yellow"/>
            </w:rPr>
            <w:t>. (</w:t>
          </w:r>
          <w:r w:rsidR="00E24A8E" w:rsidRPr="000C138A">
            <w:rPr>
              <w:rFonts w:ascii="Times New Roman" w:hAnsi="Times New Roman" w:cs="Times New Roman"/>
              <w:sz w:val="24"/>
              <w:szCs w:val="24"/>
              <w:highlight w:val="yellow"/>
            </w:rPr>
            <w:t xml:space="preserve">MAG, </w:t>
          </w:r>
          <w:r w:rsidRPr="000C138A">
            <w:rPr>
              <w:rFonts w:ascii="Times New Roman" w:hAnsi="Times New Roman" w:cs="Times New Roman"/>
              <w:sz w:val="24"/>
              <w:szCs w:val="24"/>
              <w:highlight w:val="yellow"/>
            </w:rPr>
            <w:t>abril de 2013).</w:t>
          </w:r>
          <w:r w:rsidRPr="002A20B6">
            <w:rPr>
              <w:rFonts w:ascii="Times New Roman" w:hAnsi="Times New Roman" w:cs="Times New Roman"/>
              <w:sz w:val="24"/>
              <w:szCs w:val="24"/>
            </w:rPr>
            <w:t xml:space="preserve"> </w:t>
          </w:r>
          <w:r w:rsidRPr="00BD34D5">
            <w:rPr>
              <w:rFonts w:ascii="Times New Roman" w:hAnsi="Times New Roman" w:cs="Times New Roman"/>
              <w:i/>
              <w:iCs/>
              <w:sz w:val="24"/>
              <w:szCs w:val="24"/>
            </w:rPr>
            <w:t>Fincas Integrales Didácticas. Región Central Oriental, Área de Producción Sostenible</w:t>
          </w:r>
          <w:r w:rsidR="00BD34D5">
            <w:rPr>
              <w:rFonts w:ascii="Times New Roman" w:hAnsi="Times New Roman" w:cs="Times New Roman"/>
              <w:sz w:val="24"/>
              <w:szCs w:val="24"/>
            </w:rPr>
            <w:t>. R</w:t>
          </w:r>
          <w:r w:rsidR="00E24A8E" w:rsidRPr="002A20B6">
            <w:rPr>
              <w:rFonts w:ascii="Times New Roman" w:hAnsi="Times New Roman" w:cs="Times New Roman"/>
              <w:sz w:val="24"/>
              <w:szCs w:val="24"/>
            </w:rPr>
            <w:t>ecuperado de</w:t>
          </w:r>
          <w:r w:rsidRPr="002A20B6">
            <w:rPr>
              <w:rFonts w:ascii="Times New Roman" w:hAnsi="Times New Roman" w:cs="Times New Roman"/>
              <w:sz w:val="24"/>
              <w:szCs w:val="24"/>
            </w:rPr>
            <w:t xml:space="preserve">: </w:t>
          </w:r>
          <w:hyperlink r:id="rId18" w:history="1">
            <w:r w:rsidR="00E24A8E" w:rsidRPr="002A20B6">
              <w:rPr>
                <w:rStyle w:val="Hipervnculo"/>
                <w:rFonts w:ascii="Times New Roman" w:hAnsi="Times New Roman" w:cs="Times New Roman"/>
                <w:sz w:val="24"/>
                <w:szCs w:val="24"/>
              </w:rPr>
              <w:t>https://sites.google.com/site/regioncentraloriental/fincas-integrales-didacticas</w:t>
            </w:r>
          </w:hyperlink>
          <w:r w:rsidR="00E24A8E" w:rsidRPr="002A20B6">
            <w:rPr>
              <w:rFonts w:ascii="Times New Roman" w:hAnsi="Times New Roman" w:cs="Times New Roman"/>
              <w:sz w:val="24"/>
              <w:szCs w:val="24"/>
            </w:rPr>
            <w:t xml:space="preserve"> </w:t>
          </w:r>
        </w:p>
        <w:p w14:paraId="5334EE16"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45AE9B5C" w14:textId="46CD7601" w:rsidR="009D6ABB" w:rsidRPr="007F1D95" w:rsidRDefault="009D6ABB" w:rsidP="00F92857">
          <w:pPr>
            <w:pStyle w:val="Bibliografa"/>
            <w:spacing w:after="0"/>
            <w:ind w:left="720" w:hanging="720"/>
            <w:jc w:val="both"/>
            <w:rPr>
              <w:rFonts w:ascii="Times New Roman" w:hAnsi="Times New Roman" w:cs="Times New Roman"/>
              <w:sz w:val="24"/>
              <w:szCs w:val="24"/>
              <w:lang w:val="pt-BR"/>
            </w:rPr>
          </w:pPr>
          <w:r w:rsidRPr="000C138A">
            <w:rPr>
              <w:rFonts w:ascii="Times New Roman" w:hAnsi="Times New Roman" w:cs="Times New Roman"/>
              <w:sz w:val="24"/>
              <w:szCs w:val="24"/>
              <w:highlight w:val="yellow"/>
            </w:rPr>
            <w:t>Mora, G. &amp; Torres, M. (2019).</w:t>
          </w:r>
          <w:r w:rsidRPr="002A20B6">
            <w:rPr>
              <w:rFonts w:ascii="Times New Roman" w:hAnsi="Times New Roman" w:cs="Times New Roman"/>
              <w:sz w:val="24"/>
              <w:szCs w:val="24"/>
            </w:rPr>
            <w:t xml:space="preserve"> </w:t>
          </w:r>
          <w:r w:rsidRPr="002A20B6">
            <w:rPr>
              <w:rFonts w:ascii="Times New Roman" w:hAnsi="Times New Roman" w:cs="Times New Roman"/>
              <w:i/>
              <w:sz w:val="24"/>
              <w:szCs w:val="24"/>
            </w:rPr>
            <w:t>Las concesiones de aprovechamiento del agua en la microcuenca hidrográfica del Río La Vieja (periodo 1972 - 2017): un análisis del proceso de formación espacial de los datos</w:t>
          </w:r>
          <w:r w:rsidRPr="002A20B6">
            <w:rPr>
              <w:rFonts w:ascii="Times New Roman" w:hAnsi="Times New Roman" w:cs="Times New Roman"/>
              <w:sz w:val="24"/>
              <w:szCs w:val="24"/>
            </w:rPr>
            <w:t xml:space="preserve">. </w:t>
          </w:r>
          <w:r w:rsidR="0070118C" w:rsidRPr="007F1D95">
            <w:rPr>
              <w:rFonts w:ascii="Times New Roman" w:hAnsi="Times New Roman" w:cs="Times New Roman"/>
              <w:sz w:val="24"/>
              <w:szCs w:val="24"/>
              <w:lang w:val="pt-BR"/>
            </w:rPr>
            <w:t xml:space="preserve">(Tesis de licenciatura). </w:t>
          </w:r>
          <w:r w:rsidRPr="007F1D95">
            <w:rPr>
              <w:rFonts w:ascii="Times New Roman" w:hAnsi="Times New Roman" w:cs="Times New Roman"/>
              <w:sz w:val="24"/>
              <w:szCs w:val="24"/>
              <w:lang w:val="pt-BR"/>
            </w:rPr>
            <w:t>Universidad Nacional</w:t>
          </w:r>
          <w:r w:rsidR="0070118C" w:rsidRPr="007F1D95">
            <w:rPr>
              <w:rFonts w:ascii="Times New Roman" w:hAnsi="Times New Roman" w:cs="Times New Roman"/>
              <w:sz w:val="24"/>
              <w:szCs w:val="24"/>
              <w:lang w:val="pt-BR"/>
            </w:rPr>
            <w:t>,</w:t>
          </w:r>
          <w:r w:rsidRPr="007F1D95">
            <w:rPr>
              <w:rFonts w:ascii="Times New Roman" w:hAnsi="Times New Roman" w:cs="Times New Roman"/>
              <w:sz w:val="24"/>
              <w:szCs w:val="24"/>
              <w:lang w:val="pt-BR"/>
            </w:rPr>
            <w:t xml:space="preserve"> Heredia, Costa Rica.</w:t>
          </w:r>
        </w:p>
        <w:p w14:paraId="517F1886" w14:textId="77777777" w:rsidR="00396946" w:rsidRDefault="00396946" w:rsidP="00F92857">
          <w:pPr>
            <w:pStyle w:val="Bibliografa"/>
            <w:spacing w:after="0"/>
            <w:ind w:left="720" w:hanging="720"/>
            <w:jc w:val="both"/>
            <w:rPr>
              <w:rFonts w:ascii="Times New Roman" w:hAnsi="Times New Roman" w:cs="Times New Roman"/>
              <w:sz w:val="24"/>
              <w:szCs w:val="24"/>
              <w:highlight w:val="yellow"/>
              <w:lang w:val="pt-BR"/>
            </w:rPr>
          </w:pPr>
        </w:p>
        <w:p w14:paraId="568AE200" w14:textId="309EA726"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r w:rsidRPr="007F1D95">
            <w:rPr>
              <w:rFonts w:ascii="Times New Roman" w:hAnsi="Times New Roman" w:cs="Times New Roman"/>
              <w:sz w:val="24"/>
              <w:szCs w:val="24"/>
              <w:highlight w:val="yellow"/>
              <w:lang w:val="pt-BR"/>
            </w:rPr>
            <w:t>Morais, D., Ferreira, B., Nazariadli, S. &amp; Ghahramani, L. (2017).</w:t>
          </w:r>
          <w:r w:rsidRPr="007F1D95">
            <w:rPr>
              <w:rFonts w:ascii="Times New Roman" w:hAnsi="Times New Roman" w:cs="Times New Roman"/>
              <w:sz w:val="24"/>
              <w:szCs w:val="24"/>
              <w:lang w:val="pt-BR"/>
            </w:rPr>
            <w:t xml:space="preserve"> Tourism microentrepreneurship knowledge cogeneration. </w:t>
          </w:r>
          <w:r w:rsidRPr="002A20B6">
            <w:rPr>
              <w:rFonts w:ascii="Times New Roman" w:hAnsi="Times New Roman" w:cs="Times New Roman"/>
              <w:sz w:val="24"/>
              <w:szCs w:val="24"/>
              <w:lang w:val="en-US"/>
            </w:rPr>
            <w:t xml:space="preserve">En </w:t>
          </w:r>
          <w:r w:rsidR="00623853" w:rsidRPr="002A20B6">
            <w:rPr>
              <w:rFonts w:ascii="Times New Roman" w:hAnsi="Times New Roman" w:cs="Times New Roman"/>
              <w:sz w:val="24"/>
              <w:szCs w:val="24"/>
              <w:lang w:val="en-US"/>
            </w:rPr>
            <w:t xml:space="preserve">N. </w:t>
          </w:r>
          <w:r w:rsidRPr="002A20B6">
            <w:rPr>
              <w:rFonts w:ascii="Times New Roman" w:hAnsi="Times New Roman" w:cs="Times New Roman"/>
              <w:sz w:val="24"/>
              <w:szCs w:val="24"/>
              <w:lang w:val="en-US"/>
            </w:rPr>
            <w:t xml:space="preserve">Scott, </w:t>
          </w:r>
          <w:r w:rsidR="00623853" w:rsidRPr="002A20B6">
            <w:rPr>
              <w:rFonts w:ascii="Times New Roman" w:hAnsi="Times New Roman" w:cs="Times New Roman"/>
              <w:sz w:val="24"/>
              <w:szCs w:val="24"/>
              <w:lang w:val="en-US"/>
            </w:rPr>
            <w:t>M.</w:t>
          </w:r>
          <w:r w:rsidRPr="002A20B6">
            <w:rPr>
              <w:rFonts w:ascii="Times New Roman" w:hAnsi="Times New Roman" w:cs="Times New Roman"/>
              <w:sz w:val="24"/>
              <w:szCs w:val="24"/>
              <w:lang w:val="en-US"/>
            </w:rPr>
            <w:t xml:space="preserve"> De Martino, &amp; </w:t>
          </w:r>
          <w:r w:rsidR="00623853" w:rsidRPr="002A20B6">
            <w:rPr>
              <w:rFonts w:ascii="Times New Roman" w:hAnsi="Times New Roman" w:cs="Times New Roman"/>
              <w:sz w:val="24"/>
              <w:szCs w:val="24"/>
              <w:lang w:val="en-US"/>
            </w:rPr>
            <w:t xml:space="preserve">M. </w:t>
          </w:r>
          <w:r w:rsidRPr="002A20B6">
            <w:rPr>
              <w:rFonts w:ascii="Times New Roman" w:hAnsi="Times New Roman" w:cs="Times New Roman"/>
              <w:sz w:val="24"/>
              <w:szCs w:val="24"/>
              <w:lang w:val="en-US"/>
            </w:rPr>
            <w:lastRenderedPageBreak/>
            <w:t>Van Niekerk</w:t>
          </w:r>
          <w:r w:rsidR="00623853" w:rsidRPr="002A20B6">
            <w:rPr>
              <w:rFonts w:ascii="Times New Roman" w:hAnsi="Times New Roman" w:cs="Times New Roman"/>
              <w:sz w:val="24"/>
              <w:szCs w:val="24"/>
              <w:lang w:val="en-US"/>
            </w:rPr>
            <w:t>.</w:t>
          </w:r>
          <w:r w:rsidRPr="002A20B6">
            <w:rPr>
              <w:rFonts w:ascii="Times New Roman" w:hAnsi="Times New Roman" w:cs="Times New Roman"/>
              <w:sz w:val="24"/>
              <w:szCs w:val="24"/>
              <w:lang w:val="en-US"/>
            </w:rPr>
            <w:t xml:space="preserve"> </w:t>
          </w:r>
          <w:r w:rsidR="00623853" w:rsidRPr="002A20B6">
            <w:rPr>
              <w:rFonts w:ascii="Times New Roman" w:hAnsi="Times New Roman" w:cs="Times New Roman"/>
              <w:sz w:val="24"/>
              <w:szCs w:val="24"/>
              <w:lang w:val="en-US"/>
            </w:rPr>
            <w:t>(Eds.)</w:t>
          </w:r>
          <w:r w:rsidRPr="002A20B6">
            <w:rPr>
              <w:rFonts w:ascii="Times New Roman" w:hAnsi="Times New Roman" w:cs="Times New Roman"/>
              <w:sz w:val="24"/>
              <w:szCs w:val="24"/>
              <w:lang w:val="en-US"/>
            </w:rPr>
            <w:t xml:space="preserve">, </w:t>
          </w:r>
          <w:r w:rsidRPr="002A20B6">
            <w:rPr>
              <w:rFonts w:ascii="Times New Roman" w:hAnsi="Times New Roman" w:cs="Times New Roman"/>
              <w:i/>
              <w:sz w:val="24"/>
              <w:szCs w:val="24"/>
              <w:lang w:val="en-US"/>
            </w:rPr>
            <w:t>Knowledge transfer to and within tourism: Academic, industry and government bridges</w:t>
          </w:r>
          <w:r w:rsidRPr="002A20B6">
            <w:rPr>
              <w:rFonts w:ascii="Times New Roman" w:hAnsi="Times New Roman" w:cs="Times New Roman"/>
              <w:sz w:val="24"/>
              <w:szCs w:val="24"/>
              <w:lang w:val="en-US"/>
            </w:rPr>
            <w:t xml:space="preserve"> (p</w:t>
          </w:r>
          <w:r w:rsidR="00623853" w:rsidRPr="002A20B6">
            <w:rPr>
              <w:rFonts w:ascii="Times New Roman" w:hAnsi="Times New Roman" w:cs="Times New Roman"/>
              <w:sz w:val="24"/>
              <w:szCs w:val="24"/>
              <w:lang w:val="en-US"/>
            </w:rPr>
            <w:t>p</w:t>
          </w:r>
          <w:r w:rsidRPr="002A20B6">
            <w:rPr>
              <w:rFonts w:ascii="Times New Roman" w:hAnsi="Times New Roman" w:cs="Times New Roman"/>
              <w:sz w:val="24"/>
              <w:szCs w:val="24"/>
              <w:lang w:val="en-US"/>
            </w:rPr>
            <w:t>. 73-95). Bingley, U.K.: Emerald Publishing Limited.</w:t>
          </w:r>
        </w:p>
        <w:p w14:paraId="1196FD62" w14:textId="77777777" w:rsidR="00396946"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290D0214" w14:textId="13DC9D9B" w:rsidR="009D6ABB" w:rsidRPr="002A20B6" w:rsidRDefault="009D6ABB" w:rsidP="00F92857">
          <w:pPr>
            <w:pStyle w:val="Bibliografa"/>
            <w:spacing w:after="0"/>
            <w:ind w:left="720" w:hanging="720"/>
            <w:jc w:val="both"/>
            <w:rPr>
              <w:rFonts w:ascii="Times New Roman" w:hAnsi="Times New Roman" w:cs="Times New Roman"/>
              <w:sz w:val="24"/>
              <w:szCs w:val="24"/>
            </w:rPr>
          </w:pPr>
          <w:proofErr w:type="spellStart"/>
          <w:r w:rsidRPr="000C138A">
            <w:rPr>
              <w:rFonts w:ascii="Times New Roman" w:hAnsi="Times New Roman" w:cs="Times New Roman"/>
              <w:sz w:val="24"/>
              <w:szCs w:val="24"/>
              <w:highlight w:val="yellow"/>
              <w:lang w:val="en-US"/>
            </w:rPr>
            <w:t>Morera</w:t>
          </w:r>
          <w:proofErr w:type="spellEnd"/>
          <w:r w:rsidRPr="000C138A">
            <w:rPr>
              <w:rFonts w:ascii="Times New Roman" w:hAnsi="Times New Roman" w:cs="Times New Roman"/>
              <w:sz w:val="24"/>
              <w:szCs w:val="24"/>
              <w:highlight w:val="yellow"/>
              <w:lang w:val="en-US"/>
            </w:rPr>
            <w:t>, C. &amp; Miranda, P. (2015).</w:t>
          </w:r>
          <w:r w:rsidRPr="002A20B6">
            <w:rPr>
              <w:rFonts w:ascii="Times New Roman" w:hAnsi="Times New Roman" w:cs="Times New Roman"/>
              <w:sz w:val="24"/>
              <w:szCs w:val="24"/>
              <w:lang w:val="en-US"/>
            </w:rPr>
            <w:t xml:space="preserve"> </w:t>
          </w:r>
          <w:r w:rsidRPr="002A20B6">
            <w:rPr>
              <w:rFonts w:ascii="Times New Roman" w:hAnsi="Times New Roman" w:cs="Times New Roman"/>
              <w:sz w:val="24"/>
              <w:szCs w:val="24"/>
            </w:rPr>
            <w:t xml:space="preserve">De la geografía del turismo al análisis territorial del turismo: el rastro en Costa Rica. </w:t>
          </w:r>
          <w:r w:rsidRPr="002A20B6">
            <w:rPr>
              <w:rFonts w:ascii="Times New Roman" w:hAnsi="Times New Roman" w:cs="Times New Roman"/>
              <w:i/>
              <w:sz w:val="24"/>
              <w:szCs w:val="24"/>
            </w:rPr>
            <w:t>Revista Geográfica de América Central</w:t>
          </w:r>
          <w:r w:rsidR="00225B8A" w:rsidRPr="002A20B6">
            <w:rPr>
              <w:rFonts w:ascii="Times New Roman" w:hAnsi="Times New Roman" w:cs="Times New Roman"/>
              <w:i/>
              <w:sz w:val="24"/>
              <w:szCs w:val="24"/>
            </w:rPr>
            <w:t>,</w:t>
          </w:r>
          <w:r w:rsidRPr="002A20B6">
            <w:rPr>
              <w:rFonts w:ascii="Times New Roman" w:hAnsi="Times New Roman" w:cs="Times New Roman"/>
              <w:i/>
              <w:sz w:val="24"/>
              <w:szCs w:val="24"/>
            </w:rPr>
            <w:t xml:space="preserve"> </w:t>
          </w:r>
          <w:r w:rsidR="00225B8A" w:rsidRPr="002A20B6">
            <w:rPr>
              <w:rFonts w:ascii="Times New Roman" w:hAnsi="Times New Roman" w:cs="Times New Roman"/>
              <w:i/>
              <w:sz w:val="24"/>
              <w:szCs w:val="24"/>
            </w:rPr>
            <w:t>1</w:t>
          </w:r>
          <w:r w:rsidRPr="002A20B6">
            <w:rPr>
              <w:rFonts w:ascii="Times New Roman" w:hAnsi="Times New Roman" w:cs="Times New Roman"/>
              <w:sz w:val="24"/>
              <w:szCs w:val="24"/>
            </w:rPr>
            <w:t>(54), 15-43.</w:t>
          </w:r>
          <w:r w:rsidR="00225B8A" w:rsidRPr="002A20B6">
            <w:rPr>
              <w:rFonts w:ascii="Times New Roman" w:hAnsi="Times New Roman" w:cs="Times New Roman"/>
              <w:sz w:val="24"/>
              <w:szCs w:val="24"/>
            </w:rPr>
            <w:t xml:space="preserve"> </w:t>
          </w:r>
          <w:proofErr w:type="spellStart"/>
          <w:r w:rsidR="00E935DD" w:rsidRPr="002A20B6">
            <w:rPr>
              <w:rFonts w:ascii="Times New Roman" w:hAnsi="Times New Roman" w:cs="Times New Roman"/>
              <w:sz w:val="24"/>
              <w:szCs w:val="24"/>
            </w:rPr>
            <w:t>doi</w:t>
          </w:r>
          <w:proofErr w:type="spellEnd"/>
          <w:r w:rsidR="00E935DD" w:rsidRPr="002A20B6">
            <w:rPr>
              <w:rFonts w:ascii="Times New Roman" w:hAnsi="Times New Roman" w:cs="Times New Roman"/>
              <w:sz w:val="24"/>
              <w:szCs w:val="24"/>
            </w:rPr>
            <w:t>: 10.15359/rgac.1-54.1</w:t>
          </w:r>
        </w:p>
        <w:p w14:paraId="0EBA1C12"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73157834" w14:textId="6883434F"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Municipalidad de Dota. (2009).</w:t>
          </w:r>
          <w:r w:rsidRPr="002A20B6">
            <w:rPr>
              <w:rFonts w:ascii="Times New Roman" w:hAnsi="Times New Roman" w:cs="Times New Roman"/>
              <w:sz w:val="24"/>
              <w:szCs w:val="24"/>
            </w:rPr>
            <w:t xml:space="preserve"> </w:t>
          </w:r>
          <w:r w:rsidRPr="00EC61BB">
            <w:rPr>
              <w:rFonts w:ascii="Times New Roman" w:hAnsi="Times New Roman" w:cs="Times New Roman"/>
              <w:i/>
              <w:iCs/>
              <w:sz w:val="24"/>
              <w:szCs w:val="24"/>
            </w:rPr>
            <w:t>Plan de Desarrollo Humano Local del Cantón de Dota 2010-2020.</w:t>
          </w:r>
          <w:r w:rsidRPr="002A20B6">
            <w:rPr>
              <w:rFonts w:ascii="Times New Roman" w:hAnsi="Times New Roman" w:cs="Times New Roman"/>
              <w:sz w:val="24"/>
              <w:szCs w:val="24"/>
            </w:rPr>
            <w:t xml:space="preserve"> Santa María de Dota, Costa Rica: Municipalidad de Dota.</w:t>
          </w:r>
        </w:p>
        <w:p w14:paraId="16C8B045"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19B152E9" w14:textId="14D3A75F"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proofErr w:type="spellStart"/>
          <w:r w:rsidRPr="000C138A">
            <w:rPr>
              <w:rFonts w:ascii="Times New Roman" w:hAnsi="Times New Roman" w:cs="Times New Roman"/>
              <w:sz w:val="24"/>
              <w:szCs w:val="24"/>
              <w:highlight w:val="yellow"/>
            </w:rPr>
            <w:t>O’Sullivan</w:t>
          </w:r>
          <w:proofErr w:type="spellEnd"/>
          <w:r w:rsidRPr="000C138A">
            <w:rPr>
              <w:rFonts w:ascii="Times New Roman" w:hAnsi="Times New Roman" w:cs="Times New Roman"/>
              <w:sz w:val="24"/>
              <w:szCs w:val="24"/>
              <w:highlight w:val="yellow"/>
            </w:rPr>
            <w:t>, D. &amp; Unwin, D. (2003).</w:t>
          </w:r>
          <w:r w:rsidRPr="00B6053D">
            <w:rPr>
              <w:rFonts w:ascii="Times New Roman" w:hAnsi="Times New Roman" w:cs="Times New Roman"/>
              <w:sz w:val="24"/>
              <w:szCs w:val="24"/>
            </w:rPr>
            <w:t xml:space="preserve"> </w:t>
          </w:r>
          <w:r w:rsidRPr="002A20B6">
            <w:rPr>
              <w:rFonts w:ascii="Times New Roman" w:hAnsi="Times New Roman" w:cs="Times New Roman"/>
              <w:i/>
              <w:sz w:val="24"/>
              <w:szCs w:val="24"/>
              <w:lang w:val="en-US"/>
            </w:rPr>
            <w:t>Geographic Information Analysis</w:t>
          </w:r>
          <w:r w:rsidRPr="002A20B6">
            <w:rPr>
              <w:rFonts w:ascii="Times New Roman" w:hAnsi="Times New Roman" w:cs="Times New Roman"/>
              <w:sz w:val="24"/>
              <w:szCs w:val="24"/>
              <w:lang w:val="en-US"/>
            </w:rPr>
            <w:t>. Hoboken</w:t>
          </w:r>
          <w:r w:rsidR="00EA178A" w:rsidRPr="002A20B6">
            <w:rPr>
              <w:rFonts w:ascii="Times New Roman" w:hAnsi="Times New Roman" w:cs="Times New Roman"/>
              <w:sz w:val="24"/>
              <w:szCs w:val="24"/>
              <w:lang w:val="en-US"/>
            </w:rPr>
            <w:t>, United States</w:t>
          </w:r>
          <w:r w:rsidRPr="002A20B6">
            <w:rPr>
              <w:rFonts w:ascii="Times New Roman" w:hAnsi="Times New Roman" w:cs="Times New Roman"/>
              <w:sz w:val="24"/>
              <w:szCs w:val="24"/>
              <w:lang w:val="en-US"/>
            </w:rPr>
            <w:t>: John Wiley.</w:t>
          </w:r>
        </w:p>
        <w:p w14:paraId="3DA37F78" w14:textId="77777777" w:rsidR="00396946" w:rsidRPr="0033261D"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42C67D66" w14:textId="2C1F08DB"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r w:rsidRPr="000C138A">
            <w:rPr>
              <w:rFonts w:ascii="Times New Roman" w:hAnsi="Times New Roman" w:cs="Times New Roman"/>
              <w:sz w:val="24"/>
              <w:szCs w:val="24"/>
              <w:highlight w:val="yellow"/>
            </w:rPr>
            <w:t xml:space="preserve">Oyarvide, H., Nazareno, I., Roldán, A. &amp; </w:t>
          </w:r>
          <w:proofErr w:type="spellStart"/>
          <w:r w:rsidRPr="000C138A">
            <w:rPr>
              <w:rFonts w:ascii="Times New Roman" w:hAnsi="Times New Roman" w:cs="Times New Roman"/>
              <w:sz w:val="24"/>
              <w:szCs w:val="24"/>
              <w:highlight w:val="yellow"/>
            </w:rPr>
            <w:t>Ferrales</w:t>
          </w:r>
          <w:proofErr w:type="spellEnd"/>
          <w:r w:rsidRPr="000C138A">
            <w:rPr>
              <w:rFonts w:ascii="Times New Roman" w:hAnsi="Times New Roman" w:cs="Times New Roman"/>
              <w:sz w:val="24"/>
              <w:szCs w:val="24"/>
              <w:highlight w:val="yellow"/>
            </w:rPr>
            <w:t>, Y. (2016).</w:t>
          </w:r>
          <w:r w:rsidRPr="002A20B6">
            <w:rPr>
              <w:rFonts w:ascii="Times New Roman" w:hAnsi="Times New Roman" w:cs="Times New Roman"/>
              <w:sz w:val="24"/>
              <w:szCs w:val="24"/>
            </w:rPr>
            <w:t xml:space="preserve"> Emprendimiento como factor del desarrollo turístico rural sostenible. </w:t>
          </w:r>
          <w:proofErr w:type="spellStart"/>
          <w:r w:rsidRPr="002A20B6">
            <w:rPr>
              <w:rFonts w:ascii="Times New Roman" w:hAnsi="Times New Roman" w:cs="Times New Roman"/>
              <w:i/>
              <w:sz w:val="24"/>
              <w:szCs w:val="24"/>
              <w:lang w:val="en-US"/>
            </w:rPr>
            <w:t>Retos</w:t>
          </w:r>
          <w:proofErr w:type="spellEnd"/>
          <w:r w:rsidRPr="002A20B6">
            <w:rPr>
              <w:rFonts w:ascii="Times New Roman" w:hAnsi="Times New Roman" w:cs="Times New Roman"/>
              <w:i/>
              <w:sz w:val="24"/>
              <w:szCs w:val="24"/>
              <w:lang w:val="en-US"/>
            </w:rPr>
            <w:t xml:space="preserve"> de la </w:t>
          </w:r>
          <w:proofErr w:type="spellStart"/>
          <w:r w:rsidRPr="002A20B6">
            <w:rPr>
              <w:rFonts w:ascii="Times New Roman" w:hAnsi="Times New Roman" w:cs="Times New Roman"/>
              <w:i/>
              <w:sz w:val="24"/>
              <w:szCs w:val="24"/>
              <w:lang w:val="en-US"/>
            </w:rPr>
            <w:t>Dirección</w:t>
          </w:r>
          <w:proofErr w:type="spellEnd"/>
          <w:r w:rsidRPr="002A20B6">
            <w:rPr>
              <w:rFonts w:ascii="Times New Roman" w:hAnsi="Times New Roman" w:cs="Times New Roman"/>
              <w:i/>
              <w:sz w:val="24"/>
              <w:szCs w:val="24"/>
              <w:lang w:val="en-US"/>
            </w:rPr>
            <w:t>, 1</w:t>
          </w:r>
          <w:r w:rsidR="0070118C" w:rsidRPr="002A20B6">
            <w:rPr>
              <w:rFonts w:ascii="Times New Roman" w:hAnsi="Times New Roman" w:cs="Times New Roman"/>
              <w:i/>
              <w:sz w:val="24"/>
              <w:szCs w:val="24"/>
              <w:lang w:val="en-US"/>
            </w:rPr>
            <w:t>0</w:t>
          </w:r>
          <w:r w:rsidRPr="002A20B6">
            <w:rPr>
              <w:rFonts w:ascii="Times New Roman" w:hAnsi="Times New Roman" w:cs="Times New Roman"/>
              <w:sz w:val="24"/>
              <w:szCs w:val="24"/>
              <w:lang w:val="en-US"/>
            </w:rPr>
            <w:t>(1), 71-93.</w:t>
          </w:r>
        </w:p>
        <w:p w14:paraId="61058F0B" w14:textId="77777777" w:rsidR="00396946"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53C59A34" w14:textId="28F91EE7"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proofErr w:type="spellStart"/>
          <w:r w:rsidRPr="000C138A">
            <w:rPr>
              <w:rFonts w:ascii="Times New Roman" w:hAnsi="Times New Roman" w:cs="Times New Roman"/>
              <w:sz w:val="24"/>
              <w:szCs w:val="24"/>
              <w:highlight w:val="yellow"/>
              <w:lang w:val="en-US"/>
            </w:rPr>
            <w:t>Prayag</w:t>
          </w:r>
          <w:proofErr w:type="spellEnd"/>
          <w:r w:rsidRPr="000C138A">
            <w:rPr>
              <w:rFonts w:ascii="Times New Roman" w:hAnsi="Times New Roman" w:cs="Times New Roman"/>
              <w:sz w:val="24"/>
              <w:szCs w:val="24"/>
              <w:highlight w:val="yellow"/>
              <w:lang w:val="en-US"/>
            </w:rPr>
            <w:t xml:space="preserve">, G. &amp; </w:t>
          </w:r>
          <w:proofErr w:type="spellStart"/>
          <w:r w:rsidRPr="000C138A">
            <w:rPr>
              <w:rFonts w:ascii="Times New Roman" w:hAnsi="Times New Roman" w:cs="Times New Roman"/>
              <w:sz w:val="24"/>
              <w:szCs w:val="24"/>
              <w:highlight w:val="yellow"/>
              <w:lang w:val="en-US"/>
            </w:rPr>
            <w:t>Ozanne</w:t>
          </w:r>
          <w:proofErr w:type="spellEnd"/>
          <w:r w:rsidRPr="000C138A">
            <w:rPr>
              <w:rFonts w:ascii="Times New Roman" w:hAnsi="Times New Roman" w:cs="Times New Roman"/>
              <w:sz w:val="24"/>
              <w:szCs w:val="24"/>
              <w:highlight w:val="yellow"/>
              <w:lang w:val="en-US"/>
            </w:rPr>
            <w:t>, L. (2018).</w:t>
          </w:r>
          <w:r w:rsidRPr="002A20B6">
            <w:rPr>
              <w:rFonts w:ascii="Times New Roman" w:hAnsi="Times New Roman" w:cs="Times New Roman"/>
              <w:sz w:val="24"/>
              <w:szCs w:val="24"/>
              <w:lang w:val="en-US"/>
            </w:rPr>
            <w:t xml:space="preserve"> A systematic review of peer-to-peer (P2P) accommodation sharing research from 2010 to 2016: progress and prospects from the multi-level perspective. </w:t>
          </w:r>
          <w:r w:rsidRPr="002A20B6">
            <w:rPr>
              <w:rFonts w:ascii="Times New Roman" w:hAnsi="Times New Roman" w:cs="Times New Roman"/>
              <w:i/>
              <w:sz w:val="24"/>
              <w:szCs w:val="24"/>
              <w:lang w:val="en-US"/>
            </w:rPr>
            <w:t>Journal of Hospitality Marketing &amp; Management, 27</w:t>
          </w:r>
          <w:r w:rsidR="00396946">
            <w:rPr>
              <w:rFonts w:ascii="Times New Roman" w:hAnsi="Times New Roman" w:cs="Times New Roman"/>
              <w:sz w:val="24"/>
              <w:szCs w:val="24"/>
              <w:lang w:val="en-US"/>
            </w:rPr>
            <w:t>(6), 649-</w:t>
          </w:r>
          <w:r w:rsidRPr="002A20B6">
            <w:rPr>
              <w:rFonts w:ascii="Times New Roman" w:hAnsi="Times New Roman" w:cs="Times New Roman"/>
              <w:sz w:val="24"/>
              <w:szCs w:val="24"/>
              <w:lang w:val="en-US"/>
            </w:rPr>
            <w:t>678.</w:t>
          </w:r>
          <w:r w:rsidR="006845D5" w:rsidRPr="002A20B6">
            <w:rPr>
              <w:rFonts w:ascii="Times New Roman" w:hAnsi="Times New Roman" w:cs="Times New Roman"/>
              <w:sz w:val="24"/>
              <w:szCs w:val="24"/>
              <w:lang w:val="en-US"/>
            </w:rPr>
            <w:t xml:space="preserve"> </w:t>
          </w:r>
          <w:proofErr w:type="spellStart"/>
          <w:r w:rsidR="006845D5" w:rsidRPr="002A20B6">
            <w:rPr>
              <w:rFonts w:ascii="Times New Roman" w:hAnsi="Times New Roman" w:cs="Times New Roman"/>
              <w:sz w:val="24"/>
              <w:szCs w:val="24"/>
              <w:lang w:val="en-US"/>
            </w:rPr>
            <w:t>doi</w:t>
          </w:r>
          <w:proofErr w:type="spellEnd"/>
          <w:r w:rsidR="006845D5" w:rsidRPr="002A20B6">
            <w:rPr>
              <w:rFonts w:ascii="Times New Roman" w:hAnsi="Times New Roman" w:cs="Times New Roman"/>
              <w:sz w:val="24"/>
              <w:szCs w:val="24"/>
              <w:lang w:val="en-US"/>
            </w:rPr>
            <w:t>: 10.1080/19368623.2018.1429977</w:t>
          </w:r>
        </w:p>
        <w:p w14:paraId="0FCDE6D2" w14:textId="77777777" w:rsidR="00396946"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5EB9A929" w14:textId="2D4D76A8" w:rsidR="009D6ABB" w:rsidRPr="00912C8F" w:rsidRDefault="009D6ABB" w:rsidP="00F92857">
          <w:pPr>
            <w:pStyle w:val="Bibliografa"/>
            <w:spacing w:after="0"/>
            <w:ind w:left="720" w:hanging="720"/>
            <w:jc w:val="both"/>
            <w:rPr>
              <w:rFonts w:ascii="Times New Roman" w:hAnsi="Times New Roman" w:cs="Times New Roman"/>
              <w:sz w:val="24"/>
              <w:szCs w:val="24"/>
              <w:lang w:val="en-US"/>
            </w:rPr>
          </w:pPr>
          <w:r w:rsidRPr="000C138A">
            <w:rPr>
              <w:rFonts w:ascii="Times New Roman" w:hAnsi="Times New Roman" w:cs="Times New Roman"/>
              <w:sz w:val="24"/>
              <w:szCs w:val="24"/>
              <w:highlight w:val="yellow"/>
              <w:lang w:val="en-US"/>
            </w:rPr>
            <w:t>Rain, D. (2007).</w:t>
          </w:r>
          <w:r w:rsidRPr="002A20B6">
            <w:rPr>
              <w:rFonts w:ascii="Times New Roman" w:hAnsi="Times New Roman" w:cs="Times New Roman"/>
              <w:sz w:val="24"/>
              <w:szCs w:val="24"/>
              <w:lang w:val="en-US"/>
            </w:rPr>
            <w:t xml:space="preserve"> Towards settlement science: a research agenda for urban geography. </w:t>
          </w:r>
          <w:r w:rsidRPr="00912C8F">
            <w:rPr>
              <w:rFonts w:ascii="Times New Roman" w:hAnsi="Times New Roman" w:cs="Times New Roman"/>
              <w:i/>
              <w:sz w:val="24"/>
              <w:szCs w:val="24"/>
              <w:lang w:val="en-US"/>
            </w:rPr>
            <w:t>GeoJournal</w:t>
          </w:r>
          <w:r w:rsidR="00650210" w:rsidRPr="00912C8F">
            <w:rPr>
              <w:rFonts w:ascii="Times New Roman" w:hAnsi="Times New Roman" w:cs="Times New Roman"/>
              <w:i/>
              <w:sz w:val="24"/>
              <w:szCs w:val="24"/>
              <w:lang w:val="en-US"/>
            </w:rPr>
            <w:t>,</w:t>
          </w:r>
          <w:r w:rsidRPr="00912C8F">
            <w:rPr>
              <w:rFonts w:ascii="Times New Roman" w:hAnsi="Times New Roman" w:cs="Times New Roman"/>
              <w:i/>
              <w:sz w:val="24"/>
              <w:szCs w:val="24"/>
              <w:lang w:val="en-US"/>
            </w:rPr>
            <w:t>69</w:t>
          </w:r>
          <w:r w:rsidR="00650210" w:rsidRPr="00912C8F">
            <w:rPr>
              <w:rFonts w:ascii="Times New Roman" w:hAnsi="Times New Roman" w:cs="Times New Roman"/>
              <w:sz w:val="24"/>
              <w:szCs w:val="24"/>
              <w:lang w:val="en-US"/>
            </w:rPr>
            <w:t>(1)</w:t>
          </w:r>
          <w:r w:rsidRPr="00912C8F">
            <w:rPr>
              <w:rFonts w:ascii="Times New Roman" w:hAnsi="Times New Roman" w:cs="Times New Roman"/>
              <w:sz w:val="24"/>
              <w:szCs w:val="24"/>
              <w:lang w:val="en-US"/>
            </w:rPr>
            <w:t>, 1-8.</w:t>
          </w:r>
          <w:r w:rsidR="00650210" w:rsidRPr="00912C8F">
            <w:rPr>
              <w:rFonts w:ascii="Times New Roman" w:hAnsi="Times New Roman" w:cs="Times New Roman"/>
              <w:sz w:val="24"/>
              <w:szCs w:val="24"/>
              <w:lang w:val="en-US"/>
            </w:rPr>
            <w:t xml:space="preserve"> </w:t>
          </w:r>
          <w:proofErr w:type="spellStart"/>
          <w:r w:rsidR="00650210" w:rsidRPr="00912C8F">
            <w:rPr>
              <w:rFonts w:ascii="Times New Roman" w:hAnsi="Times New Roman" w:cs="Times New Roman"/>
              <w:sz w:val="24"/>
              <w:szCs w:val="24"/>
              <w:lang w:val="en-US"/>
            </w:rPr>
            <w:t>doi</w:t>
          </w:r>
          <w:proofErr w:type="spellEnd"/>
          <w:r w:rsidR="00650210" w:rsidRPr="00912C8F">
            <w:rPr>
              <w:rFonts w:ascii="Times New Roman" w:hAnsi="Times New Roman" w:cs="Times New Roman"/>
              <w:sz w:val="24"/>
              <w:szCs w:val="24"/>
              <w:lang w:val="en-US"/>
            </w:rPr>
            <w:t>: 10.1007/s10708-007-9107-7</w:t>
          </w:r>
        </w:p>
        <w:p w14:paraId="10FDA420" w14:textId="77777777" w:rsidR="00396946" w:rsidRPr="00912C8F"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139B75CB" w14:textId="691CCD52" w:rsidR="009D6ABB" w:rsidRPr="00425D43" w:rsidRDefault="009D6ABB" w:rsidP="00F92857">
          <w:pPr>
            <w:pStyle w:val="Bibliografa"/>
            <w:spacing w:after="0"/>
            <w:ind w:left="720" w:hanging="720"/>
            <w:jc w:val="both"/>
            <w:rPr>
              <w:rFonts w:ascii="Times New Roman" w:hAnsi="Times New Roman" w:cs="Times New Roman"/>
              <w:sz w:val="24"/>
              <w:szCs w:val="24"/>
            </w:rPr>
          </w:pPr>
          <w:r w:rsidRPr="002C1860">
            <w:rPr>
              <w:rFonts w:ascii="Times New Roman" w:hAnsi="Times New Roman" w:cs="Times New Roman"/>
              <w:sz w:val="24"/>
              <w:szCs w:val="24"/>
              <w:highlight w:val="yellow"/>
            </w:rPr>
            <w:t xml:space="preserve">Rivas, </w:t>
          </w:r>
          <w:r w:rsidR="00E24A8E" w:rsidRPr="002C1860">
            <w:rPr>
              <w:rFonts w:ascii="Times New Roman" w:hAnsi="Times New Roman" w:cs="Times New Roman"/>
              <w:sz w:val="24"/>
              <w:szCs w:val="24"/>
              <w:highlight w:val="yellow"/>
            </w:rPr>
            <w:t>R</w:t>
          </w:r>
          <w:r w:rsidRPr="002C1860">
            <w:rPr>
              <w:rFonts w:ascii="Times New Roman" w:hAnsi="Times New Roman" w:cs="Times New Roman"/>
              <w:sz w:val="24"/>
              <w:szCs w:val="24"/>
              <w:highlight w:val="yellow"/>
            </w:rPr>
            <w:t>. (2018).</w:t>
          </w:r>
          <w:r w:rsidRPr="002C1860">
            <w:rPr>
              <w:rFonts w:ascii="Times New Roman" w:hAnsi="Times New Roman" w:cs="Times New Roman"/>
              <w:sz w:val="24"/>
              <w:szCs w:val="24"/>
            </w:rPr>
            <w:t xml:space="preserve"> La artesanía: patrimonio e identidad cultural. </w:t>
          </w:r>
          <w:r w:rsidR="00E24A8E" w:rsidRPr="00425D43">
            <w:rPr>
              <w:rFonts w:ascii="Times New Roman" w:hAnsi="Times New Roman" w:cs="Times New Roman"/>
              <w:i/>
              <w:sz w:val="24"/>
              <w:szCs w:val="24"/>
            </w:rPr>
            <w:t xml:space="preserve">Revista de Museología </w:t>
          </w:r>
          <w:proofErr w:type="spellStart"/>
          <w:r w:rsidRPr="00425D43">
            <w:rPr>
              <w:rFonts w:ascii="Times New Roman" w:hAnsi="Times New Roman" w:cs="Times New Roman"/>
              <w:i/>
              <w:sz w:val="24"/>
              <w:szCs w:val="24"/>
            </w:rPr>
            <w:t>Kóot</w:t>
          </w:r>
          <w:proofErr w:type="spellEnd"/>
          <w:r w:rsidRPr="00425D43">
            <w:rPr>
              <w:rFonts w:ascii="Times New Roman" w:hAnsi="Times New Roman" w:cs="Times New Roman"/>
              <w:sz w:val="24"/>
              <w:szCs w:val="24"/>
            </w:rPr>
            <w:t xml:space="preserve">, </w:t>
          </w:r>
          <w:r w:rsidR="00E24A8E" w:rsidRPr="00425D43">
            <w:rPr>
              <w:rFonts w:ascii="Times New Roman" w:hAnsi="Times New Roman" w:cs="Times New Roman"/>
              <w:sz w:val="24"/>
              <w:szCs w:val="24"/>
            </w:rPr>
            <w:t xml:space="preserve">(9), </w:t>
          </w:r>
          <w:r w:rsidRPr="00425D43">
            <w:rPr>
              <w:rFonts w:ascii="Times New Roman" w:hAnsi="Times New Roman" w:cs="Times New Roman"/>
              <w:sz w:val="24"/>
              <w:szCs w:val="24"/>
            </w:rPr>
            <w:t>8</w:t>
          </w:r>
          <w:r w:rsidR="00E24A8E" w:rsidRPr="00425D43">
            <w:rPr>
              <w:rFonts w:ascii="Times New Roman" w:hAnsi="Times New Roman" w:cs="Times New Roman"/>
              <w:sz w:val="24"/>
              <w:szCs w:val="24"/>
            </w:rPr>
            <w:t>0-96</w:t>
          </w:r>
          <w:r w:rsidRPr="00425D43">
            <w:rPr>
              <w:rFonts w:ascii="Times New Roman" w:hAnsi="Times New Roman" w:cs="Times New Roman"/>
              <w:sz w:val="24"/>
              <w:szCs w:val="24"/>
            </w:rPr>
            <w:t>.</w:t>
          </w:r>
          <w:r w:rsidR="00E24A8E" w:rsidRPr="00425D43">
            <w:t xml:space="preserve"> </w:t>
          </w:r>
          <w:proofErr w:type="spellStart"/>
          <w:r w:rsidR="00E24A8E" w:rsidRPr="00425D43">
            <w:rPr>
              <w:rFonts w:ascii="Times New Roman" w:hAnsi="Times New Roman" w:cs="Times New Roman"/>
              <w:sz w:val="24"/>
              <w:szCs w:val="24"/>
            </w:rPr>
            <w:t>doi</w:t>
          </w:r>
          <w:proofErr w:type="spellEnd"/>
          <w:r w:rsidR="00E24A8E" w:rsidRPr="00425D43">
            <w:rPr>
              <w:rFonts w:ascii="Times New Roman" w:hAnsi="Times New Roman" w:cs="Times New Roman"/>
              <w:sz w:val="24"/>
              <w:szCs w:val="24"/>
            </w:rPr>
            <w:t>: 10.5377/koot.v0i9.5908</w:t>
          </w:r>
        </w:p>
        <w:p w14:paraId="7E37C159" w14:textId="77777777" w:rsidR="00396946" w:rsidRPr="00425D43" w:rsidRDefault="00396946" w:rsidP="00F92857">
          <w:pPr>
            <w:pStyle w:val="Bibliografa"/>
            <w:spacing w:after="0"/>
            <w:ind w:left="720" w:hanging="720"/>
            <w:jc w:val="both"/>
            <w:rPr>
              <w:rFonts w:ascii="Times New Roman" w:hAnsi="Times New Roman" w:cs="Times New Roman"/>
              <w:sz w:val="24"/>
              <w:szCs w:val="24"/>
              <w:highlight w:val="yellow"/>
            </w:rPr>
          </w:pPr>
        </w:p>
        <w:p w14:paraId="4E02B5CD" w14:textId="216FA5DB"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proofErr w:type="spellStart"/>
          <w:r w:rsidRPr="00425D43">
            <w:rPr>
              <w:rFonts w:ascii="Times New Roman" w:hAnsi="Times New Roman" w:cs="Times New Roman"/>
              <w:sz w:val="24"/>
              <w:szCs w:val="24"/>
              <w:highlight w:val="yellow"/>
            </w:rPr>
            <w:t>Sarrión</w:t>
          </w:r>
          <w:proofErr w:type="spellEnd"/>
          <w:r w:rsidRPr="00425D43">
            <w:rPr>
              <w:rFonts w:ascii="Times New Roman" w:hAnsi="Times New Roman" w:cs="Times New Roman"/>
              <w:sz w:val="24"/>
              <w:szCs w:val="24"/>
              <w:highlight w:val="yellow"/>
            </w:rPr>
            <w:t>, M., Benítez, M. &amp; Mora, E. (2015).</w:t>
          </w:r>
          <w:r w:rsidRPr="00425D43">
            <w:rPr>
              <w:rFonts w:ascii="Times New Roman" w:hAnsi="Times New Roman" w:cs="Times New Roman"/>
              <w:sz w:val="24"/>
              <w:szCs w:val="24"/>
            </w:rPr>
            <w:t xml:space="preserve"> </w:t>
          </w:r>
          <w:r w:rsidRPr="002A20B6">
            <w:rPr>
              <w:rFonts w:ascii="Times New Roman" w:hAnsi="Times New Roman" w:cs="Times New Roman"/>
              <w:sz w:val="24"/>
              <w:szCs w:val="24"/>
              <w:lang w:val="en-US"/>
            </w:rPr>
            <w:t xml:space="preserve">Spatial distribution of tourism supply in Andalusia. </w:t>
          </w:r>
          <w:r w:rsidRPr="002A20B6">
            <w:rPr>
              <w:rFonts w:ascii="Times New Roman" w:hAnsi="Times New Roman" w:cs="Times New Roman"/>
              <w:i/>
              <w:sz w:val="24"/>
              <w:szCs w:val="24"/>
              <w:lang w:val="en-US"/>
            </w:rPr>
            <w:t>Tourism Management Perspectives, 15</w:t>
          </w:r>
          <w:r w:rsidR="00396946">
            <w:rPr>
              <w:rFonts w:ascii="Times New Roman" w:hAnsi="Times New Roman" w:cs="Times New Roman"/>
              <w:sz w:val="24"/>
              <w:szCs w:val="24"/>
              <w:lang w:val="en-US"/>
            </w:rPr>
            <w:t>, 29-</w:t>
          </w:r>
          <w:r w:rsidRPr="002A20B6">
            <w:rPr>
              <w:rFonts w:ascii="Times New Roman" w:hAnsi="Times New Roman" w:cs="Times New Roman"/>
              <w:sz w:val="24"/>
              <w:szCs w:val="24"/>
              <w:lang w:val="en-US"/>
            </w:rPr>
            <w:t>45.</w:t>
          </w:r>
          <w:r w:rsidR="00650210" w:rsidRPr="002A20B6">
            <w:rPr>
              <w:lang w:val="en-US"/>
            </w:rPr>
            <w:t xml:space="preserve"> </w:t>
          </w:r>
          <w:proofErr w:type="spellStart"/>
          <w:r w:rsidR="00650210" w:rsidRPr="002A20B6">
            <w:rPr>
              <w:lang w:val="en-US"/>
            </w:rPr>
            <w:t>doi</w:t>
          </w:r>
          <w:proofErr w:type="spellEnd"/>
          <w:r w:rsidR="00650210" w:rsidRPr="002A20B6">
            <w:rPr>
              <w:lang w:val="en-US"/>
            </w:rPr>
            <w:t xml:space="preserve">: </w:t>
          </w:r>
          <w:r w:rsidR="00650210" w:rsidRPr="002A20B6">
            <w:rPr>
              <w:rFonts w:ascii="Times New Roman" w:hAnsi="Times New Roman" w:cs="Times New Roman"/>
              <w:sz w:val="24"/>
              <w:szCs w:val="24"/>
              <w:lang w:val="en-US"/>
            </w:rPr>
            <w:t>10.1016/j.tmp.2015.03.008</w:t>
          </w:r>
        </w:p>
        <w:p w14:paraId="1CDCF5FD" w14:textId="77777777" w:rsidR="00396946"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59055722" w14:textId="06176301" w:rsidR="009D6ABB" w:rsidRPr="002A20B6" w:rsidRDefault="009D6ABB" w:rsidP="00F92857">
          <w:pPr>
            <w:pStyle w:val="Bibliografa"/>
            <w:spacing w:after="0"/>
            <w:ind w:left="720" w:hanging="720"/>
            <w:jc w:val="both"/>
            <w:rPr>
              <w:rFonts w:ascii="Times New Roman" w:hAnsi="Times New Roman" w:cs="Times New Roman"/>
              <w:sz w:val="24"/>
              <w:szCs w:val="24"/>
              <w:lang w:val="en-US"/>
            </w:rPr>
          </w:pPr>
          <w:r w:rsidRPr="000C138A">
            <w:rPr>
              <w:rFonts w:ascii="Times New Roman" w:hAnsi="Times New Roman" w:cs="Times New Roman"/>
              <w:sz w:val="24"/>
              <w:szCs w:val="24"/>
              <w:highlight w:val="yellow"/>
              <w:lang w:val="en-US"/>
            </w:rPr>
            <w:t>Schumpeter, J. (1961).</w:t>
          </w:r>
          <w:r w:rsidRPr="002A20B6">
            <w:rPr>
              <w:rFonts w:ascii="Times New Roman" w:hAnsi="Times New Roman" w:cs="Times New Roman"/>
              <w:sz w:val="24"/>
              <w:szCs w:val="24"/>
              <w:lang w:val="en-US"/>
            </w:rPr>
            <w:t xml:space="preserve"> </w:t>
          </w:r>
          <w:r w:rsidRPr="002A20B6">
            <w:rPr>
              <w:rFonts w:ascii="Times New Roman" w:hAnsi="Times New Roman" w:cs="Times New Roman"/>
              <w:i/>
              <w:sz w:val="24"/>
              <w:szCs w:val="24"/>
              <w:lang w:val="en-US"/>
            </w:rPr>
            <w:t>The Theory of Economic Development</w:t>
          </w:r>
          <w:r w:rsidRPr="002A20B6">
            <w:rPr>
              <w:rFonts w:ascii="Times New Roman" w:hAnsi="Times New Roman" w:cs="Times New Roman"/>
              <w:sz w:val="24"/>
              <w:szCs w:val="24"/>
              <w:lang w:val="en-US"/>
            </w:rPr>
            <w:t>. (3rd ed.). New York: Oxford University Press.</w:t>
          </w:r>
        </w:p>
        <w:p w14:paraId="152CED83" w14:textId="77777777" w:rsidR="00396946" w:rsidRPr="0033261D" w:rsidRDefault="00396946" w:rsidP="00F92857">
          <w:pPr>
            <w:pStyle w:val="Bibliografa"/>
            <w:spacing w:after="0"/>
            <w:ind w:left="720" w:hanging="720"/>
            <w:jc w:val="both"/>
            <w:rPr>
              <w:rFonts w:ascii="Times New Roman" w:hAnsi="Times New Roman" w:cs="Times New Roman"/>
              <w:sz w:val="24"/>
              <w:szCs w:val="24"/>
              <w:highlight w:val="yellow"/>
              <w:lang w:val="en-US"/>
            </w:rPr>
          </w:pPr>
        </w:p>
        <w:p w14:paraId="3CEC8F24" w14:textId="00136BE5" w:rsidR="009D6ABB" w:rsidRPr="002A20B6" w:rsidRDefault="009D6ABB" w:rsidP="00F92857">
          <w:pPr>
            <w:pStyle w:val="Bibliografa"/>
            <w:spacing w:after="0"/>
            <w:ind w:left="720" w:hanging="720"/>
            <w:jc w:val="both"/>
            <w:rPr>
              <w:rFonts w:ascii="Times New Roman" w:hAnsi="Times New Roman" w:cs="Times New Roman"/>
              <w:sz w:val="24"/>
              <w:szCs w:val="24"/>
            </w:rPr>
          </w:pPr>
          <w:r w:rsidRPr="000C138A">
            <w:rPr>
              <w:rFonts w:ascii="Times New Roman" w:hAnsi="Times New Roman" w:cs="Times New Roman"/>
              <w:sz w:val="24"/>
              <w:szCs w:val="24"/>
              <w:highlight w:val="yellow"/>
            </w:rPr>
            <w:t>Umaña, G. (2014).</w:t>
          </w:r>
          <w:r w:rsidRPr="002A20B6">
            <w:rPr>
              <w:rFonts w:ascii="Times New Roman" w:hAnsi="Times New Roman" w:cs="Times New Roman"/>
              <w:sz w:val="24"/>
              <w:szCs w:val="24"/>
            </w:rPr>
            <w:t xml:space="preserve"> </w:t>
          </w:r>
          <w:r w:rsidRPr="00961991">
            <w:rPr>
              <w:rFonts w:ascii="Times New Roman" w:hAnsi="Times New Roman" w:cs="Times New Roman"/>
              <w:i/>
              <w:iCs/>
              <w:sz w:val="24"/>
              <w:szCs w:val="24"/>
            </w:rPr>
            <w:t xml:space="preserve">Guía para el establecimiento de módulos para </w:t>
          </w:r>
          <w:proofErr w:type="spellStart"/>
          <w:r w:rsidRPr="00961991">
            <w:rPr>
              <w:rFonts w:ascii="Times New Roman" w:hAnsi="Times New Roman" w:cs="Times New Roman"/>
              <w:i/>
              <w:iCs/>
              <w:sz w:val="24"/>
              <w:szCs w:val="24"/>
            </w:rPr>
            <w:t>microbeneficiado</w:t>
          </w:r>
          <w:proofErr w:type="spellEnd"/>
          <w:r w:rsidRPr="00961991">
            <w:rPr>
              <w:rFonts w:ascii="Times New Roman" w:hAnsi="Times New Roman" w:cs="Times New Roman"/>
              <w:i/>
              <w:iCs/>
              <w:sz w:val="24"/>
              <w:szCs w:val="24"/>
            </w:rPr>
            <w:t xml:space="preserve"> de café. Ministerio de Agricultura y Ganadería</w:t>
          </w:r>
          <w:r w:rsidR="00961991" w:rsidRPr="00961991">
            <w:rPr>
              <w:rFonts w:ascii="Times New Roman" w:hAnsi="Times New Roman" w:cs="Times New Roman"/>
              <w:i/>
              <w:iCs/>
              <w:sz w:val="24"/>
              <w:szCs w:val="24"/>
            </w:rPr>
            <w:t>.</w:t>
          </w:r>
          <w:r w:rsidR="00961991">
            <w:rPr>
              <w:rFonts w:ascii="Times New Roman" w:hAnsi="Times New Roman" w:cs="Times New Roman"/>
              <w:sz w:val="24"/>
              <w:szCs w:val="24"/>
            </w:rPr>
            <w:t xml:space="preserve"> R</w:t>
          </w:r>
          <w:r w:rsidR="00727604" w:rsidRPr="002A20B6">
            <w:rPr>
              <w:rFonts w:ascii="Times New Roman" w:hAnsi="Times New Roman" w:cs="Times New Roman"/>
              <w:sz w:val="24"/>
              <w:szCs w:val="24"/>
            </w:rPr>
            <w:t>ecuperado de</w:t>
          </w:r>
          <w:r w:rsidRPr="002A20B6">
            <w:rPr>
              <w:rFonts w:ascii="Times New Roman" w:hAnsi="Times New Roman" w:cs="Times New Roman"/>
              <w:sz w:val="24"/>
              <w:szCs w:val="24"/>
            </w:rPr>
            <w:t xml:space="preserve">: </w:t>
          </w:r>
          <w:hyperlink r:id="rId19" w:history="1">
            <w:r w:rsidR="00727604" w:rsidRPr="002A20B6">
              <w:rPr>
                <w:rStyle w:val="Hipervnculo"/>
                <w:rFonts w:ascii="Times New Roman" w:hAnsi="Times New Roman" w:cs="Times New Roman"/>
                <w:sz w:val="24"/>
                <w:szCs w:val="24"/>
              </w:rPr>
              <w:t>http://www.mag.go.cr/bibliotecavirtual/Q70-10721.pdf</w:t>
            </w:r>
          </w:hyperlink>
        </w:p>
        <w:p w14:paraId="5FFBFBBC" w14:textId="77777777" w:rsidR="00396946" w:rsidRDefault="00396946" w:rsidP="00F92857">
          <w:pPr>
            <w:pStyle w:val="Bibliografa"/>
            <w:spacing w:after="0"/>
            <w:ind w:left="720" w:hanging="720"/>
            <w:jc w:val="both"/>
            <w:rPr>
              <w:rFonts w:ascii="Times New Roman" w:hAnsi="Times New Roman" w:cs="Times New Roman"/>
              <w:sz w:val="24"/>
              <w:szCs w:val="24"/>
              <w:highlight w:val="yellow"/>
            </w:rPr>
          </w:pPr>
        </w:p>
        <w:p w14:paraId="5A3C1F1C" w14:textId="77A0697E" w:rsidR="009D6ABB" w:rsidRPr="007F1D95" w:rsidRDefault="009D6ABB" w:rsidP="00F92857">
          <w:pPr>
            <w:pStyle w:val="Bibliografa"/>
            <w:spacing w:after="0"/>
            <w:ind w:left="720" w:hanging="720"/>
            <w:jc w:val="both"/>
            <w:rPr>
              <w:rFonts w:ascii="Times New Roman" w:hAnsi="Times New Roman" w:cs="Times New Roman"/>
              <w:sz w:val="24"/>
              <w:szCs w:val="24"/>
              <w:lang w:val="pt-BR"/>
            </w:rPr>
          </w:pPr>
          <w:r w:rsidRPr="000C138A">
            <w:rPr>
              <w:rFonts w:ascii="Times New Roman" w:hAnsi="Times New Roman" w:cs="Times New Roman"/>
              <w:sz w:val="24"/>
              <w:szCs w:val="24"/>
              <w:highlight w:val="yellow"/>
            </w:rPr>
            <w:t>Villalobos, K., Sancho, P., Rubí, J., Avendaño, D. &amp; Granados, L. (2020).</w:t>
          </w:r>
          <w:r w:rsidRPr="002A20B6">
            <w:rPr>
              <w:rFonts w:ascii="Times New Roman" w:hAnsi="Times New Roman" w:cs="Times New Roman"/>
              <w:sz w:val="24"/>
              <w:szCs w:val="24"/>
            </w:rPr>
            <w:t xml:space="preserve"> Inventario de oferta de bienes y servicios articulables para impulsar la estrategia OVOP-Dota, Costa Rica. </w:t>
          </w:r>
          <w:r w:rsidRPr="007F1D95">
            <w:rPr>
              <w:rFonts w:ascii="Times New Roman" w:hAnsi="Times New Roman" w:cs="Times New Roman"/>
              <w:i/>
              <w:sz w:val="24"/>
              <w:szCs w:val="24"/>
              <w:lang w:val="pt-BR"/>
            </w:rPr>
            <w:t>Perspectivas rurales, 18</w:t>
          </w:r>
          <w:r w:rsidRPr="007F1D95">
            <w:rPr>
              <w:rFonts w:ascii="Times New Roman" w:hAnsi="Times New Roman" w:cs="Times New Roman"/>
              <w:sz w:val="24"/>
              <w:szCs w:val="24"/>
              <w:lang w:val="pt-BR"/>
            </w:rPr>
            <w:t>(36), 23-50.</w:t>
          </w:r>
          <w:r w:rsidR="008155F5" w:rsidRPr="007F1D95">
            <w:rPr>
              <w:rFonts w:ascii="Times New Roman" w:hAnsi="Times New Roman" w:cs="Times New Roman"/>
              <w:sz w:val="24"/>
              <w:szCs w:val="24"/>
              <w:lang w:val="pt-BR"/>
            </w:rPr>
            <w:t xml:space="preserve"> doi: 10.15359/prne.18-36.2</w:t>
          </w:r>
        </w:p>
        <w:p w14:paraId="0D6B5082" w14:textId="3D236D6F" w:rsidR="009D6ABB" w:rsidRPr="002A20B6" w:rsidRDefault="009D6ABB" w:rsidP="00F92857">
          <w:pPr>
            <w:pStyle w:val="Bibliografa"/>
            <w:spacing w:after="0"/>
            <w:ind w:left="720" w:hanging="720"/>
            <w:jc w:val="both"/>
            <w:rPr>
              <w:sz w:val="24"/>
              <w:szCs w:val="24"/>
            </w:rPr>
          </w:pPr>
          <w:r w:rsidRPr="007F1D95">
            <w:rPr>
              <w:rFonts w:ascii="Times New Roman" w:hAnsi="Times New Roman" w:cs="Times New Roman"/>
              <w:sz w:val="24"/>
              <w:szCs w:val="24"/>
              <w:highlight w:val="yellow"/>
              <w:lang w:val="pt-BR"/>
            </w:rPr>
            <w:lastRenderedPageBreak/>
            <w:t>Zhang, T., Bufquin, D. &amp; Lu, C. (2019).</w:t>
          </w:r>
          <w:r w:rsidRPr="007F1D95">
            <w:rPr>
              <w:rFonts w:ascii="Times New Roman" w:hAnsi="Times New Roman" w:cs="Times New Roman"/>
              <w:sz w:val="24"/>
              <w:szCs w:val="24"/>
              <w:lang w:val="pt-BR"/>
            </w:rPr>
            <w:t xml:space="preserve"> </w:t>
          </w:r>
          <w:r w:rsidRPr="002A20B6">
            <w:rPr>
              <w:rFonts w:ascii="Times New Roman" w:hAnsi="Times New Roman" w:cs="Times New Roman"/>
              <w:sz w:val="24"/>
              <w:szCs w:val="24"/>
              <w:lang w:val="en-US"/>
            </w:rPr>
            <w:t xml:space="preserve">A qualitative investigation of </w:t>
          </w:r>
          <w:proofErr w:type="spellStart"/>
          <w:r w:rsidRPr="002A20B6">
            <w:rPr>
              <w:rFonts w:ascii="Times New Roman" w:hAnsi="Times New Roman" w:cs="Times New Roman"/>
              <w:sz w:val="24"/>
              <w:szCs w:val="24"/>
              <w:lang w:val="en-US"/>
            </w:rPr>
            <w:t>microentrepreneurship</w:t>
          </w:r>
          <w:proofErr w:type="spellEnd"/>
          <w:r w:rsidRPr="002A20B6">
            <w:rPr>
              <w:rFonts w:ascii="Times New Roman" w:hAnsi="Times New Roman" w:cs="Times New Roman"/>
              <w:sz w:val="24"/>
              <w:szCs w:val="24"/>
              <w:lang w:val="en-US"/>
            </w:rPr>
            <w:t xml:space="preserve"> in the sharing economy. </w:t>
          </w:r>
          <w:r w:rsidRPr="002A20B6">
            <w:rPr>
              <w:rFonts w:ascii="Times New Roman" w:hAnsi="Times New Roman" w:cs="Times New Roman"/>
              <w:i/>
              <w:sz w:val="24"/>
              <w:szCs w:val="24"/>
            </w:rPr>
            <w:t xml:space="preserve">International </w:t>
          </w:r>
          <w:proofErr w:type="spellStart"/>
          <w:r w:rsidRPr="002A20B6">
            <w:rPr>
              <w:rFonts w:ascii="Times New Roman" w:hAnsi="Times New Roman" w:cs="Times New Roman"/>
              <w:i/>
              <w:sz w:val="24"/>
              <w:szCs w:val="24"/>
            </w:rPr>
            <w:t>Journal</w:t>
          </w:r>
          <w:proofErr w:type="spellEnd"/>
          <w:r w:rsidRPr="002A20B6">
            <w:rPr>
              <w:rFonts w:ascii="Times New Roman" w:hAnsi="Times New Roman" w:cs="Times New Roman"/>
              <w:i/>
              <w:sz w:val="24"/>
              <w:szCs w:val="24"/>
            </w:rPr>
            <w:t xml:space="preserve"> of </w:t>
          </w:r>
          <w:proofErr w:type="spellStart"/>
          <w:r w:rsidRPr="002A20B6">
            <w:rPr>
              <w:rFonts w:ascii="Times New Roman" w:hAnsi="Times New Roman" w:cs="Times New Roman"/>
              <w:i/>
              <w:sz w:val="24"/>
              <w:szCs w:val="24"/>
            </w:rPr>
            <w:t>Hospitality</w:t>
          </w:r>
          <w:proofErr w:type="spellEnd"/>
          <w:r w:rsidRPr="002A20B6">
            <w:rPr>
              <w:rFonts w:ascii="Times New Roman" w:hAnsi="Times New Roman" w:cs="Times New Roman"/>
              <w:i/>
              <w:sz w:val="24"/>
              <w:szCs w:val="24"/>
            </w:rPr>
            <w:t xml:space="preserve"> Management</w:t>
          </w:r>
          <w:r w:rsidR="00623853" w:rsidRPr="002A20B6">
            <w:rPr>
              <w:rFonts w:ascii="Times New Roman" w:hAnsi="Times New Roman" w:cs="Times New Roman"/>
              <w:i/>
              <w:sz w:val="24"/>
              <w:szCs w:val="24"/>
            </w:rPr>
            <w:t>,</w:t>
          </w:r>
          <w:r w:rsidRPr="002A20B6">
            <w:rPr>
              <w:rFonts w:ascii="Times New Roman" w:hAnsi="Times New Roman" w:cs="Times New Roman"/>
              <w:sz w:val="24"/>
              <w:szCs w:val="24"/>
            </w:rPr>
            <w:t xml:space="preserve"> </w:t>
          </w:r>
          <w:r w:rsidRPr="002A20B6">
            <w:rPr>
              <w:rFonts w:ascii="Times New Roman" w:hAnsi="Times New Roman" w:cs="Times New Roman"/>
              <w:i/>
              <w:sz w:val="24"/>
              <w:szCs w:val="24"/>
            </w:rPr>
            <w:t>79</w:t>
          </w:r>
          <w:r w:rsidRPr="002A20B6">
            <w:rPr>
              <w:rFonts w:ascii="Times New Roman" w:hAnsi="Times New Roman" w:cs="Times New Roman"/>
              <w:sz w:val="24"/>
              <w:szCs w:val="24"/>
            </w:rPr>
            <w:t>, 148</w:t>
          </w:r>
          <w:r w:rsidR="00396946">
            <w:rPr>
              <w:rFonts w:ascii="Times New Roman" w:hAnsi="Times New Roman" w:cs="Times New Roman"/>
              <w:sz w:val="24"/>
              <w:szCs w:val="24"/>
            </w:rPr>
            <w:t>-</w:t>
          </w:r>
          <w:r w:rsidRPr="002A20B6">
            <w:rPr>
              <w:rFonts w:ascii="Times New Roman" w:hAnsi="Times New Roman" w:cs="Times New Roman"/>
              <w:sz w:val="24"/>
              <w:szCs w:val="24"/>
            </w:rPr>
            <w:t>157.</w:t>
          </w:r>
          <w:r w:rsidR="00906E21" w:rsidRPr="002A20B6">
            <w:t xml:space="preserve"> </w:t>
          </w:r>
          <w:proofErr w:type="spellStart"/>
          <w:r w:rsidR="00906E21" w:rsidRPr="002A20B6">
            <w:rPr>
              <w:rFonts w:ascii="Times New Roman" w:hAnsi="Times New Roman" w:cs="Times New Roman"/>
              <w:sz w:val="24"/>
              <w:szCs w:val="24"/>
            </w:rPr>
            <w:t>doi</w:t>
          </w:r>
          <w:proofErr w:type="spellEnd"/>
          <w:r w:rsidR="00906E21" w:rsidRPr="002A20B6">
            <w:rPr>
              <w:rFonts w:ascii="Times New Roman" w:hAnsi="Times New Roman" w:cs="Times New Roman"/>
              <w:sz w:val="24"/>
              <w:szCs w:val="24"/>
            </w:rPr>
            <w:t>: 10.1016/j.ijhm.2019.01.010</w:t>
          </w:r>
        </w:p>
        <w:p w14:paraId="6BACEA7C" w14:textId="1CEFB0EC" w:rsidR="00551884" w:rsidRPr="00551884" w:rsidRDefault="009F0DE9" w:rsidP="00593186">
          <w:pPr>
            <w:spacing w:before="60" w:after="60"/>
            <w:jc w:val="both"/>
            <w:rPr>
              <w:rFonts w:ascii="Times New Roman" w:hAnsi="Times New Roman" w:cs="Times New Roman"/>
              <w:sz w:val="20"/>
              <w:szCs w:val="20"/>
            </w:rPr>
          </w:pPr>
        </w:p>
      </w:sdtContent>
    </w:sdt>
    <w:sectPr w:rsidR="00551884" w:rsidRPr="00551884" w:rsidSect="0020310A">
      <w:pgSz w:w="12240" w:h="15840"/>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76CAE" w14:textId="77777777" w:rsidR="009F0DE9" w:rsidRDefault="009F0DE9" w:rsidP="003E04D9">
      <w:pPr>
        <w:spacing w:after="0" w:line="240" w:lineRule="auto"/>
      </w:pPr>
      <w:r>
        <w:separator/>
      </w:r>
    </w:p>
  </w:endnote>
  <w:endnote w:type="continuationSeparator" w:id="0">
    <w:p w14:paraId="116E716A" w14:textId="77777777" w:rsidR="009F0DE9" w:rsidRDefault="009F0DE9" w:rsidP="003E04D9">
      <w:pPr>
        <w:spacing w:after="0" w:line="240" w:lineRule="auto"/>
      </w:pPr>
      <w:r>
        <w:continuationSeparator/>
      </w:r>
    </w:p>
  </w:endnote>
  <w:endnote w:type="continuationNotice" w:id="1">
    <w:p w14:paraId="3E90C448" w14:textId="77777777" w:rsidR="009F0DE9" w:rsidRDefault="009F0D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A0E3D" w14:textId="77777777" w:rsidR="009F0DE9" w:rsidRDefault="009F0DE9" w:rsidP="003E04D9">
      <w:pPr>
        <w:spacing w:after="0" w:line="240" w:lineRule="auto"/>
      </w:pPr>
      <w:r>
        <w:separator/>
      </w:r>
    </w:p>
  </w:footnote>
  <w:footnote w:type="continuationSeparator" w:id="0">
    <w:p w14:paraId="2A24740C" w14:textId="77777777" w:rsidR="009F0DE9" w:rsidRDefault="009F0DE9" w:rsidP="003E04D9">
      <w:pPr>
        <w:spacing w:after="0" w:line="240" w:lineRule="auto"/>
      </w:pPr>
      <w:r>
        <w:continuationSeparator/>
      </w:r>
    </w:p>
  </w:footnote>
  <w:footnote w:type="continuationNotice" w:id="1">
    <w:p w14:paraId="28A41452" w14:textId="77777777" w:rsidR="009F0DE9" w:rsidRDefault="009F0DE9">
      <w:pPr>
        <w:spacing w:after="0" w:line="240" w:lineRule="auto"/>
      </w:pPr>
    </w:p>
  </w:footnote>
  <w:footnote w:id="2">
    <w:p w14:paraId="23240680" w14:textId="36AA7A66" w:rsidR="00F73611" w:rsidRPr="00425D43" w:rsidRDefault="00F73611" w:rsidP="003E04D9">
      <w:pPr>
        <w:pStyle w:val="Textonotapie"/>
        <w:jc w:val="both"/>
        <w:rPr>
          <w:rFonts w:ascii="Times New Roman" w:hAnsi="Times New Roman" w:cs="Times New Roman"/>
          <w:lang w:val="en-US"/>
        </w:rPr>
      </w:pPr>
      <w:r w:rsidRPr="008625D0">
        <w:rPr>
          <w:rStyle w:val="Refdenotaalpie"/>
          <w:rFonts w:ascii="Times New Roman" w:hAnsi="Times New Roman" w:cs="Times New Roman"/>
        </w:rPr>
        <w:footnoteRef/>
      </w:r>
      <w:r w:rsidRPr="008625D0">
        <w:rPr>
          <w:rFonts w:ascii="Times New Roman" w:hAnsi="Times New Roman" w:cs="Times New Roman"/>
        </w:rPr>
        <w:t xml:space="preserve"> Geógrafo con Maestría en Planificación Urbana y Regional y Maestría en Eficiencia de los Recursos Aplicado en la Planificación. Académico del Programa de Estudios Turísticos Territoriales (PETT) de la Escuela de Ciencias Geográficas, Universidad Nacional, Costa Rica. </w:t>
      </w:r>
      <w:r w:rsidRPr="00425D43">
        <w:rPr>
          <w:rFonts w:ascii="Times New Roman" w:hAnsi="Times New Roman" w:cs="Times New Roman"/>
          <w:lang w:val="en-US"/>
        </w:rPr>
        <w:t xml:space="preserve">Email: </w:t>
      </w:r>
      <w:hyperlink r:id="rId1" w:history="1">
        <w:r w:rsidR="00917C32" w:rsidRPr="00425D43">
          <w:rPr>
            <w:rStyle w:val="Hipervnculo"/>
            <w:rFonts w:ascii="Times New Roman" w:hAnsi="Times New Roman" w:cs="Times New Roman"/>
            <w:lang w:val="en-US"/>
          </w:rPr>
          <w:t>daniel.avendano.leadem@una.cr</w:t>
        </w:r>
      </w:hyperlink>
      <w:r w:rsidRPr="00425D43">
        <w:rPr>
          <w:rFonts w:ascii="Times New Roman" w:hAnsi="Times New Roman" w:cs="Times New Roman"/>
          <w:lang w:val="en-US"/>
        </w:rPr>
        <w:t xml:space="preserve">, </w:t>
      </w:r>
      <w:hyperlink r:id="rId2" w:history="1">
        <w:r w:rsidRPr="00425D43">
          <w:rPr>
            <w:rStyle w:val="Hipervnculo"/>
            <w:rFonts w:ascii="Times New Roman" w:hAnsi="Times New Roman" w:cs="Times New Roman"/>
            <w:lang w:val="en-US"/>
          </w:rPr>
          <w:t>danavenda@gmail.com</w:t>
        </w:r>
      </w:hyperlink>
      <w:r w:rsidRPr="00425D43">
        <w:rPr>
          <w:rFonts w:ascii="Times New Roman" w:hAnsi="Times New Roman" w:cs="Times New Roman"/>
          <w:lang w:val="en-US"/>
        </w:rPr>
        <w:t>.</w:t>
      </w:r>
      <w:r w:rsidR="001D7A07" w:rsidRPr="00425D43">
        <w:rPr>
          <w:rFonts w:ascii="Times New Roman" w:hAnsi="Times New Roman" w:cs="Times New Roman"/>
          <w:lang w:val="en-US"/>
        </w:rPr>
        <w:t xml:space="preserve"> </w:t>
      </w:r>
      <w:hyperlink r:id="rId3" w:history="1">
        <w:r w:rsidR="001D7A07" w:rsidRPr="00425D43">
          <w:rPr>
            <w:rStyle w:val="Hipervnculo"/>
            <w:rFonts w:ascii="Times New Roman" w:hAnsi="Times New Roman" w:cs="Times New Roman"/>
            <w:shd w:val="clear" w:color="auto" w:fill="FFFFFF"/>
            <w:lang w:val="en-US"/>
          </w:rPr>
          <w:t>https://orcid.org/0000-0001-8097-3942</w:t>
        </w:r>
      </w:hyperlink>
    </w:p>
  </w:footnote>
  <w:footnote w:id="3">
    <w:p w14:paraId="381A2CF9" w14:textId="6E6AF1DA" w:rsidR="00F73611" w:rsidRPr="008625D0" w:rsidRDefault="00F73611" w:rsidP="003E04D9">
      <w:pPr>
        <w:pStyle w:val="Textonotapie"/>
        <w:jc w:val="both"/>
        <w:rPr>
          <w:rFonts w:ascii="Times New Roman" w:hAnsi="Times New Roman" w:cs="Times New Roman"/>
        </w:rPr>
      </w:pPr>
      <w:r w:rsidRPr="008625D0">
        <w:rPr>
          <w:rStyle w:val="Refdenotaalpie"/>
          <w:rFonts w:ascii="Times New Roman" w:hAnsi="Times New Roman" w:cs="Times New Roman"/>
        </w:rPr>
        <w:footnoteRef/>
      </w:r>
      <w:r w:rsidRPr="008625D0">
        <w:rPr>
          <w:rFonts w:ascii="Times New Roman" w:hAnsi="Times New Roman" w:cs="Times New Roman"/>
        </w:rPr>
        <w:t xml:space="preserve"> </w:t>
      </w:r>
      <w:r w:rsidRPr="008625D0">
        <w:rPr>
          <w:rFonts w:ascii="Times New Roman" w:hAnsi="Times New Roman" w:cs="Times New Roman"/>
        </w:rPr>
        <w:t xml:space="preserve">Geógrafa con Bachiller en Ciencias Geográficas con énfasis en Ordenamiento del Territorio. Consultora del proyecto Paisajes Productivos del Programa de las Naciones Unidas para el Desarrollo (PNUD). Email: </w:t>
      </w:r>
      <w:hyperlink r:id="rId4" w:history="1">
        <w:r w:rsidRPr="008625D0">
          <w:rPr>
            <w:rStyle w:val="Hipervnculo"/>
            <w:rFonts w:ascii="Times New Roman" w:hAnsi="Times New Roman" w:cs="Times New Roman"/>
          </w:rPr>
          <w:t>mariajos1221@hotmail.com</w:t>
        </w:r>
      </w:hyperlink>
      <w:r w:rsidRPr="008625D0">
        <w:rPr>
          <w:rFonts w:ascii="Times New Roman" w:hAnsi="Times New Roman" w:cs="Times New Roman"/>
        </w:rPr>
        <w:t>.</w:t>
      </w:r>
      <w:r w:rsidR="001D7A07" w:rsidRPr="008625D0">
        <w:rPr>
          <w:rFonts w:ascii="Times New Roman" w:hAnsi="Times New Roman" w:cs="Times New Roman"/>
        </w:rPr>
        <w:t xml:space="preserve"> </w:t>
      </w:r>
      <w:hyperlink r:id="rId5" w:history="1">
        <w:r w:rsidR="00917C32" w:rsidRPr="008625D0">
          <w:rPr>
            <w:rStyle w:val="Hipervnculo"/>
            <w:rFonts w:ascii="Times New Roman" w:hAnsi="Times New Roman" w:cs="Times New Roman"/>
            <w:shd w:val="clear" w:color="auto" w:fill="FFFFFF"/>
          </w:rPr>
          <w:t>https://orcid.org/0000-0003-3164-3474</w:t>
        </w:r>
      </w:hyperlink>
    </w:p>
  </w:footnote>
  <w:footnote w:id="4">
    <w:p w14:paraId="5F3C2971" w14:textId="17CD3CF9" w:rsidR="00F73611" w:rsidRPr="0073675E" w:rsidRDefault="00F73611" w:rsidP="003E04D9">
      <w:pPr>
        <w:pStyle w:val="Textonotapie"/>
        <w:jc w:val="both"/>
      </w:pPr>
      <w:r w:rsidRPr="008625D0">
        <w:rPr>
          <w:rStyle w:val="Refdenotaalpie"/>
          <w:rFonts w:ascii="Times New Roman" w:hAnsi="Times New Roman" w:cs="Times New Roman"/>
        </w:rPr>
        <w:footnoteRef/>
      </w:r>
      <w:r w:rsidRPr="008625D0">
        <w:rPr>
          <w:rFonts w:ascii="Times New Roman" w:hAnsi="Times New Roman" w:cs="Times New Roman"/>
        </w:rPr>
        <w:t xml:space="preserve"> </w:t>
      </w:r>
      <w:r w:rsidRPr="008625D0">
        <w:rPr>
          <w:rFonts w:ascii="Times New Roman" w:hAnsi="Times New Roman" w:cs="Times New Roman"/>
        </w:rPr>
        <w:t xml:space="preserve">Geógrafa con Bachiller en Ciencias Geográficas con énfasis en Ordenamiento del Territorio. Asistente del proyecto: Turismo experiencial y patrimonio biocultural en Los Santos: organización comunitaria para la innovación y encadenamiento de la oferta de bienes y servicios turísticos. Email: </w:t>
      </w:r>
      <w:hyperlink r:id="rId6" w:history="1">
        <w:r w:rsidRPr="008625D0">
          <w:rPr>
            <w:rStyle w:val="Hipervnculo"/>
            <w:rFonts w:ascii="Times New Roman" w:hAnsi="Times New Roman" w:cs="Times New Roman"/>
          </w:rPr>
          <w:t>shirmc54@gmail.com</w:t>
        </w:r>
      </w:hyperlink>
      <w:r w:rsidRPr="008625D0">
        <w:rPr>
          <w:rFonts w:ascii="Times New Roman" w:hAnsi="Times New Roman" w:cs="Times New Roman"/>
        </w:rPr>
        <w:t>.</w:t>
      </w:r>
      <w:r w:rsidR="00917C32" w:rsidRPr="008625D0">
        <w:rPr>
          <w:rFonts w:ascii="Times New Roman" w:hAnsi="Times New Roman" w:cs="Times New Roman"/>
        </w:rPr>
        <w:t xml:space="preserve"> </w:t>
      </w:r>
      <w:hyperlink r:id="rId7" w:history="1">
        <w:r w:rsidR="00917C32" w:rsidRPr="008625D0">
          <w:rPr>
            <w:rStyle w:val="Hipervnculo"/>
            <w:rFonts w:ascii="Times New Roman" w:hAnsi="Times New Roman" w:cs="Times New Roman"/>
            <w:shd w:val="clear" w:color="auto" w:fill="FFFFFF"/>
          </w:rPr>
          <w:t>https://orcid.org/0000-0001-9122-1324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74FC2"/>
    <w:multiLevelType w:val="hybridMultilevel"/>
    <w:tmpl w:val="3260F2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5CF14C06"/>
    <w:multiLevelType w:val="hybridMultilevel"/>
    <w:tmpl w:val="84C891B4"/>
    <w:lvl w:ilvl="0" w:tplc="0A6AF1DC">
      <w:start w:val="1"/>
      <w:numFmt w:val="bullet"/>
      <w:lvlText w:val="•"/>
      <w:lvlJc w:val="left"/>
      <w:pPr>
        <w:tabs>
          <w:tab w:val="num" w:pos="720"/>
        </w:tabs>
        <w:ind w:left="720" w:hanging="360"/>
      </w:pPr>
      <w:rPr>
        <w:rFonts w:ascii="Arial" w:hAnsi="Arial" w:hint="default"/>
      </w:rPr>
    </w:lvl>
    <w:lvl w:ilvl="1" w:tplc="3558C3A0" w:tentative="1">
      <w:start w:val="1"/>
      <w:numFmt w:val="bullet"/>
      <w:lvlText w:val="•"/>
      <w:lvlJc w:val="left"/>
      <w:pPr>
        <w:tabs>
          <w:tab w:val="num" w:pos="1440"/>
        </w:tabs>
        <w:ind w:left="1440" w:hanging="360"/>
      </w:pPr>
      <w:rPr>
        <w:rFonts w:ascii="Arial" w:hAnsi="Arial" w:hint="default"/>
      </w:rPr>
    </w:lvl>
    <w:lvl w:ilvl="2" w:tplc="7572227A" w:tentative="1">
      <w:start w:val="1"/>
      <w:numFmt w:val="bullet"/>
      <w:lvlText w:val="•"/>
      <w:lvlJc w:val="left"/>
      <w:pPr>
        <w:tabs>
          <w:tab w:val="num" w:pos="2160"/>
        </w:tabs>
        <w:ind w:left="2160" w:hanging="360"/>
      </w:pPr>
      <w:rPr>
        <w:rFonts w:ascii="Arial" w:hAnsi="Arial" w:hint="default"/>
      </w:rPr>
    </w:lvl>
    <w:lvl w:ilvl="3" w:tplc="FBDE3E80" w:tentative="1">
      <w:start w:val="1"/>
      <w:numFmt w:val="bullet"/>
      <w:lvlText w:val="•"/>
      <w:lvlJc w:val="left"/>
      <w:pPr>
        <w:tabs>
          <w:tab w:val="num" w:pos="2880"/>
        </w:tabs>
        <w:ind w:left="2880" w:hanging="360"/>
      </w:pPr>
      <w:rPr>
        <w:rFonts w:ascii="Arial" w:hAnsi="Arial" w:hint="default"/>
      </w:rPr>
    </w:lvl>
    <w:lvl w:ilvl="4" w:tplc="01B0FE00" w:tentative="1">
      <w:start w:val="1"/>
      <w:numFmt w:val="bullet"/>
      <w:lvlText w:val="•"/>
      <w:lvlJc w:val="left"/>
      <w:pPr>
        <w:tabs>
          <w:tab w:val="num" w:pos="3600"/>
        </w:tabs>
        <w:ind w:left="3600" w:hanging="360"/>
      </w:pPr>
      <w:rPr>
        <w:rFonts w:ascii="Arial" w:hAnsi="Arial" w:hint="default"/>
      </w:rPr>
    </w:lvl>
    <w:lvl w:ilvl="5" w:tplc="F3023C40" w:tentative="1">
      <w:start w:val="1"/>
      <w:numFmt w:val="bullet"/>
      <w:lvlText w:val="•"/>
      <w:lvlJc w:val="left"/>
      <w:pPr>
        <w:tabs>
          <w:tab w:val="num" w:pos="4320"/>
        </w:tabs>
        <w:ind w:left="4320" w:hanging="360"/>
      </w:pPr>
      <w:rPr>
        <w:rFonts w:ascii="Arial" w:hAnsi="Arial" w:hint="default"/>
      </w:rPr>
    </w:lvl>
    <w:lvl w:ilvl="6" w:tplc="CDF0F336" w:tentative="1">
      <w:start w:val="1"/>
      <w:numFmt w:val="bullet"/>
      <w:lvlText w:val="•"/>
      <w:lvlJc w:val="left"/>
      <w:pPr>
        <w:tabs>
          <w:tab w:val="num" w:pos="5040"/>
        </w:tabs>
        <w:ind w:left="5040" w:hanging="360"/>
      </w:pPr>
      <w:rPr>
        <w:rFonts w:ascii="Arial" w:hAnsi="Arial" w:hint="default"/>
      </w:rPr>
    </w:lvl>
    <w:lvl w:ilvl="7" w:tplc="F162BFAC" w:tentative="1">
      <w:start w:val="1"/>
      <w:numFmt w:val="bullet"/>
      <w:lvlText w:val="•"/>
      <w:lvlJc w:val="left"/>
      <w:pPr>
        <w:tabs>
          <w:tab w:val="num" w:pos="5760"/>
        </w:tabs>
        <w:ind w:left="5760" w:hanging="360"/>
      </w:pPr>
      <w:rPr>
        <w:rFonts w:ascii="Arial" w:hAnsi="Arial" w:hint="default"/>
      </w:rPr>
    </w:lvl>
    <w:lvl w:ilvl="8" w:tplc="DA6AC4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082269D"/>
    <w:multiLevelType w:val="hybridMultilevel"/>
    <w:tmpl w:val="1DB8740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94E1E99"/>
    <w:multiLevelType w:val="hybridMultilevel"/>
    <w:tmpl w:val="90A8037A"/>
    <w:lvl w:ilvl="0" w:tplc="AD4E065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A7F57D8"/>
    <w:multiLevelType w:val="hybridMultilevel"/>
    <w:tmpl w:val="5F42E268"/>
    <w:lvl w:ilvl="0" w:tplc="599C39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80539"/>
    <w:multiLevelType w:val="hybridMultilevel"/>
    <w:tmpl w:val="1974E0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7A5010C7"/>
    <w:multiLevelType w:val="hybridMultilevel"/>
    <w:tmpl w:val="CDCCC4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 VALERIO ARCE">
    <w15:presenceInfo w15:providerId="AD" w15:userId="S::jose.valerio.arce@est.una.ac.cr::d6e753bd-b9cf-4564-9f66-69a002c51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4D9"/>
    <w:rsid w:val="00003AE6"/>
    <w:rsid w:val="00003F27"/>
    <w:rsid w:val="00004A9F"/>
    <w:rsid w:val="00010F18"/>
    <w:rsid w:val="0001549E"/>
    <w:rsid w:val="00016319"/>
    <w:rsid w:val="00023671"/>
    <w:rsid w:val="000318B6"/>
    <w:rsid w:val="00035B13"/>
    <w:rsid w:val="00036DAA"/>
    <w:rsid w:val="00042D64"/>
    <w:rsid w:val="00042F64"/>
    <w:rsid w:val="000430E5"/>
    <w:rsid w:val="00051D74"/>
    <w:rsid w:val="00052B81"/>
    <w:rsid w:val="00053CDA"/>
    <w:rsid w:val="00055A3B"/>
    <w:rsid w:val="00056DA1"/>
    <w:rsid w:val="00070635"/>
    <w:rsid w:val="000729C0"/>
    <w:rsid w:val="000773CF"/>
    <w:rsid w:val="00077AEA"/>
    <w:rsid w:val="00083821"/>
    <w:rsid w:val="000900F9"/>
    <w:rsid w:val="00092017"/>
    <w:rsid w:val="000A4452"/>
    <w:rsid w:val="000A5D5E"/>
    <w:rsid w:val="000A6CC3"/>
    <w:rsid w:val="000A7104"/>
    <w:rsid w:val="000B191B"/>
    <w:rsid w:val="000B1A97"/>
    <w:rsid w:val="000B3CF0"/>
    <w:rsid w:val="000B4296"/>
    <w:rsid w:val="000C138A"/>
    <w:rsid w:val="000C1FCF"/>
    <w:rsid w:val="000C4199"/>
    <w:rsid w:val="000C7C4D"/>
    <w:rsid w:val="000D1E9A"/>
    <w:rsid w:val="000D3052"/>
    <w:rsid w:val="000D3EA9"/>
    <w:rsid w:val="000D48CE"/>
    <w:rsid w:val="000D4A5A"/>
    <w:rsid w:val="000D5481"/>
    <w:rsid w:val="000D7F44"/>
    <w:rsid w:val="000E0635"/>
    <w:rsid w:val="000E0971"/>
    <w:rsid w:val="000E51F6"/>
    <w:rsid w:val="000E5213"/>
    <w:rsid w:val="000E5924"/>
    <w:rsid w:val="000E6BE5"/>
    <w:rsid w:val="000F00C0"/>
    <w:rsid w:val="000F1421"/>
    <w:rsid w:val="000F331A"/>
    <w:rsid w:val="000F4A16"/>
    <w:rsid w:val="000F5E3B"/>
    <w:rsid w:val="000F6E99"/>
    <w:rsid w:val="00100627"/>
    <w:rsid w:val="00100B14"/>
    <w:rsid w:val="00102E96"/>
    <w:rsid w:val="001032BE"/>
    <w:rsid w:val="001070DA"/>
    <w:rsid w:val="00107B11"/>
    <w:rsid w:val="001102AD"/>
    <w:rsid w:val="00110E83"/>
    <w:rsid w:val="00111A60"/>
    <w:rsid w:val="00115FA0"/>
    <w:rsid w:val="00116E10"/>
    <w:rsid w:val="0012094D"/>
    <w:rsid w:val="001238C2"/>
    <w:rsid w:val="0012729E"/>
    <w:rsid w:val="00130D5A"/>
    <w:rsid w:val="00132E1E"/>
    <w:rsid w:val="001331CA"/>
    <w:rsid w:val="0013541C"/>
    <w:rsid w:val="001361FE"/>
    <w:rsid w:val="00140F8B"/>
    <w:rsid w:val="0014260B"/>
    <w:rsid w:val="001453C8"/>
    <w:rsid w:val="00147E90"/>
    <w:rsid w:val="00151F6B"/>
    <w:rsid w:val="00156BAB"/>
    <w:rsid w:val="001603DA"/>
    <w:rsid w:val="001621CA"/>
    <w:rsid w:val="00167EC9"/>
    <w:rsid w:val="00172F05"/>
    <w:rsid w:val="001757E6"/>
    <w:rsid w:val="00175F90"/>
    <w:rsid w:val="0017787A"/>
    <w:rsid w:val="00177E07"/>
    <w:rsid w:val="00182D84"/>
    <w:rsid w:val="00183B1D"/>
    <w:rsid w:val="00183FCD"/>
    <w:rsid w:val="00184DF5"/>
    <w:rsid w:val="0019518D"/>
    <w:rsid w:val="00197995"/>
    <w:rsid w:val="001A2300"/>
    <w:rsid w:val="001A29D6"/>
    <w:rsid w:val="001A6A9A"/>
    <w:rsid w:val="001A788E"/>
    <w:rsid w:val="001A78DC"/>
    <w:rsid w:val="001A7B15"/>
    <w:rsid w:val="001B0083"/>
    <w:rsid w:val="001B0510"/>
    <w:rsid w:val="001B41F6"/>
    <w:rsid w:val="001B5F73"/>
    <w:rsid w:val="001B60F1"/>
    <w:rsid w:val="001B6521"/>
    <w:rsid w:val="001C1A7D"/>
    <w:rsid w:val="001C1F37"/>
    <w:rsid w:val="001C3085"/>
    <w:rsid w:val="001C5F85"/>
    <w:rsid w:val="001D3EBF"/>
    <w:rsid w:val="001D6AD4"/>
    <w:rsid w:val="001D7A07"/>
    <w:rsid w:val="001E1F17"/>
    <w:rsid w:val="001F7775"/>
    <w:rsid w:val="0020310A"/>
    <w:rsid w:val="00203925"/>
    <w:rsid w:val="002071E5"/>
    <w:rsid w:val="002154A1"/>
    <w:rsid w:val="00222C07"/>
    <w:rsid w:val="00223A74"/>
    <w:rsid w:val="00225B73"/>
    <w:rsid w:val="00225B8A"/>
    <w:rsid w:val="00226D71"/>
    <w:rsid w:val="00227C4B"/>
    <w:rsid w:val="00231C7F"/>
    <w:rsid w:val="00234C3C"/>
    <w:rsid w:val="00241AFC"/>
    <w:rsid w:val="00242D80"/>
    <w:rsid w:val="00244723"/>
    <w:rsid w:val="0024675B"/>
    <w:rsid w:val="00246ED6"/>
    <w:rsid w:val="00247414"/>
    <w:rsid w:val="0024773E"/>
    <w:rsid w:val="00247CD6"/>
    <w:rsid w:val="00251B51"/>
    <w:rsid w:val="00252DB0"/>
    <w:rsid w:val="002533DB"/>
    <w:rsid w:val="00253B19"/>
    <w:rsid w:val="0025404A"/>
    <w:rsid w:val="00254669"/>
    <w:rsid w:val="0025754F"/>
    <w:rsid w:val="002664EA"/>
    <w:rsid w:val="00270386"/>
    <w:rsid w:val="0027108C"/>
    <w:rsid w:val="00275EA8"/>
    <w:rsid w:val="00275ED6"/>
    <w:rsid w:val="00282254"/>
    <w:rsid w:val="00282998"/>
    <w:rsid w:val="0028566C"/>
    <w:rsid w:val="00286AD7"/>
    <w:rsid w:val="00287B4D"/>
    <w:rsid w:val="0029133D"/>
    <w:rsid w:val="00292283"/>
    <w:rsid w:val="0029426E"/>
    <w:rsid w:val="002945AF"/>
    <w:rsid w:val="002A03EC"/>
    <w:rsid w:val="002A0FE8"/>
    <w:rsid w:val="002A1BBE"/>
    <w:rsid w:val="002A20B6"/>
    <w:rsid w:val="002A243D"/>
    <w:rsid w:val="002A47B9"/>
    <w:rsid w:val="002A5E8B"/>
    <w:rsid w:val="002B18E7"/>
    <w:rsid w:val="002B6D62"/>
    <w:rsid w:val="002B782C"/>
    <w:rsid w:val="002C1860"/>
    <w:rsid w:val="002C41F6"/>
    <w:rsid w:val="002C54CB"/>
    <w:rsid w:val="002C6224"/>
    <w:rsid w:val="002C6911"/>
    <w:rsid w:val="002D0648"/>
    <w:rsid w:val="002D6454"/>
    <w:rsid w:val="002D72C6"/>
    <w:rsid w:val="002E4AE5"/>
    <w:rsid w:val="002E4D05"/>
    <w:rsid w:val="002E6595"/>
    <w:rsid w:val="002F088D"/>
    <w:rsid w:val="002F3DD5"/>
    <w:rsid w:val="002F59B8"/>
    <w:rsid w:val="003004DE"/>
    <w:rsid w:val="00301DA6"/>
    <w:rsid w:val="00302092"/>
    <w:rsid w:val="00304853"/>
    <w:rsid w:val="00307871"/>
    <w:rsid w:val="00312125"/>
    <w:rsid w:val="00312DDA"/>
    <w:rsid w:val="00315CFF"/>
    <w:rsid w:val="00315EA0"/>
    <w:rsid w:val="0032063D"/>
    <w:rsid w:val="00324173"/>
    <w:rsid w:val="00324868"/>
    <w:rsid w:val="00324A5F"/>
    <w:rsid w:val="00326BFF"/>
    <w:rsid w:val="00326DD0"/>
    <w:rsid w:val="003273AA"/>
    <w:rsid w:val="0033055B"/>
    <w:rsid w:val="0033261D"/>
    <w:rsid w:val="0033411F"/>
    <w:rsid w:val="00335230"/>
    <w:rsid w:val="003354C0"/>
    <w:rsid w:val="00340A83"/>
    <w:rsid w:val="00342647"/>
    <w:rsid w:val="00343591"/>
    <w:rsid w:val="00344586"/>
    <w:rsid w:val="00345A12"/>
    <w:rsid w:val="0034610F"/>
    <w:rsid w:val="0034753E"/>
    <w:rsid w:val="00350DD4"/>
    <w:rsid w:val="00351F06"/>
    <w:rsid w:val="00353BB8"/>
    <w:rsid w:val="00353F4A"/>
    <w:rsid w:val="00354265"/>
    <w:rsid w:val="003552B3"/>
    <w:rsid w:val="00356CAD"/>
    <w:rsid w:val="00362333"/>
    <w:rsid w:val="003641F4"/>
    <w:rsid w:val="0036449C"/>
    <w:rsid w:val="00365A3B"/>
    <w:rsid w:val="00365BDE"/>
    <w:rsid w:val="00367436"/>
    <w:rsid w:val="0037105F"/>
    <w:rsid w:val="003737F9"/>
    <w:rsid w:val="00375A4D"/>
    <w:rsid w:val="00380AFD"/>
    <w:rsid w:val="003820B7"/>
    <w:rsid w:val="003828BA"/>
    <w:rsid w:val="00382A09"/>
    <w:rsid w:val="00387C1D"/>
    <w:rsid w:val="00390F50"/>
    <w:rsid w:val="00394001"/>
    <w:rsid w:val="00395030"/>
    <w:rsid w:val="00395C88"/>
    <w:rsid w:val="00396946"/>
    <w:rsid w:val="00396CFB"/>
    <w:rsid w:val="003A3194"/>
    <w:rsid w:val="003A762B"/>
    <w:rsid w:val="003B41F1"/>
    <w:rsid w:val="003B6122"/>
    <w:rsid w:val="003B6BA7"/>
    <w:rsid w:val="003B75E1"/>
    <w:rsid w:val="003C6800"/>
    <w:rsid w:val="003C76D3"/>
    <w:rsid w:val="003C78C7"/>
    <w:rsid w:val="003D30A3"/>
    <w:rsid w:val="003D34F5"/>
    <w:rsid w:val="003D4E82"/>
    <w:rsid w:val="003D7CE3"/>
    <w:rsid w:val="003E04D9"/>
    <w:rsid w:val="003E2D8E"/>
    <w:rsid w:val="003E2F63"/>
    <w:rsid w:val="003E5E2C"/>
    <w:rsid w:val="003E7D71"/>
    <w:rsid w:val="003F34AB"/>
    <w:rsid w:val="003F3AD6"/>
    <w:rsid w:val="003F518C"/>
    <w:rsid w:val="003F5A75"/>
    <w:rsid w:val="003F6230"/>
    <w:rsid w:val="003F6606"/>
    <w:rsid w:val="003F6D5D"/>
    <w:rsid w:val="004007F7"/>
    <w:rsid w:val="004017F6"/>
    <w:rsid w:val="004023FA"/>
    <w:rsid w:val="00414912"/>
    <w:rsid w:val="00414D5A"/>
    <w:rsid w:val="00416886"/>
    <w:rsid w:val="004244D2"/>
    <w:rsid w:val="00425D43"/>
    <w:rsid w:val="00431788"/>
    <w:rsid w:val="00434122"/>
    <w:rsid w:val="0043580A"/>
    <w:rsid w:val="00436FFE"/>
    <w:rsid w:val="004435B6"/>
    <w:rsid w:val="004435C2"/>
    <w:rsid w:val="0044417E"/>
    <w:rsid w:val="00446850"/>
    <w:rsid w:val="00446D80"/>
    <w:rsid w:val="00451B59"/>
    <w:rsid w:val="00452F55"/>
    <w:rsid w:val="004605C1"/>
    <w:rsid w:val="00461664"/>
    <w:rsid w:val="0046213E"/>
    <w:rsid w:val="004642C4"/>
    <w:rsid w:val="00464F80"/>
    <w:rsid w:val="004709E1"/>
    <w:rsid w:val="00470D2A"/>
    <w:rsid w:val="00473BCA"/>
    <w:rsid w:val="00480C96"/>
    <w:rsid w:val="004811BA"/>
    <w:rsid w:val="004866D1"/>
    <w:rsid w:val="004876D9"/>
    <w:rsid w:val="004903D1"/>
    <w:rsid w:val="00494CB3"/>
    <w:rsid w:val="00495205"/>
    <w:rsid w:val="004964A0"/>
    <w:rsid w:val="004968F1"/>
    <w:rsid w:val="004A042E"/>
    <w:rsid w:val="004A2D5B"/>
    <w:rsid w:val="004A79CF"/>
    <w:rsid w:val="004A7BB4"/>
    <w:rsid w:val="004B02A5"/>
    <w:rsid w:val="004B0AD1"/>
    <w:rsid w:val="004B12F3"/>
    <w:rsid w:val="004B1597"/>
    <w:rsid w:val="004B2AA3"/>
    <w:rsid w:val="004B4D15"/>
    <w:rsid w:val="004C013E"/>
    <w:rsid w:val="004C015F"/>
    <w:rsid w:val="004C03C9"/>
    <w:rsid w:val="004C7B5E"/>
    <w:rsid w:val="004D0631"/>
    <w:rsid w:val="004D210B"/>
    <w:rsid w:val="004D61F5"/>
    <w:rsid w:val="004D6AA9"/>
    <w:rsid w:val="004D6DE6"/>
    <w:rsid w:val="004D78C6"/>
    <w:rsid w:val="004E32D3"/>
    <w:rsid w:val="004E396A"/>
    <w:rsid w:val="004E4F25"/>
    <w:rsid w:val="004E6907"/>
    <w:rsid w:val="004E6FEA"/>
    <w:rsid w:val="004F193E"/>
    <w:rsid w:val="004F48D9"/>
    <w:rsid w:val="004F4A3A"/>
    <w:rsid w:val="004F5289"/>
    <w:rsid w:val="004F52B5"/>
    <w:rsid w:val="00500626"/>
    <w:rsid w:val="00500B41"/>
    <w:rsid w:val="005011E5"/>
    <w:rsid w:val="00501C51"/>
    <w:rsid w:val="00503214"/>
    <w:rsid w:val="0050635E"/>
    <w:rsid w:val="005108CE"/>
    <w:rsid w:val="0051153E"/>
    <w:rsid w:val="00512394"/>
    <w:rsid w:val="00512470"/>
    <w:rsid w:val="00515387"/>
    <w:rsid w:val="00515E48"/>
    <w:rsid w:val="00520DC4"/>
    <w:rsid w:val="00522777"/>
    <w:rsid w:val="00524C59"/>
    <w:rsid w:val="00524F32"/>
    <w:rsid w:val="005270ED"/>
    <w:rsid w:val="00530CE0"/>
    <w:rsid w:val="00532148"/>
    <w:rsid w:val="00533B9C"/>
    <w:rsid w:val="00533C7C"/>
    <w:rsid w:val="00534927"/>
    <w:rsid w:val="00536424"/>
    <w:rsid w:val="00537BAC"/>
    <w:rsid w:val="00540B50"/>
    <w:rsid w:val="00547188"/>
    <w:rsid w:val="00551884"/>
    <w:rsid w:val="00551BA5"/>
    <w:rsid w:val="00551DFA"/>
    <w:rsid w:val="00556622"/>
    <w:rsid w:val="005575B7"/>
    <w:rsid w:val="005641CE"/>
    <w:rsid w:val="005648FE"/>
    <w:rsid w:val="005673E7"/>
    <w:rsid w:val="00571F2C"/>
    <w:rsid w:val="00574792"/>
    <w:rsid w:val="005778D3"/>
    <w:rsid w:val="00581211"/>
    <w:rsid w:val="0058134F"/>
    <w:rsid w:val="005853D3"/>
    <w:rsid w:val="00586E16"/>
    <w:rsid w:val="00591487"/>
    <w:rsid w:val="00593186"/>
    <w:rsid w:val="0059458B"/>
    <w:rsid w:val="005A4A88"/>
    <w:rsid w:val="005A5755"/>
    <w:rsid w:val="005A5A21"/>
    <w:rsid w:val="005A5AA4"/>
    <w:rsid w:val="005A5E64"/>
    <w:rsid w:val="005A62BD"/>
    <w:rsid w:val="005A7F16"/>
    <w:rsid w:val="005B34CA"/>
    <w:rsid w:val="005B470F"/>
    <w:rsid w:val="005B6B24"/>
    <w:rsid w:val="005C1B7F"/>
    <w:rsid w:val="005C30D3"/>
    <w:rsid w:val="005C415F"/>
    <w:rsid w:val="005C4F73"/>
    <w:rsid w:val="005C508B"/>
    <w:rsid w:val="005D1756"/>
    <w:rsid w:val="005D4C53"/>
    <w:rsid w:val="005D65CC"/>
    <w:rsid w:val="005D6F95"/>
    <w:rsid w:val="005E2598"/>
    <w:rsid w:val="005E2925"/>
    <w:rsid w:val="005E651C"/>
    <w:rsid w:val="005F4E71"/>
    <w:rsid w:val="005F4F57"/>
    <w:rsid w:val="005F6DD2"/>
    <w:rsid w:val="00600019"/>
    <w:rsid w:val="00600AB6"/>
    <w:rsid w:val="00605F37"/>
    <w:rsid w:val="0061060D"/>
    <w:rsid w:val="00610CCC"/>
    <w:rsid w:val="006170E6"/>
    <w:rsid w:val="00617621"/>
    <w:rsid w:val="00620560"/>
    <w:rsid w:val="00623853"/>
    <w:rsid w:val="00624675"/>
    <w:rsid w:val="00625A1F"/>
    <w:rsid w:val="00625E5A"/>
    <w:rsid w:val="0062674F"/>
    <w:rsid w:val="006269E8"/>
    <w:rsid w:val="00626DB3"/>
    <w:rsid w:val="0062718D"/>
    <w:rsid w:val="00627292"/>
    <w:rsid w:val="00631EEC"/>
    <w:rsid w:val="00632738"/>
    <w:rsid w:val="00633F46"/>
    <w:rsid w:val="006372FC"/>
    <w:rsid w:val="00641E59"/>
    <w:rsid w:val="00646569"/>
    <w:rsid w:val="0064748F"/>
    <w:rsid w:val="00650210"/>
    <w:rsid w:val="0065255F"/>
    <w:rsid w:val="006529F2"/>
    <w:rsid w:val="00660EEC"/>
    <w:rsid w:val="006713AA"/>
    <w:rsid w:val="00673AB9"/>
    <w:rsid w:val="006750D8"/>
    <w:rsid w:val="00675AFE"/>
    <w:rsid w:val="0067770D"/>
    <w:rsid w:val="00677AE5"/>
    <w:rsid w:val="006845D5"/>
    <w:rsid w:val="00686F3A"/>
    <w:rsid w:val="0068757C"/>
    <w:rsid w:val="00691401"/>
    <w:rsid w:val="006941D3"/>
    <w:rsid w:val="00695478"/>
    <w:rsid w:val="006A3DB0"/>
    <w:rsid w:val="006B0A69"/>
    <w:rsid w:val="006B1DEC"/>
    <w:rsid w:val="006B1E2D"/>
    <w:rsid w:val="006B213A"/>
    <w:rsid w:val="006B25F3"/>
    <w:rsid w:val="006B4F15"/>
    <w:rsid w:val="006B6D7F"/>
    <w:rsid w:val="006C1452"/>
    <w:rsid w:val="006C34DE"/>
    <w:rsid w:val="006D0AAA"/>
    <w:rsid w:val="006D66C0"/>
    <w:rsid w:val="006D7830"/>
    <w:rsid w:val="006E0E1C"/>
    <w:rsid w:val="006E1357"/>
    <w:rsid w:val="006E13EA"/>
    <w:rsid w:val="006E3A0C"/>
    <w:rsid w:val="006E5CDA"/>
    <w:rsid w:val="006E6AB0"/>
    <w:rsid w:val="006F1D8B"/>
    <w:rsid w:val="006F371E"/>
    <w:rsid w:val="006F73EE"/>
    <w:rsid w:val="0070118C"/>
    <w:rsid w:val="00701452"/>
    <w:rsid w:val="00701B88"/>
    <w:rsid w:val="007039E6"/>
    <w:rsid w:val="00704628"/>
    <w:rsid w:val="00706057"/>
    <w:rsid w:val="00707D75"/>
    <w:rsid w:val="00712159"/>
    <w:rsid w:val="0071347D"/>
    <w:rsid w:val="0071373E"/>
    <w:rsid w:val="0071451F"/>
    <w:rsid w:val="0071472D"/>
    <w:rsid w:val="00715780"/>
    <w:rsid w:val="007166B5"/>
    <w:rsid w:val="0072031A"/>
    <w:rsid w:val="00720CAD"/>
    <w:rsid w:val="0072240D"/>
    <w:rsid w:val="00723ADB"/>
    <w:rsid w:val="00727451"/>
    <w:rsid w:val="00727604"/>
    <w:rsid w:val="0073181A"/>
    <w:rsid w:val="00733625"/>
    <w:rsid w:val="0073393B"/>
    <w:rsid w:val="00733958"/>
    <w:rsid w:val="00734EBB"/>
    <w:rsid w:val="00740565"/>
    <w:rsid w:val="00742470"/>
    <w:rsid w:val="00743C53"/>
    <w:rsid w:val="00745EDA"/>
    <w:rsid w:val="00747C0C"/>
    <w:rsid w:val="00750404"/>
    <w:rsid w:val="00751782"/>
    <w:rsid w:val="00754004"/>
    <w:rsid w:val="00755352"/>
    <w:rsid w:val="0075564D"/>
    <w:rsid w:val="007611BE"/>
    <w:rsid w:val="00766248"/>
    <w:rsid w:val="007666C2"/>
    <w:rsid w:val="0076795D"/>
    <w:rsid w:val="0077050B"/>
    <w:rsid w:val="00770B50"/>
    <w:rsid w:val="00774747"/>
    <w:rsid w:val="00785556"/>
    <w:rsid w:val="00786B6F"/>
    <w:rsid w:val="00791FE5"/>
    <w:rsid w:val="007924D2"/>
    <w:rsid w:val="0079668C"/>
    <w:rsid w:val="007A3FB6"/>
    <w:rsid w:val="007A7ABC"/>
    <w:rsid w:val="007A7E26"/>
    <w:rsid w:val="007B3197"/>
    <w:rsid w:val="007B4BF8"/>
    <w:rsid w:val="007D1EBC"/>
    <w:rsid w:val="007D3767"/>
    <w:rsid w:val="007D415D"/>
    <w:rsid w:val="007D4F7E"/>
    <w:rsid w:val="007D7425"/>
    <w:rsid w:val="007D7879"/>
    <w:rsid w:val="007E0D18"/>
    <w:rsid w:val="007E3C6C"/>
    <w:rsid w:val="007F0949"/>
    <w:rsid w:val="007F098A"/>
    <w:rsid w:val="007F15D4"/>
    <w:rsid w:val="007F1B90"/>
    <w:rsid w:val="007F1C39"/>
    <w:rsid w:val="007F1D95"/>
    <w:rsid w:val="007F40F0"/>
    <w:rsid w:val="007F4697"/>
    <w:rsid w:val="007F4B8C"/>
    <w:rsid w:val="007F63A8"/>
    <w:rsid w:val="008026BB"/>
    <w:rsid w:val="0080439C"/>
    <w:rsid w:val="0080619D"/>
    <w:rsid w:val="00811702"/>
    <w:rsid w:val="00813F83"/>
    <w:rsid w:val="008155F5"/>
    <w:rsid w:val="008168BD"/>
    <w:rsid w:val="00816FAA"/>
    <w:rsid w:val="0081702F"/>
    <w:rsid w:val="00820639"/>
    <w:rsid w:val="0082414C"/>
    <w:rsid w:val="00825943"/>
    <w:rsid w:val="008259CD"/>
    <w:rsid w:val="00826891"/>
    <w:rsid w:val="00826D4B"/>
    <w:rsid w:val="00826FAE"/>
    <w:rsid w:val="00832806"/>
    <w:rsid w:val="008332E4"/>
    <w:rsid w:val="00835F6C"/>
    <w:rsid w:val="008426B4"/>
    <w:rsid w:val="00845B66"/>
    <w:rsid w:val="00845F6E"/>
    <w:rsid w:val="00847284"/>
    <w:rsid w:val="008474D8"/>
    <w:rsid w:val="00850D61"/>
    <w:rsid w:val="00851102"/>
    <w:rsid w:val="008533E4"/>
    <w:rsid w:val="00853CE6"/>
    <w:rsid w:val="00857B3B"/>
    <w:rsid w:val="00860657"/>
    <w:rsid w:val="00860A61"/>
    <w:rsid w:val="008625D0"/>
    <w:rsid w:val="00865DDE"/>
    <w:rsid w:val="008750B9"/>
    <w:rsid w:val="00876E60"/>
    <w:rsid w:val="0088419C"/>
    <w:rsid w:val="00884EC5"/>
    <w:rsid w:val="00887880"/>
    <w:rsid w:val="008903FB"/>
    <w:rsid w:val="00891CAE"/>
    <w:rsid w:val="00891F81"/>
    <w:rsid w:val="008A1A6A"/>
    <w:rsid w:val="008A2CEB"/>
    <w:rsid w:val="008B07AA"/>
    <w:rsid w:val="008B0B5D"/>
    <w:rsid w:val="008B34BF"/>
    <w:rsid w:val="008B62EE"/>
    <w:rsid w:val="008C20C8"/>
    <w:rsid w:val="008C4238"/>
    <w:rsid w:val="008C500F"/>
    <w:rsid w:val="008C61DA"/>
    <w:rsid w:val="008D2ACA"/>
    <w:rsid w:val="008D5381"/>
    <w:rsid w:val="008D6154"/>
    <w:rsid w:val="008E1D2E"/>
    <w:rsid w:val="008E23A7"/>
    <w:rsid w:val="008F2D06"/>
    <w:rsid w:val="008F42C2"/>
    <w:rsid w:val="009029E7"/>
    <w:rsid w:val="00906E21"/>
    <w:rsid w:val="00910E5F"/>
    <w:rsid w:val="00912C8F"/>
    <w:rsid w:val="00917C32"/>
    <w:rsid w:val="009216CD"/>
    <w:rsid w:val="00927DBE"/>
    <w:rsid w:val="00931304"/>
    <w:rsid w:val="0093196E"/>
    <w:rsid w:val="0093478E"/>
    <w:rsid w:val="009360F2"/>
    <w:rsid w:val="009438EA"/>
    <w:rsid w:val="00943C93"/>
    <w:rsid w:val="00944DA0"/>
    <w:rsid w:val="0094675E"/>
    <w:rsid w:val="009535EF"/>
    <w:rsid w:val="00957757"/>
    <w:rsid w:val="00961991"/>
    <w:rsid w:val="00962BAD"/>
    <w:rsid w:val="00963683"/>
    <w:rsid w:val="0096769B"/>
    <w:rsid w:val="00970CD1"/>
    <w:rsid w:val="00971E66"/>
    <w:rsid w:val="0097593A"/>
    <w:rsid w:val="00977430"/>
    <w:rsid w:val="00977E12"/>
    <w:rsid w:val="00981801"/>
    <w:rsid w:val="00983720"/>
    <w:rsid w:val="00983A36"/>
    <w:rsid w:val="00984463"/>
    <w:rsid w:val="00985CDF"/>
    <w:rsid w:val="00987D18"/>
    <w:rsid w:val="00991291"/>
    <w:rsid w:val="00994051"/>
    <w:rsid w:val="00995082"/>
    <w:rsid w:val="00995F68"/>
    <w:rsid w:val="0099653B"/>
    <w:rsid w:val="009A00C2"/>
    <w:rsid w:val="009A103E"/>
    <w:rsid w:val="009A3FFF"/>
    <w:rsid w:val="009B1241"/>
    <w:rsid w:val="009B2A65"/>
    <w:rsid w:val="009B31EC"/>
    <w:rsid w:val="009B7AF1"/>
    <w:rsid w:val="009C0847"/>
    <w:rsid w:val="009C0E85"/>
    <w:rsid w:val="009C40C4"/>
    <w:rsid w:val="009C483D"/>
    <w:rsid w:val="009C7D9B"/>
    <w:rsid w:val="009D3348"/>
    <w:rsid w:val="009D39D3"/>
    <w:rsid w:val="009D43D1"/>
    <w:rsid w:val="009D5B6F"/>
    <w:rsid w:val="009D6ABB"/>
    <w:rsid w:val="009D7281"/>
    <w:rsid w:val="009E047E"/>
    <w:rsid w:val="009E0B98"/>
    <w:rsid w:val="009E112B"/>
    <w:rsid w:val="009E20B7"/>
    <w:rsid w:val="009E472C"/>
    <w:rsid w:val="009E754C"/>
    <w:rsid w:val="009F0DE9"/>
    <w:rsid w:val="009F566E"/>
    <w:rsid w:val="009F5925"/>
    <w:rsid w:val="009F6233"/>
    <w:rsid w:val="00A00B6B"/>
    <w:rsid w:val="00A015D6"/>
    <w:rsid w:val="00A021F2"/>
    <w:rsid w:val="00A0583C"/>
    <w:rsid w:val="00A069EB"/>
    <w:rsid w:val="00A0744C"/>
    <w:rsid w:val="00A10690"/>
    <w:rsid w:val="00A15132"/>
    <w:rsid w:val="00A163FC"/>
    <w:rsid w:val="00A2280A"/>
    <w:rsid w:val="00A2451A"/>
    <w:rsid w:val="00A24E77"/>
    <w:rsid w:val="00A26DF8"/>
    <w:rsid w:val="00A30FBF"/>
    <w:rsid w:val="00A3710B"/>
    <w:rsid w:val="00A42249"/>
    <w:rsid w:val="00A4380F"/>
    <w:rsid w:val="00A44090"/>
    <w:rsid w:val="00A44914"/>
    <w:rsid w:val="00A45241"/>
    <w:rsid w:val="00A458BF"/>
    <w:rsid w:val="00A47D55"/>
    <w:rsid w:val="00A50BB9"/>
    <w:rsid w:val="00A50C48"/>
    <w:rsid w:val="00A512D5"/>
    <w:rsid w:val="00A513C1"/>
    <w:rsid w:val="00A51CDD"/>
    <w:rsid w:val="00A52D23"/>
    <w:rsid w:val="00A531AA"/>
    <w:rsid w:val="00A5679D"/>
    <w:rsid w:val="00A56BD8"/>
    <w:rsid w:val="00A5716F"/>
    <w:rsid w:val="00A609FE"/>
    <w:rsid w:val="00A6123C"/>
    <w:rsid w:val="00A61454"/>
    <w:rsid w:val="00A64569"/>
    <w:rsid w:val="00A721B2"/>
    <w:rsid w:val="00A72422"/>
    <w:rsid w:val="00A725E5"/>
    <w:rsid w:val="00A7317A"/>
    <w:rsid w:val="00A75613"/>
    <w:rsid w:val="00A75767"/>
    <w:rsid w:val="00A83232"/>
    <w:rsid w:val="00A85A6A"/>
    <w:rsid w:val="00A86E1F"/>
    <w:rsid w:val="00A93F31"/>
    <w:rsid w:val="00A94704"/>
    <w:rsid w:val="00AA0122"/>
    <w:rsid w:val="00AA2AAE"/>
    <w:rsid w:val="00AA41BB"/>
    <w:rsid w:val="00AA6E02"/>
    <w:rsid w:val="00AA761C"/>
    <w:rsid w:val="00AA7759"/>
    <w:rsid w:val="00AB216F"/>
    <w:rsid w:val="00AB4F1D"/>
    <w:rsid w:val="00AB50CD"/>
    <w:rsid w:val="00AB5D1E"/>
    <w:rsid w:val="00AC1E5D"/>
    <w:rsid w:val="00AC29A0"/>
    <w:rsid w:val="00AC601D"/>
    <w:rsid w:val="00AC6997"/>
    <w:rsid w:val="00AC6ACD"/>
    <w:rsid w:val="00AC72C0"/>
    <w:rsid w:val="00AD5BF2"/>
    <w:rsid w:val="00AD6575"/>
    <w:rsid w:val="00AD6E1C"/>
    <w:rsid w:val="00AD7098"/>
    <w:rsid w:val="00AE0351"/>
    <w:rsid w:val="00AE09A0"/>
    <w:rsid w:val="00AE1E38"/>
    <w:rsid w:val="00AE1E7B"/>
    <w:rsid w:val="00AE2AA7"/>
    <w:rsid w:val="00AE5342"/>
    <w:rsid w:val="00AF13BD"/>
    <w:rsid w:val="00AF43E5"/>
    <w:rsid w:val="00AF6761"/>
    <w:rsid w:val="00AF7555"/>
    <w:rsid w:val="00B046F6"/>
    <w:rsid w:val="00B05FD3"/>
    <w:rsid w:val="00B102C5"/>
    <w:rsid w:val="00B1088E"/>
    <w:rsid w:val="00B11C98"/>
    <w:rsid w:val="00B16A9B"/>
    <w:rsid w:val="00B221E1"/>
    <w:rsid w:val="00B22502"/>
    <w:rsid w:val="00B22996"/>
    <w:rsid w:val="00B2335F"/>
    <w:rsid w:val="00B24CB1"/>
    <w:rsid w:val="00B27BB0"/>
    <w:rsid w:val="00B3254C"/>
    <w:rsid w:val="00B33839"/>
    <w:rsid w:val="00B33BAD"/>
    <w:rsid w:val="00B3474D"/>
    <w:rsid w:val="00B37290"/>
    <w:rsid w:val="00B37A31"/>
    <w:rsid w:val="00B4051F"/>
    <w:rsid w:val="00B42100"/>
    <w:rsid w:val="00B422FF"/>
    <w:rsid w:val="00B423AC"/>
    <w:rsid w:val="00B435EF"/>
    <w:rsid w:val="00B44FFD"/>
    <w:rsid w:val="00B45B8C"/>
    <w:rsid w:val="00B51F99"/>
    <w:rsid w:val="00B57C55"/>
    <w:rsid w:val="00B6053D"/>
    <w:rsid w:val="00B6124A"/>
    <w:rsid w:val="00B637A1"/>
    <w:rsid w:val="00B646A5"/>
    <w:rsid w:val="00B64D6B"/>
    <w:rsid w:val="00B663D5"/>
    <w:rsid w:val="00B67007"/>
    <w:rsid w:val="00B67CFE"/>
    <w:rsid w:val="00B72D3C"/>
    <w:rsid w:val="00B8133A"/>
    <w:rsid w:val="00B8443A"/>
    <w:rsid w:val="00B86CC1"/>
    <w:rsid w:val="00B870BC"/>
    <w:rsid w:val="00B91597"/>
    <w:rsid w:val="00BA1716"/>
    <w:rsid w:val="00BA2FD4"/>
    <w:rsid w:val="00BA2FDA"/>
    <w:rsid w:val="00BA52EF"/>
    <w:rsid w:val="00BA5D06"/>
    <w:rsid w:val="00BA6AA5"/>
    <w:rsid w:val="00BB0610"/>
    <w:rsid w:val="00BB078A"/>
    <w:rsid w:val="00BB7AD7"/>
    <w:rsid w:val="00BC2FB2"/>
    <w:rsid w:val="00BD02BD"/>
    <w:rsid w:val="00BD34D5"/>
    <w:rsid w:val="00BD5240"/>
    <w:rsid w:val="00BE326E"/>
    <w:rsid w:val="00BE501E"/>
    <w:rsid w:val="00BE58F4"/>
    <w:rsid w:val="00BE5E7C"/>
    <w:rsid w:val="00BE6849"/>
    <w:rsid w:val="00BE7DD3"/>
    <w:rsid w:val="00BF0249"/>
    <w:rsid w:val="00BF02F7"/>
    <w:rsid w:val="00BF5990"/>
    <w:rsid w:val="00BF7B4C"/>
    <w:rsid w:val="00C03433"/>
    <w:rsid w:val="00C03AE4"/>
    <w:rsid w:val="00C03B30"/>
    <w:rsid w:val="00C056F5"/>
    <w:rsid w:val="00C063CD"/>
    <w:rsid w:val="00C136AC"/>
    <w:rsid w:val="00C13A81"/>
    <w:rsid w:val="00C13B9C"/>
    <w:rsid w:val="00C141A6"/>
    <w:rsid w:val="00C202E0"/>
    <w:rsid w:val="00C20BAD"/>
    <w:rsid w:val="00C20EDC"/>
    <w:rsid w:val="00C21D3B"/>
    <w:rsid w:val="00C235CB"/>
    <w:rsid w:val="00C25D23"/>
    <w:rsid w:val="00C27D35"/>
    <w:rsid w:val="00C3194A"/>
    <w:rsid w:val="00C32E22"/>
    <w:rsid w:val="00C34E8D"/>
    <w:rsid w:val="00C35BE1"/>
    <w:rsid w:val="00C35E35"/>
    <w:rsid w:val="00C416E1"/>
    <w:rsid w:val="00C41B02"/>
    <w:rsid w:val="00C423B1"/>
    <w:rsid w:val="00C471E8"/>
    <w:rsid w:val="00C47479"/>
    <w:rsid w:val="00C504C8"/>
    <w:rsid w:val="00C52B69"/>
    <w:rsid w:val="00C63D33"/>
    <w:rsid w:val="00C72202"/>
    <w:rsid w:val="00C72516"/>
    <w:rsid w:val="00C74745"/>
    <w:rsid w:val="00C763C3"/>
    <w:rsid w:val="00C816D2"/>
    <w:rsid w:val="00C8250F"/>
    <w:rsid w:val="00C83A9A"/>
    <w:rsid w:val="00C83CC6"/>
    <w:rsid w:val="00C852D8"/>
    <w:rsid w:val="00C8602C"/>
    <w:rsid w:val="00C86ADE"/>
    <w:rsid w:val="00C93860"/>
    <w:rsid w:val="00C96270"/>
    <w:rsid w:val="00CA6BE0"/>
    <w:rsid w:val="00CA75AD"/>
    <w:rsid w:val="00CB6F78"/>
    <w:rsid w:val="00CC16A7"/>
    <w:rsid w:val="00CC75DD"/>
    <w:rsid w:val="00CD1BD4"/>
    <w:rsid w:val="00CD1CE6"/>
    <w:rsid w:val="00CD3149"/>
    <w:rsid w:val="00CD3CF2"/>
    <w:rsid w:val="00CD4DBD"/>
    <w:rsid w:val="00CD554B"/>
    <w:rsid w:val="00CD718E"/>
    <w:rsid w:val="00CD7905"/>
    <w:rsid w:val="00CE3C38"/>
    <w:rsid w:val="00CE6054"/>
    <w:rsid w:val="00CE76D6"/>
    <w:rsid w:val="00CE7D9E"/>
    <w:rsid w:val="00CF0BD1"/>
    <w:rsid w:val="00CF57A6"/>
    <w:rsid w:val="00D034C3"/>
    <w:rsid w:val="00D065C0"/>
    <w:rsid w:val="00D067A9"/>
    <w:rsid w:val="00D06917"/>
    <w:rsid w:val="00D07558"/>
    <w:rsid w:val="00D10D66"/>
    <w:rsid w:val="00D137F9"/>
    <w:rsid w:val="00D14555"/>
    <w:rsid w:val="00D14795"/>
    <w:rsid w:val="00D25697"/>
    <w:rsid w:val="00D269B2"/>
    <w:rsid w:val="00D27123"/>
    <w:rsid w:val="00D31806"/>
    <w:rsid w:val="00D35BBE"/>
    <w:rsid w:val="00D36D60"/>
    <w:rsid w:val="00D412B5"/>
    <w:rsid w:val="00D43EBE"/>
    <w:rsid w:val="00D44434"/>
    <w:rsid w:val="00D4660C"/>
    <w:rsid w:val="00D47B73"/>
    <w:rsid w:val="00D47D4F"/>
    <w:rsid w:val="00D553AF"/>
    <w:rsid w:val="00D5545C"/>
    <w:rsid w:val="00D554EC"/>
    <w:rsid w:val="00D558E5"/>
    <w:rsid w:val="00D5637E"/>
    <w:rsid w:val="00D571AE"/>
    <w:rsid w:val="00D57883"/>
    <w:rsid w:val="00D6158B"/>
    <w:rsid w:val="00D62BA0"/>
    <w:rsid w:val="00D63E1D"/>
    <w:rsid w:val="00D7504E"/>
    <w:rsid w:val="00D805B1"/>
    <w:rsid w:val="00D82FA7"/>
    <w:rsid w:val="00D84DA9"/>
    <w:rsid w:val="00D85F24"/>
    <w:rsid w:val="00D92DCC"/>
    <w:rsid w:val="00D9602C"/>
    <w:rsid w:val="00D97235"/>
    <w:rsid w:val="00DA0EAF"/>
    <w:rsid w:val="00DA5BCF"/>
    <w:rsid w:val="00DA61F0"/>
    <w:rsid w:val="00DA7611"/>
    <w:rsid w:val="00DB0D25"/>
    <w:rsid w:val="00DB310F"/>
    <w:rsid w:val="00DB7056"/>
    <w:rsid w:val="00DC0065"/>
    <w:rsid w:val="00DC09F2"/>
    <w:rsid w:val="00DC1986"/>
    <w:rsid w:val="00DC2892"/>
    <w:rsid w:val="00DC72BC"/>
    <w:rsid w:val="00DD2909"/>
    <w:rsid w:val="00DD298B"/>
    <w:rsid w:val="00DD3ABB"/>
    <w:rsid w:val="00DD3EF2"/>
    <w:rsid w:val="00DD6C1E"/>
    <w:rsid w:val="00DE1F32"/>
    <w:rsid w:val="00DE2DD7"/>
    <w:rsid w:val="00DE31DD"/>
    <w:rsid w:val="00DE6336"/>
    <w:rsid w:val="00DF0E26"/>
    <w:rsid w:val="00DF67CB"/>
    <w:rsid w:val="00E02A01"/>
    <w:rsid w:val="00E02BB3"/>
    <w:rsid w:val="00E06422"/>
    <w:rsid w:val="00E07B00"/>
    <w:rsid w:val="00E10797"/>
    <w:rsid w:val="00E1120A"/>
    <w:rsid w:val="00E1339A"/>
    <w:rsid w:val="00E13F90"/>
    <w:rsid w:val="00E15BE0"/>
    <w:rsid w:val="00E23188"/>
    <w:rsid w:val="00E23D46"/>
    <w:rsid w:val="00E248B9"/>
    <w:rsid w:val="00E24A8E"/>
    <w:rsid w:val="00E30C5E"/>
    <w:rsid w:val="00E31B4E"/>
    <w:rsid w:val="00E33C7D"/>
    <w:rsid w:val="00E33CF3"/>
    <w:rsid w:val="00E33E02"/>
    <w:rsid w:val="00E34CCB"/>
    <w:rsid w:val="00E37E94"/>
    <w:rsid w:val="00E55259"/>
    <w:rsid w:val="00E56201"/>
    <w:rsid w:val="00E57CCC"/>
    <w:rsid w:val="00E62353"/>
    <w:rsid w:val="00E6527F"/>
    <w:rsid w:val="00E65CF7"/>
    <w:rsid w:val="00E67866"/>
    <w:rsid w:val="00E714B9"/>
    <w:rsid w:val="00E7395C"/>
    <w:rsid w:val="00E77E0A"/>
    <w:rsid w:val="00E81991"/>
    <w:rsid w:val="00E81EE8"/>
    <w:rsid w:val="00E83B44"/>
    <w:rsid w:val="00E83D6F"/>
    <w:rsid w:val="00E84CFE"/>
    <w:rsid w:val="00E851E2"/>
    <w:rsid w:val="00E85539"/>
    <w:rsid w:val="00E8557C"/>
    <w:rsid w:val="00E85636"/>
    <w:rsid w:val="00E86212"/>
    <w:rsid w:val="00E86379"/>
    <w:rsid w:val="00E86ABC"/>
    <w:rsid w:val="00E90013"/>
    <w:rsid w:val="00E91BCC"/>
    <w:rsid w:val="00E91CCB"/>
    <w:rsid w:val="00E93437"/>
    <w:rsid w:val="00E935DD"/>
    <w:rsid w:val="00E9417E"/>
    <w:rsid w:val="00E94927"/>
    <w:rsid w:val="00E9763C"/>
    <w:rsid w:val="00EA1401"/>
    <w:rsid w:val="00EA178A"/>
    <w:rsid w:val="00EA6C56"/>
    <w:rsid w:val="00EB074A"/>
    <w:rsid w:val="00EB2278"/>
    <w:rsid w:val="00EB4AC8"/>
    <w:rsid w:val="00EB7EB8"/>
    <w:rsid w:val="00EC0A9E"/>
    <w:rsid w:val="00EC1FD6"/>
    <w:rsid w:val="00EC4A7D"/>
    <w:rsid w:val="00EC6070"/>
    <w:rsid w:val="00EC61BB"/>
    <w:rsid w:val="00ED0CA4"/>
    <w:rsid w:val="00ED2D99"/>
    <w:rsid w:val="00ED30B1"/>
    <w:rsid w:val="00ED632D"/>
    <w:rsid w:val="00EE07D8"/>
    <w:rsid w:val="00EE0878"/>
    <w:rsid w:val="00EE136A"/>
    <w:rsid w:val="00EE1B5C"/>
    <w:rsid w:val="00EE21E4"/>
    <w:rsid w:val="00EE352B"/>
    <w:rsid w:val="00EE4F74"/>
    <w:rsid w:val="00EE70D9"/>
    <w:rsid w:val="00EE7DFF"/>
    <w:rsid w:val="00EF0D0B"/>
    <w:rsid w:val="00EF1DCD"/>
    <w:rsid w:val="00EF6119"/>
    <w:rsid w:val="00EF6F2C"/>
    <w:rsid w:val="00EF6F67"/>
    <w:rsid w:val="00EF7457"/>
    <w:rsid w:val="00EF7C5F"/>
    <w:rsid w:val="00F01C5B"/>
    <w:rsid w:val="00F05659"/>
    <w:rsid w:val="00F0738F"/>
    <w:rsid w:val="00F100C1"/>
    <w:rsid w:val="00F10895"/>
    <w:rsid w:val="00F11A08"/>
    <w:rsid w:val="00F11BF7"/>
    <w:rsid w:val="00F1550C"/>
    <w:rsid w:val="00F21373"/>
    <w:rsid w:val="00F22D07"/>
    <w:rsid w:val="00F2483A"/>
    <w:rsid w:val="00F254AA"/>
    <w:rsid w:val="00F2550B"/>
    <w:rsid w:val="00F25917"/>
    <w:rsid w:val="00F27FF3"/>
    <w:rsid w:val="00F33B77"/>
    <w:rsid w:val="00F33F8B"/>
    <w:rsid w:val="00F34DD7"/>
    <w:rsid w:val="00F34EF5"/>
    <w:rsid w:val="00F35367"/>
    <w:rsid w:val="00F40414"/>
    <w:rsid w:val="00F41A90"/>
    <w:rsid w:val="00F429A0"/>
    <w:rsid w:val="00F42C75"/>
    <w:rsid w:val="00F50FA0"/>
    <w:rsid w:val="00F51DA3"/>
    <w:rsid w:val="00F536DD"/>
    <w:rsid w:val="00F54373"/>
    <w:rsid w:val="00F6381E"/>
    <w:rsid w:val="00F64CA5"/>
    <w:rsid w:val="00F702F8"/>
    <w:rsid w:val="00F714B5"/>
    <w:rsid w:val="00F71E24"/>
    <w:rsid w:val="00F73611"/>
    <w:rsid w:val="00F75FAC"/>
    <w:rsid w:val="00F77723"/>
    <w:rsid w:val="00F80915"/>
    <w:rsid w:val="00F813B3"/>
    <w:rsid w:val="00F81C6D"/>
    <w:rsid w:val="00F81DFC"/>
    <w:rsid w:val="00F8204D"/>
    <w:rsid w:val="00F863D3"/>
    <w:rsid w:val="00F92857"/>
    <w:rsid w:val="00F93D03"/>
    <w:rsid w:val="00F94562"/>
    <w:rsid w:val="00F97AE3"/>
    <w:rsid w:val="00FA0581"/>
    <w:rsid w:val="00FA1660"/>
    <w:rsid w:val="00FA7414"/>
    <w:rsid w:val="00FB08EE"/>
    <w:rsid w:val="00FB4B12"/>
    <w:rsid w:val="00FB5448"/>
    <w:rsid w:val="00FB5C58"/>
    <w:rsid w:val="00FB7A59"/>
    <w:rsid w:val="00FC2EB6"/>
    <w:rsid w:val="00FD393F"/>
    <w:rsid w:val="00FD3F9C"/>
    <w:rsid w:val="00FE075E"/>
    <w:rsid w:val="00FF1623"/>
    <w:rsid w:val="00FF3613"/>
    <w:rsid w:val="00FF3C65"/>
    <w:rsid w:val="00FF4746"/>
    <w:rsid w:val="00FF4B98"/>
    <w:rsid w:val="00FF6E34"/>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336F"/>
  <w15:docId w15:val="{0BFB6FB0-791D-4F44-9D3B-BE5B4ABB5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4D9"/>
  </w:style>
  <w:style w:type="paragraph" w:styleId="Ttulo1">
    <w:name w:val="heading 1"/>
    <w:basedOn w:val="Normal"/>
    <w:next w:val="Normal"/>
    <w:link w:val="Ttulo1Car"/>
    <w:uiPriority w:val="9"/>
    <w:qFormat/>
    <w:rsid w:val="003E04D9"/>
    <w:pPr>
      <w:keepNext/>
      <w:keepLines/>
      <w:spacing w:before="240" w:after="0"/>
      <w:outlineLvl w:val="0"/>
    </w:pPr>
    <w:rPr>
      <w:rFonts w:asciiTheme="majorHAnsi" w:eastAsiaTheme="majorEastAsia" w:hAnsiTheme="majorHAnsi" w:cstheme="majorBidi"/>
      <w:color w:val="2F5496" w:themeColor="accent1" w:themeShade="BF"/>
      <w:sz w:val="32"/>
      <w:szCs w:val="32"/>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E0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04D9"/>
    <w:rPr>
      <w:rFonts w:ascii="Segoe UI" w:hAnsi="Segoe UI" w:cs="Segoe UI"/>
      <w:sz w:val="18"/>
      <w:szCs w:val="18"/>
    </w:rPr>
  </w:style>
  <w:style w:type="paragraph" w:styleId="Textonotapie">
    <w:name w:val="footnote text"/>
    <w:basedOn w:val="Normal"/>
    <w:link w:val="TextonotapieCar"/>
    <w:uiPriority w:val="99"/>
    <w:semiHidden/>
    <w:unhideWhenUsed/>
    <w:rsid w:val="003E04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04D9"/>
    <w:rPr>
      <w:sz w:val="20"/>
      <w:szCs w:val="20"/>
    </w:rPr>
  </w:style>
  <w:style w:type="character" w:styleId="Refdenotaalpie">
    <w:name w:val="footnote reference"/>
    <w:basedOn w:val="Fuentedeprrafopredeter"/>
    <w:uiPriority w:val="99"/>
    <w:semiHidden/>
    <w:unhideWhenUsed/>
    <w:rsid w:val="003E04D9"/>
    <w:rPr>
      <w:vertAlign w:val="superscript"/>
    </w:rPr>
  </w:style>
  <w:style w:type="character" w:styleId="Hipervnculo">
    <w:name w:val="Hyperlink"/>
    <w:basedOn w:val="Fuentedeprrafopredeter"/>
    <w:uiPriority w:val="99"/>
    <w:unhideWhenUsed/>
    <w:rsid w:val="003E04D9"/>
    <w:rPr>
      <w:color w:val="0563C1" w:themeColor="hyperlink"/>
      <w:u w:val="single"/>
    </w:rPr>
  </w:style>
  <w:style w:type="paragraph" w:styleId="Bibliografa">
    <w:name w:val="Bibliography"/>
    <w:basedOn w:val="Normal"/>
    <w:next w:val="Normal"/>
    <w:uiPriority w:val="37"/>
    <w:unhideWhenUsed/>
    <w:rsid w:val="003E04D9"/>
  </w:style>
  <w:style w:type="character" w:customStyle="1" w:styleId="Ttulo1Car">
    <w:name w:val="Título 1 Car"/>
    <w:basedOn w:val="Fuentedeprrafopredeter"/>
    <w:link w:val="Ttulo1"/>
    <w:uiPriority w:val="9"/>
    <w:rsid w:val="003E04D9"/>
    <w:rPr>
      <w:rFonts w:asciiTheme="majorHAnsi" w:eastAsiaTheme="majorEastAsia" w:hAnsiTheme="majorHAnsi" w:cstheme="majorBidi"/>
      <w:color w:val="2F5496" w:themeColor="accent1" w:themeShade="BF"/>
      <w:sz w:val="32"/>
      <w:szCs w:val="32"/>
      <w:lang w:eastAsia="es-CR"/>
    </w:rPr>
  </w:style>
  <w:style w:type="paragraph" w:styleId="Prrafodelista">
    <w:name w:val="List Paragraph"/>
    <w:basedOn w:val="Normal"/>
    <w:uiPriority w:val="34"/>
    <w:qFormat/>
    <w:rsid w:val="002A03EC"/>
    <w:pPr>
      <w:ind w:left="720"/>
      <w:contextualSpacing/>
    </w:pPr>
  </w:style>
  <w:style w:type="character" w:customStyle="1" w:styleId="Mencinsinresolver1">
    <w:name w:val="Mención sin resolver1"/>
    <w:basedOn w:val="Fuentedeprrafopredeter"/>
    <w:uiPriority w:val="99"/>
    <w:semiHidden/>
    <w:unhideWhenUsed/>
    <w:rsid w:val="004B12F3"/>
    <w:rPr>
      <w:color w:val="605E5C"/>
      <w:shd w:val="clear" w:color="auto" w:fill="E1DFDD"/>
    </w:rPr>
  </w:style>
  <w:style w:type="paragraph" w:styleId="Encabezado">
    <w:name w:val="header"/>
    <w:basedOn w:val="Normal"/>
    <w:link w:val="EncabezadoCar"/>
    <w:uiPriority w:val="99"/>
    <w:unhideWhenUsed/>
    <w:rsid w:val="005471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7188"/>
  </w:style>
  <w:style w:type="paragraph" w:styleId="Piedepgina">
    <w:name w:val="footer"/>
    <w:basedOn w:val="Normal"/>
    <w:link w:val="PiedepginaCar"/>
    <w:uiPriority w:val="99"/>
    <w:unhideWhenUsed/>
    <w:rsid w:val="005471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7188"/>
  </w:style>
  <w:style w:type="character" w:styleId="Refdecomentario">
    <w:name w:val="annotation reference"/>
    <w:basedOn w:val="Fuentedeprrafopredeter"/>
    <w:uiPriority w:val="99"/>
    <w:semiHidden/>
    <w:unhideWhenUsed/>
    <w:rsid w:val="0082414C"/>
    <w:rPr>
      <w:sz w:val="16"/>
      <w:szCs w:val="16"/>
    </w:rPr>
  </w:style>
  <w:style w:type="paragraph" w:styleId="Textocomentario">
    <w:name w:val="annotation text"/>
    <w:basedOn w:val="Normal"/>
    <w:link w:val="TextocomentarioCar"/>
    <w:uiPriority w:val="99"/>
    <w:unhideWhenUsed/>
    <w:rsid w:val="0082414C"/>
    <w:pPr>
      <w:spacing w:line="240" w:lineRule="auto"/>
    </w:pPr>
    <w:rPr>
      <w:sz w:val="20"/>
      <w:szCs w:val="20"/>
    </w:rPr>
  </w:style>
  <w:style w:type="character" w:customStyle="1" w:styleId="TextocomentarioCar">
    <w:name w:val="Texto comentario Car"/>
    <w:basedOn w:val="Fuentedeprrafopredeter"/>
    <w:link w:val="Textocomentario"/>
    <w:uiPriority w:val="99"/>
    <w:rsid w:val="0082414C"/>
    <w:rPr>
      <w:sz w:val="20"/>
      <w:szCs w:val="20"/>
    </w:rPr>
  </w:style>
  <w:style w:type="paragraph" w:styleId="Asuntodelcomentario">
    <w:name w:val="annotation subject"/>
    <w:basedOn w:val="Textocomentario"/>
    <w:next w:val="Textocomentario"/>
    <w:link w:val="AsuntodelcomentarioCar"/>
    <w:uiPriority w:val="99"/>
    <w:semiHidden/>
    <w:unhideWhenUsed/>
    <w:rsid w:val="0082414C"/>
    <w:rPr>
      <w:b/>
      <w:bCs/>
    </w:rPr>
  </w:style>
  <w:style w:type="character" w:customStyle="1" w:styleId="AsuntodelcomentarioCar">
    <w:name w:val="Asunto del comentario Car"/>
    <w:basedOn w:val="TextocomentarioCar"/>
    <w:link w:val="Asuntodelcomentario"/>
    <w:uiPriority w:val="99"/>
    <w:semiHidden/>
    <w:rsid w:val="0082414C"/>
    <w:rPr>
      <w:b/>
      <w:bCs/>
      <w:sz w:val="20"/>
      <w:szCs w:val="20"/>
    </w:rPr>
  </w:style>
  <w:style w:type="table" w:styleId="Tablaweb3">
    <w:name w:val="Table Web 3"/>
    <w:basedOn w:val="Tablanormal"/>
    <w:uiPriority w:val="99"/>
    <w:rsid w:val="00B870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clara1">
    <w:name w:val="Tabla con cuadrícula 1 clara1"/>
    <w:basedOn w:val="Tablanormal"/>
    <w:uiPriority w:val="46"/>
    <w:rsid w:val="00B870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notaalfinal">
    <w:name w:val="endnote reference"/>
    <w:basedOn w:val="Fuentedeprrafopredeter"/>
    <w:uiPriority w:val="99"/>
    <w:semiHidden/>
    <w:unhideWhenUsed/>
    <w:rsid w:val="00F2550B"/>
    <w:rPr>
      <w:vertAlign w:val="superscript"/>
    </w:rPr>
  </w:style>
  <w:style w:type="table" w:styleId="Tablaconcuadrcula">
    <w:name w:val="Table Grid"/>
    <w:basedOn w:val="Tablanormal"/>
    <w:uiPriority w:val="39"/>
    <w:rsid w:val="00F255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2550B"/>
    <w:pPr>
      <w:spacing w:after="200" w:line="240" w:lineRule="auto"/>
    </w:pPr>
    <w:rPr>
      <w:i/>
      <w:iCs/>
      <w:color w:val="44546A" w:themeColor="text2"/>
      <w:sz w:val="18"/>
      <w:szCs w:val="18"/>
      <w:lang w:val="en-US"/>
    </w:rPr>
  </w:style>
  <w:style w:type="paragraph" w:styleId="NormalWeb">
    <w:name w:val="Normal (Web)"/>
    <w:basedOn w:val="Normal"/>
    <w:uiPriority w:val="99"/>
    <w:unhideWhenUsed/>
    <w:rsid w:val="00F255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n">
    <w:name w:val="Revision"/>
    <w:hidden/>
    <w:uiPriority w:val="99"/>
    <w:semiHidden/>
    <w:rsid w:val="00D412B5"/>
    <w:pPr>
      <w:spacing w:after="0" w:line="240" w:lineRule="auto"/>
    </w:pPr>
  </w:style>
  <w:style w:type="paragraph" w:customStyle="1" w:styleId="Default">
    <w:name w:val="Default"/>
    <w:rsid w:val="00110E83"/>
    <w:pPr>
      <w:autoSpaceDE w:val="0"/>
      <w:autoSpaceDN w:val="0"/>
      <w:adjustRightInd w:val="0"/>
      <w:spacing w:after="0" w:line="240" w:lineRule="auto"/>
    </w:pPr>
    <w:rPr>
      <w:rFonts w:ascii="Times New Roman" w:hAnsi="Times New Roman" w:cs="Times New Roman"/>
      <w:color w:val="000000"/>
      <w:sz w:val="24"/>
      <w:szCs w:val="24"/>
      <w:lang w:val="es-419"/>
    </w:rPr>
  </w:style>
  <w:style w:type="character" w:customStyle="1" w:styleId="UnresolvedMention1">
    <w:name w:val="Unresolved Mention1"/>
    <w:basedOn w:val="Fuentedeprrafopredeter"/>
    <w:uiPriority w:val="99"/>
    <w:semiHidden/>
    <w:unhideWhenUsed/>
    <w:rsid w:val="00183FCD"/>
    <w:rPr>
      <w:color w:val="605E5C"/>
      <w:shd w:val="clear" w:color="auto" w:fill="E1DFDD"/>
    </w:rPr>
  </w:style>
  <w:style w:type="character" w:styleId="Hipervnculovisitado">
    <w:name w:val="FollowedHyperlink"/>
    <w:basedOn w:val="Fuentedeprrafopredeter"/>
    <w:uiPriority w:val="99"/>
    <w:semiHidden/>
    <w:unhideWhenUsed/>
    <w:rsid w:val="00C25D23"/>
    <w:rPr>
      <w:color w:val="954F72" w:themeColor="followedHyperlink"/>
      <w:u w:val="single"/>
    </w:rPr>
  </w:style>
  <w:style w:type="character" w:styleId="Mencinsinresolver">
    <w:name w:val="Unresolved Mention"/>
    <w:basedOn w:val="Fuentedeprrafopredeter"/>
    <w:uiPriority w:val="99"/>
    <w:semiHidden/>
    <w:unhideWhenUsed/>
    <w:rsid w:val="002C1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829">
      <w:bodyDiv w:val="1"/>
      <w:marLeft w:val="0"/>
      <w:marRight w:val="0"/>
      <w:marTop w:val="0"/>
      <w:marBottom w:val="0"/>
      <w:divBdr>
        <w:top w:val="none" w:sz="0" w:space="0" w:color="auto"/>
        <w:left w:val="none" w:sz="0" w:space="0" w:color="auto"/>
        <w:bottom w:val="none" w:sz="0" w:space="0" w:color="auto"/>
        <w:right w:val="none" w:sz="0" w:space="0" w:color="auto"/>
      </w:divBdr>
    </w:div>
    <w:div w:id="3679397">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15082663">
      <w:bodyDiv w:val="1"/>
      <w:marLeft w:val="0"/>
      <w:marRight w:val="0"/>
      <w:marTop w:val="0"/>
      <w:marBottom w:val="0"/>
      <w:divBdr>
        <w:top w:val="none" w:sz="0" w:space="0" w:color="auto"/>
        <w:left w:val="none" w:sz="0" w:space="0" w:color="auto"/>
        <w:bottom w:val="none" w:sz="0" w:space="0" w:color="auto"/>
        <w:right w:val="none" w:sz="0" w:space="0" w:color="auto"/>
      </w:divBdr>
    </w:div>
    <w:div w:id="15157077">
      <w:bodyDiv w:val="1"/>
      <w:marLeft w:val="0"/>
      <w:marRight w:val="0"/>
      <w:marTop w:val="0"/>
      <w:marBottom w:val="0"/>
      <w:divBdr>
        <w:top w:val="none" w:sz="0" w:space="0" w:color="auto"/>
        <w:left w:val="none" w:sz="0" w:space="0" w:color="auto"/>
        <w:bottom w:val="none" w:sz="0" w:space="0" w:color="auto"/>
        <w:right w:val="none" w:sz="0" w:space="0" w:color="auto"/>
      </w:divBdr>
    </w:div>
    <w:div w:id="17708232">
      <w:bodyDiv w:val="1"/>
      <w:marLeft w:val="0"/>
      <w:marRight w:val="0"/>
      <w:marTop w:val="0"/>
      <w:marBottom w:val="0"/>
      <w:divBdr>
        <w:top w:val="none" w:sz="0" w:space="0" w:color="auto"/>
        <w:left w:val="none" w:sz="0" w:space="0" w:color="auto"/>
        <w:bottom w:val="none" w:sz="0" w:space="0" w:color="auto"/>
        <w:right w:val="none" w:sz="0" w:space="0" w:color="auto"/>
      </w:divBdr>
    </w:div>
    <w:div w:id="18554398">
      <w:bodyDiv w:val="1"/>
      <w:marLeft w:val="0"/>
      <w:marRight w:val="0"/>
      <w:marTop w:val="0"/>
      <w:marBottom w:val="0"/>
      <w:divBdr>
        <w:top w:val="none" w:sz="0" w:space="0" w:color="auto"/>
        <w:left w:val="none" w:sz="0" w:space="0" w:color="auto"/>
        <w:bottom w:val="none" w:sz="0" w:space="0" w:color="auto"/>
        <w:right w:val="none" w:sz="0" w:space="0" w:color="auto"/>
      </w:divBdr>
    </w:div>
    <w:div w:id="20789793">
      <w:bodyDiv w:val="1"/>
      <w:marLeft w:val="0"/>
      <w:marRight w:val="0"/>
      <w:marTop w:val="0"/>
      <w:marBottom w:val="0"/>
      <w:divBdr>
        <w:top w:val="none" w:sz="0" w:space="0" w:color="auto"/>
        <w:left w:val="none" w:sz="0" w:space="0" w:color="auto"/>
        <w:bottom w:val="none" w:sz="0" w:space="0" w:color="auto"/>
        <w:right w:val="none" w:sz="0" w:space="0" w:color="auto"/>
      </w:divBdr>
    </w:div>
    <w:div w:id="23792075">
      <w:bodyDiv w:val="1"/>
      <w:marLeft w:val="0"/>
      <w:marRight w:val="0"/>
      <w:marTop w:val="0"/>
      <w:marBottom w:val="0"/>
      <w:divBdr>
        <w:top w:val="none" w:sz="0" w:space="0" w:color="auto"/>
        <w:left w:val="none" w:sz="0" w:space="0" w:color="auto"/>
        <w:bottom w:val="none" w:sz="0" w:space="0" w:color="auto"/>
        <w:right w:val="none" w:sz="0" w:space="0" w:color="auto"/>
      </w:divBdr>
    </w:div>
    <w:div w:id="24183998">
      <w:bodyDiv w:val="1"/>
      <w:marLeft w:val="0"/>
      <w:marRight w:val="0"/>
      <w:marTop w:val="0"/>
      <w:marBottom w:val="0"/>
      <w:divBdr>
        <w:top w:val="none" w:sz="0" w:space="0" w:color="auto"/>
        <w:left w:val="none" w:sz="0" w:space="0" w:color="auto"/>
        <w:bottom w:val="none" w:sz="0" w:space="0" w:color="auto"/>
        <w:right w:val="none" w:sz="0" w:space="0" w:color="auto"/>
      </w:divBdr>
    </w:div>
    <w:div w:id="27148823">
      <w:bodyDiv w:val="1"/>
      <w:marLeft w:val="0"/>
      <w:marRight w:val="0"/>
      <w:marTop w:val="0"/>
      <w:marBottom w:val="0"/>
      <w:divBdr>
        <w:top w:val="none" w:sz="0" w:space="0" w:color="auto"/>
        <w:left w:val="none" w:sz="0" w:space="0" w:color="auto"/>
        <w:bottom w:val="none" w:sz="0" w:space="0" w:color="auto"/>
        <w:right w:val="none" w:sz="0" w:space="0" w:color="auto"/>
      </w:divBdr>
    </w:div>
    <w:div w:id="27266708">
      <w:bodyDiv w:val="1"/>
      <w:marLeft w:val="0"/>
      <w:marRight w:val="0"/>
      <w:marTop w:val="0"/>
      <w:marBottom w:val="0"/>
      <w:divBdr>
        <w:top w:val="none" w:sz="0" w:space="0" w:color="auto"/>
        <w:left w:val="none" w:sz="0" w:space="0" w:color="auto"/>
        <w:bottom w:val="none" w:sz="0" w:space="0" w:color="auto"/>
        <w:right w:val="none" w:sz="0" w:space="0" w:color="auto"/>
      </w:divBdr>
    </w:div>
    <w:div w:id="31619843">
      <w:bodyDiv w:val="1"/>
      <w:marLeft w:val="0"/>
      <w:marRight w:val="0"/>
      <w:marTop w:val="0"/>
      <w:marBottom w:val="0"/>
      <w:divBdr>
        <w:top w:val="none" w:sz="0" w:space="0" w:color="auto"/>
        <w:left w:val="none" w:sz="0" w:space="0" w:color="auto"/>
        <w:bottom w:val="none" w:sz="0" w:space="0" w:color="auto"/>
        <w:right w:val="none" w:sz="0" w:space="0" w:color="auto"/>
      </w:divBdr>
    </w:div>
    <w:div w:id="33896840">
      <w:bodyDiv w:val="1"/>
      <w:marLeft w:val="0"/>
      <w:marRight w:val="0"/>
      <w:marTop w:val="0"/>
      <w:marBottom w:val="0"/>
      <w:divBdr>
        <w:top w:val="none" w:sz="0" w:space="0" w:color="auto"/>
        <w:left w:val="none" w:sz="0" w:space="0" w:color="auto"/>
        <w:bottom w:val="none" w:sz="0" w:space="0" w:color="auto"/>
        <w:right w:val="none" w:sz="0" w:space="0" w:color="auto"/>
      </w:divBdr>
    </w:div>
    <w:div w:id="34475055">
      <w:bodyDiv w:val="1"/>
      <w:marLeft w:val="0"/>
      <w:marRight w:val="0"/>
      <w:marTop w:val="0"/>
      <w:marBottom w:val="0"/>
      <w:divBdr>
        <w:top w:val="none" w:sz="0" w:space="0" w:color="auto"/>
        <w:left w:val="none" w:sz="0" w:space="0" w:color="auto"/>
        <w:bottom w:val="none" w:sz="0" w:space="0" w:color="auto"/>
        <w:right w:val="none" w:sz="0" w:space="0" w:color="auto"/>
      </w:divBdr>
    </w:div>
    <w:div w:id="36707507">
      <w:bodyDiv w:val="1"/>
      <w:marLeft w:val="0"/>
      <w:marRight w:val="0"/>
      <w:marTop w:val="0"/>
      <w:marBottom w:val="0"/>
      <w:divBdr>
        <w:top w:val="none" w:sz="0" w:space="0" w:color="auto"/>
        <w:left w:val="none" w:sz="0" w:space="0" w:color="auto"/>
        <w:bottom w:val="none" w:sz="0" w:space="0" w:color="auto"/>
        <w:right w:val="none" w:sz="0" w:space="0" w:color="auto"/>
      </w:divBdr>
    </w:div>
    <w:div w:id="40986306">
      <w:bodyDiv w:val="1"/>
      <w:marLeft w:val="0"/>
      <w:marRight w:val="0"/>
      <w:marTop w:val="0"/>
      <w:marBottom w:val="0"/>
      <w:divBdr>
        <w:top w:val="none" w:sz="0" w:space="0" w:color="auto"/>
        <w:left w:val="none" w:sz="0" w:space="0" w:color="auto"/>
        <w:bottom w:val="none" w:sz="0" w:space="0" w:color="auto"/>
        <w:right w:val="none" w:sz="0" w:space="0" w:color="auto"/>
      </w:divBdr>
    </w:div>
    <w:div w:id="49885711">
      <w:bodyDiv w:val="1"/>
      <w:marLeft w:val="0"/>
      <w:marRight w:val="0"/>
      <w:marTop w:val="0"/>
      <w:marBottom w:val="0"/>
      <w:divBdr>
        <w:top w:val="none" w:sz="0" w:space="0" w:color="auto"/>
        <w:left w:val="none" w:sz="0" w:space="0" w:color="auto"/>
        <w:bottom w:val="none" w:sz="0" w:space="0" w:color="auto"/>
        <w:right w:val="none" w:sz="0" w:space="0" w:color="auto"/>
      </w:divBdr>
    </w:div>
    <w:div w:id="50856642">
      <w:bodyDiv w:val="1"/>
      <w:marLeft w:val="0"/>
      <w:marRight w:val="0"/>
      <w:marTop w:val="0"/>
      <w:marBottom w:val="0"/>
      <w:divBdr>
        <w:top w:val="none" w:sz="0" w:space="0" w:color="auto"/>
        <w:left w:val="none" w:sz="0" w:space="0" w:color="auto"/>
        <w:bottom w:val="none" w:sz="0" w:space="0" w:color="auto"/>
        <w:right w:val="none" w:sz="0" w:space="0" w:color="auto"/>
      </w:divBdr>
    </w:div>
    <w:div w:id="56823387">
      <w:bodyDiv w:val="1"/>
      <w:marLeft w:val="0"/>
      <w:marRight w:val="0"/>
      <w:marTop w:val="0"/>
      <w:marBottom w:val="0"/>
      <w:divBdr>
        <w:top w:val="none" w:sz="0" w:space="0" w:color="auto"/>
        <w:left w:val="none" w:sz="0" w:space="0" w:color="auto"/>
        <w:bottom w:val="none" w:sz="0" w:space="0" w:color="auto"/>
        <w:right w:val="none" w:sz="0" w:space="0" w:color="auto"/>
      </w:divBdr>
    </w:div>
    <w:div w:id="59207668">
      <w:bodyDiv w:val="1"/>
      <w:marLeft w:val="0"/>
      <w:marRight w:val="0"/>
      <w:marTop w:val="0"/>
      <w:marBottom w:val="0"/>
      <w:divBdr>
        <w:top w:val="none" w:sz="0" w:space="0" w:color="auto"/>
        <w:left w:val="none" w:sz="0" w:space="0" w:color="auto"/>
        <w:bottom w:val="none" w:sz="0" w:space="0" w:color="auto"/>
        <w:right w:val="none" w:sz="0" w:space="0" w:color="auto"/>
      </w:divBdr>
    </w:div>
    <w:div w:id="60060493">
      <w:bodyDiv w:val="1"/>
      <w:marLeft w:val="0"/>
      <w:marRight w:val="0"/>
      <w:marTop w:val="0"/>
      <w:marBottom w:val="0"/>
      <w:divBdr>
        <w:top w:val="none" w:sz="0" w:space="0" w:color="auto"/>
        <w:left w:val="none" w:sz="0" w:space="0" w:color="auto"/>
        <w:bottom w:val="none" w:sz="0" w:space="0" w:color="auto"/>
        <w:right w:val="none" w:sz="0" w:space="0" w:color="auto"/>
      </w:divBdr>
    </w:div>
    <w:div w:id="62141077">
      <w:bodyDiv w:val="1"/>
      <w:marLeft w:val="0"/>
      <w:marRight w:val="0"/>
      <w:marTop w:val="0"/>
      <w:marBottom w:val="0"/>
      <w:divBdr>
        <w:top w:val="none" w:sz="0" w:space="0" w:color="auto"/>
        <w:left w:val="none" w:sz="0" w:space="0" w:color="auto"/>
        <w:bottom w:val="none" w:sz="0" w:space="0" w:color="auto"/>
        <w:right w:val="none" w:sz="0" w:space="0" w:color="auto"/>
      </w:divBdr>
    </w:div>
    <w:div w:id="65109300">
      <w:bodyDiv w:val="1"/>
      <w:marLeft w:val="0"/>
      <w:marRight w:val="0"/>
      <w:marTop w:val="0"/>
      <w:marBottom w:val="0"/>
      <w:divBdr>
        <w:top w:val="none" w:sz="0" w:space="0" w:color="auto"/>
        <w:left w:val="none" w:sz="0" w:space="0" w:color="auto"/>
        <w:bottom w:val="none" w:sz="0" w:space="0" w:color="auto"/>
        <w:right w:val="none" w:sz="0" w:space="0" w:color="auto"/>
      </w:divBdr>
    </w:div>
    <w:div w:id="67193638">
      <w:bodyDiv w:val="1"/>
      <w:marLeft w:val="0"/>
      <w:marRight w:val="0"/>
      <w:marTop w:val="0"/>
      <w:marBottom w:val="0"/>
      <w:divBdr>
        <w:top w:val="none" w:sz="0" w:space="0" w:color="auto"/>
        <w:left w:val="none" w:sz="0" w:space="0" w:color="auto"/>
        <w:bottom w:val="none" w:sz="0" w:space="0" w:color="auto"/>
        <w:right w:val="none" w:sz="0" w:space="0" w:color="auto"/>
      </w:divBdr>
    </w:div>
    <w:div w:id="69620870">
      <w:bodyDiv w:val="1"/>
      <w:marLeft w:val="0"/>
      <w:marRight w:val="0"/>
      <w:marTop w:val="0"/>
      <w:marBottom w:val="0"/>
      <w:divBdr>
        <w:top w:val="none" w:sz="0" w:space="0" w:color="auto"/>
        <w:left w:val="none" w:sz="0" w:space="0" w:color="auto"/>
        <w:bottom w:val="none" w:sz="0" w:space="0" w:color="auto"/>
        <w:right w:val="none" w:sz="0" w:space="0" w:color="auto"/>
      </w:divBdr>
    </w:div>
    <w:div w:id="73665879">
      <w:bodyDiv w:val="1"/>
      <w:marLeft w:val="0"/>
      <w:marRight w:val="0"/>
      <w:marTop w:val="0"/>
      <w:marBottom w:val="0"/>
      <w:divBdr>
        <w:top w:val="none" w:sz="0" w:space="0" w:color="auto"/>
        <w:left w:val="none" w:sz="0" w:space="0" w:color="auto"/>
        <w:bottom w:val="none" w:sz="0" w:space="0" w:color="auto"/>
        <w:right w:val="none" w:sz="0" w:space="0" w:color="auto"/>
      </w:divBdr>
    </w:div>
    <w:div w:id="74321344">
      <w:bodyDiv w:val="1"/>
      <w:marLeft w:val="0"/>
      <w:marRight w:val="0"/>
      <w:marTop w:val="0"/>
      <w:marBottom w:val="0"/>
      <w:divBdr>
        <w:top w:val="none" w:sz="0" w:space="0" w:color="auto"/>
        <w:left w:val="none" w:sz="0" w:space="0" w:color="auto"/>
        <w:bottom w:val="none" w:sz="0" w:space="0" w:color="auto"/>
        <w:right w:val="none" w:sz="0" w:space="0" w:color="auto"/>
      </w:divBdr>
    </w:div>
    <w:div w:id="77365126">
      <w:bodyDiv w:val="1"/>
      <w:marLeft w:val="0"/>
      <w:marRight w:val="0"/>
      <w:marTop w:val="0"/>
      <w:marBottom w:val="0"/>
      <w:divBdr>
        <w:top w:val="none" w:sz="0" w:space="0" w:color="auto"/>
        <w:left w:val="none" w:sz="0" w:space="0" w:color="auto"/>
        <w:bottom w:val="none" w:sz="0" w:space="0" w:color="auto"/>
        <w:right w:val="none" w:sz="0" w:space="0" w:color="auto"/>
      </w:divBdr>
    </w:div>
    <w:div w:id="78413088">
      <w:bodyDiv w:val="1"/>
      <w:marLeft w:val="0"/>
      <w:marRight w:val="0"/>
      <w:marTop w:val="0"/>
      <w:marBottom w:val="0"/>
      <w:divBdr>
        <w:top w:val="none" w:sz="0" w:space="0" w:color="auto"/>
        <w:left w:val="none" w:sz="0" w:space="0" w:color="auto"/>
        <w:bottom w:val="none" w:sz="0" w:space="0" w:color="auto"/>
        <w:right w:val="none" w:sz="0" w:space="0" w:color="auto"/>
      </w:divBdr>
    </w:div>
    <w:div w:id="84159091">
      <w:bodyDiv w:val="1"/>
      <w:marLeft w:val="0"/>
      <w:marRight w:val="0"/>
      <w:marTop w:val="0"/>
      <w:marBottom w:val="0"/>
      <w:divBdr>
        <w:top w:val="none" w:sz="0" w:space="0" w:color="auto"/>
        <w:left w:val="none" w:sz="0" w:space="0" w:color="auto"/>
        <w:bottom w:val="none" w:sz="0" w:space="0" w:color="auto"/>
        <w:right w:val="none" w:sz="0" w:space="0" w:color="auto"/>
      </w:divBdr>
    </w:div>
    <w:div w:id="86856225">
      <w:bodyDiv w:val="1"/>
      <w:marLeft w:val="0"/>
      <w:marRight w:val="0"/>
      <w:marTop w:val="0"/>
      <w:marBottom w:val="0"/>
      <w:divBdr>
        <w:top w:val="none" w:sz="0" w:space="0" w:color="auto"/>
        <w:left w:val="none" w:sz="0" w:space="0" w:color="auto"/>
        <w:bottom w:val="none" w:sz="0" w:space="0" w:color="auto"/>
        <w:right w:val="none" w:sz="0" w:space="0" w:color="auto"/>
      </w:divBdr>
    </w:div>
    <w:div w:id="87970981">
      <w:bodyDiv w:val="1"/>
      <w:marLeft w:val="0"/>
      <w:marRight w:val="0"/>
      <w:marTop w:val="0"/>
      <w:marBottom w:val="0"/>
      <w:divBdr>
        <w:top w:val="none" w:sz="0" w:space="0" w:color="auto"/>
        <w:left w:val="none" w:sz="0" w:space="0" w:color="auto"/>
        <w:bottom w:val="none" w:sz="0" w:space="0" w:color="auto"/>
        <w:right w:val="none" w:sz="0" w:space="0" w:color="auto"/>
      </w:divBdr>
    </w:div>
    <w:div w:id="88937813">
      <w:bodyDiv w:val="1"/>
      <w:marLeft w:val="0"/>
      <w:marRight w:val="0"/>
      <w:marTop w:val="0"/>
      <w:marBottom w:val="0"/>
      <w:divBdr>
        <w:top w:val="none" w:sz="0" w:space="0" w:color="auto"/>
        <w:left w:val="none" w:sz="0" w:space="0" w:color="auto"/>
        <w:bottom w:val="none" w:sz="0" w:space="0" w:color="auto"/>
        <w:right w:val="none" w:sz="0" w:space="0" w:color="auto"/>
      </w:divBdr>
    </w:div>
    <w:div w:id="90207424">
      <w:bodyDiv w:val="1"/>
      <w:marLeft w:val="0"/>
      <w:marRight w:val="0"/>
      <w:marTop w:val="0"/>
      <w:marBottom w:val="0"/>
      <w:divBdr>
        <w:top w:val="none" w:sz="0" w:space="0" w:color="auto"/>
        <w:left w:val="none" w:sz="0" w:space="0" w:color="auto"/>
        <w:bottom w:val="none" w:sz="0" w:space="0" w:color="auto"/>
        <w:right w:val="none" w:sz="0" w:space="0" w:color="auto"/>
      </w:divBdr>
    </w:div>
    <w:div w:id="91781201">
      <w:bodyDiv w:val="1"/>
      <w:marLeft w:val="0"/>
      <w:marRight w:val="0"/>
      <w:marTop w:val="0"/>
      <w:marBottom w:val="0"/>
      <w:divBdr>
        <w:top w:val="none" w:sz="0" w:space="0" w:color="auto"/>
        <w:left w:val="none" w:sz="0" w:space="0" w:color="auto"/>
        <w:bottom w:val="none" w:sz="0" w:space="0" w:color="auto"/>
        <w:right w:val="none" w:sz="0" w:space="0" w:color="auto"/>
      </w:divBdr>
    </w:div>
    <w:div w:id="94523758">
      <w:bodyDiv w:val="1"/>
      <w:marLeft w:val="0"/>
      <w:marRight w:val="0"/>
      <w:marTop w:val="0"/>
      <w:marBottom w:val="0"/>
      <w:divBdr>
        <w:top w:val="none" w:sz="0" w:space="0" w:color="auto"/>
        <w:left w:val="none" w:sz="0" w:space="0" w:color="auto"/>
        <w:bottom w:val="none" w:sz="0" w:space="0" w:color="auto"/>
        <w:right w:val="none" w:sz="0" w:space="0" w:color="auto"/>
      </w:divBdr>
    </w:div>
    <w:div w:id="96416435">
      <w:bodyDiv w:val="1"/>
      <w:marLeft w:val="0"/>
      <w:marRight w:val="0"/>
      <w:marTop w:val="0"/>
      <w:marBottom w:val="0"/>
      <w:divBdr>
        <w:top w:val="none" w:sz="0" w:space="0" w:color="auto"/>
        <w:left w:val="none" w:sz="0" w:space="0" w:color="auto"/>
        <w:bottom w:val="none" w:sz="0" w:space="0" w:color="auto"/>
        <w:right w:val="none" w:sz="0" w:space="0" w:color="auto"/>
      </w:divBdr>
    </w:div>
    <w:div w:id="96828301">
      <w:bodyDiv w:val="1"/>
      <w:marLeft w:val="0"/>
      <w:marRight w:val="0"/>
      <w:marTop w:val="0"/>
      <w:marBottom w:val="0"/>
      <w:divBdr>
        <w:top w:val="none" w:sz="0" w:space="0" w:color="auto"/>
        <w:left w:val="none" w:sz="0" w:space="0" w:color="auto"/>
        <w:bottom w:val="none" w:sz="0" w:space="0" w:color="auto"/>
        <w:right w:val="none" w:sz="0" w:space="0" w:color="auto"/>
      </w:divBdr>
    </w:div>
    <w:div w:id="98989940">
      <w:bodyDiv w:val="1"/>
      <w:marLeft w:val="0"/>
      <w:marRight w:val="0"/>
      <w:marTop w:val="0"/>
      <w:marBottom w:val="0"/>
      <w:divBdr>
        <w:top w:val="none" w:sz="0" w:space="0" w:color="auto"/>
        <w:left w:val="none" w:sz="0" w:space="0" w:color="auto"/>
        <w:bottom w:val="none" w:sz="0" w:space="0" w:color="auto"/>
        <w:right w:val="none" w:sz="0" w:space="0" w:color="auto"/>
      </w:divBdr>
    </w:div>
    <w:div w:id="104009683">
      <w:bodyDiv w:val="1"/>
      <w:marLeft w:val="0"/>
      <w:marRight w:val="0"/>
      <w:marTop w:val="0"/>
      <w:marBottom w:val="0"/>
      <w:divBdr>
        <w:top w:val="none" w:sz="0" w:space="0" w:color="auto"/>
        <w:left w:val="none" w:sz="0" w:space="0" w:color="auto"/>
        <w:bottom w:val="none" w:sz="0" w:space="0" w:color="auto"/>
        <w:right w:val="none" w:sz="0" w:space="0" w:color="auto"/>
      </w:divBdr>
    </w:div>
    <w:div w:id="104160070">
      <w:bodyDiv w:val="1"/>
      <w:marLeft w:val="0"/>
      <w:marRight w:val="0"/>
      <w:marTop w:val="0"/>
      <w:marBottom w:val="0"/>
      <w:divBdr>
        <w:top w:val="none" w:sz="0" w:space="0" w:color="auto"/>
        <w:left w:val="none" w:sz="0" w:space="0" w:color="auto"/>
        <w:bottom w:val="none" w:sz="0" w:space="0" w:color="auto"/>
        <w:right w:val="none" w:sz="0" w:space="0" w:color="auto"/>
      </w:divBdr>
    </w:div>
    <w:div w:id="108548542">
      <w:bodyDiv w:val="1"/>
      <w:marLeft w:val="0"/>
      <w:marRight w:val="0"/>
      <w:marTop w:val="0"/>
      <w:marBottom w:val="0"/>
      <w:divBdr>
        <w:top w:val="none" w:sz="0" w:space="0" w:color="auto"/>
        <w:left w:val="none" w:sz="0" w:space="0" w:color="auto"/>
        <w:bottom w:val="none" w:sz="0" w:space="0" w:color="auto"/>
        <w:right w:val="none" w:sz="0" w:space="0" w:color="auto"/>
      </w:divBdr>
    </w:div>
    <w:div w:id="110368957">
      <w:bodyDiv w:val="1"/>
      <w:marLeft w:val="0"/>
      <w:marRight w:val="0"/>
      <w:marTop w:val="0"/>
      <w:marBottom w:val="0"/>
      <w:divBdr>
        <w:top w:val="none" w:sz="0" w:space="0" w:color="auto"/>
        <w:left w:val="none" w:sz="0" w:space="0" w:color="auto"/>
        <w:bottom w:val="none" w:sz="0" w:space="0" w:color="auto"/>
        <w:right w:val="none" w:sz="0" w:space="0" w:color="auto"/>
      </w:divBdr>
    </w:div>
    <w:div w:id="112096827">
      <w:bodyDiv w:val="1"/>
      <w:marLeft w:val="0"/>
      <w:marRight w:val="0"/>
      <w:marTop w:val="0"/>
      <w:marBottom w:val="0"/>
      <w:divBdr>
        <w:top w:val="none" w:sz="0" w:space="0" w:color="auto"/>
        <w:left w:val="none" w:sz="0" w:space="0" w:color="auto"/>
        <w:bottom w:val="none" w:sz="0" w:space="0" w:color="auto"/>
        <w:right w:val="none" w:sz="0" w:space="0" w:color="auto"/>
      </w:divBdr>
    </w:div>
    <w:div w:id="119737359">
      <w:bodyDiv w:val="1"/>
      <w:marLeft w:val="0"/>
      <w:marRight w:val="0"/>
      <w:marTop w:val="0"/>
      <w:marBottom w:val="0"/>
      <w:divBdr>
        <w:top w:val="none" w:sz="0" w:space="0" w:color="auto"/>
        <w:left w:val="none" w:sz="0" w:space="0" w:color="auto"/>
        <w:bottom w:val="none" w:sz="0" w:space="0" w:color="auto"/>
        <w:right w:val="none" w:sz="0" w:space="0" w:color="auto"/>
      </w:divBdr>
    </w:div>
    <w:div w:id="123931800">
      <w:bodyDiv w:val="1"/>
      <w:marLeft w:val="0"/>
      <w:marRight w:val="0"/>
      <w:marTop w:val="0"/>
      <w:marBottom w:val="0"/>
      <w:divBdr>
        <w:top w:val="none" w:sz="0" w:space="0" w:color="auto"/>
        <w:left w:val="none" w:sz="0" w:space="0" w:color="auto"/>
        <w:bottom w:val="none" w:sz="0" w:space="0" w:color="auto"/>
        <w:right w:val="none" w:sz="0" w:space="0" w:color="auto"/>
      </w:divBdr>
    </w:div>
    <w:div w:id="124739944">
      <w:bodyDiv w:val="1"/>
      <w:marLeft w:val="0"/>
      <w:marRight w:val="0"/>
      <w:marTop w:val="0"/>
      <w:marBottom w:val="0"/>
      <w:divBdr>
        <w:top w:val="none" w:sz="0" w:space="0" w:color="auto"/>
        <w:left w:val="none" w:sz="0" w:space="0" w:color="auto"/>
        <w:bottom w:val="none" w:sz="0" w:space="0" w:color="auto"/>
        <w:right w:val="none" w:sz="0" w:space="0" w:color="auto"/>
      </w:divBdr>
    </w:div>
    <w:div w:id="126362519">
      <w:bodyDiv w:val="1"/>
      <w:marLeft w:val="0"/>
      <w:marRight w:val="0"/>
      <w:marTop w:val="0"/>
      <w:marBottom w:val="0"/>
      <w:divBdr>
        <w:top w:val="none" w:sz="0" w:space="0" w:color="auto"/>
        <w:left w:val="none" w:sz="0" w:space="0" w:color="auto"/>
        <w:bottom w:val="none" w:sz="0" w:space="0" w:color="auto"/>
        <w:right w:val="none" w:sz="0" w:space="0" w:color="auto"/>
      </w:divBdr>
    </w:div>
    <w:div w:id="128328563">
      <w:bodyDiv w:val="1"/>
      <w:marLeft w:val="0"/>
      <w:marRight w:val="0"/>
      <w:marTop w:val="0"/>
      <w:marBottom w:val="0"/>
      <w:divBdr>
        <w:top w:val="none" w:sz="0" w:space="0" w:color="auto"/>
        <w:left w:val="none" w:sz="0" w:space="0" w:color="auto"/>
        <w:bottom w:val="none" w:sz="0" w:space="0" w:color="auto"/>
        <w:right w:val="none" w:sz="0" w:space="0" w:color="auto"/>
      </w:divBdr>
    </w:div>
    <w:div w:id="130027527">
      <w:bodyDiv w:val="1"/>
      <w:marLeft w:val="0"/>
      <w:marRight w:val="0"/>
      <w:marTop w:val="0"/>
      <w:marBottom w:val="0"/>
      <w:divBdr>
        <w:top w:val="none" w:sz="0" w:space="0" w:color="auto"/>
        <w:left w:val="none" w:sz="0" w:space="0" w:color="auto"/>
        <w:bottom w:val="none" w:sz="0" w:space="0" w:color="auto"/>
        <w:right w:val="none" w:sz="0" w:space="0" w:color="auto"/>
      </w:divBdr>
    </w:div>
    <w:div w:id="130826360">
      <w:bodyDiv w:val="1"/>
      <w:marLeft w:val="0"/>
      <w:marRight w:val="0"/>
      <w:marTop w:val="0"/>
      <w:marBottom w:val="0"/>
      <w:divBdr>
        <w:top w:val="none" w:sz="0" w:space="0" w:color="auto"/>
        <w:left w:val="none" w:sz="0" w:space="0" w:color="auto"/>
        <w:bottom w:val="none" w:sz="0" w:space="0" w:color="auto"/>
        <w:right w:val="none" w:sz="0" w:space="0" w:color="auto"/>
      </w:divBdr>
    </w:div>
    <w:div w:id="134110047">
      <w:bodyDiv w:val="1"/>
      <w:marLeft w:val="0"/>
      <w:marRight w:val="0"/>
      <w:marTop w:val="0"/>
      <w:marBottom w:val="0"/>
      <w:divBdr>
        <w:top w:val="none" w:sz="0" w:space="0" w:color="auto"/>
        <w:left w:val="none" w:sz="0" w:space="0" w:color="auto"/>
        <w:bottom w:val="none" w:sz="0" w:space="0" w:color="auto"/>
        <w:right w:val="none" w:sz="0" w:space="0" w:color="auto"/>
      </w:divBdr>
    </w:div>
    <w:div w:id="137499480">
      <w:bodyDiv w:val="1"/>
      <w:marLeft w:val="0"/>
      <w:marRight w:val="0"/>
      <w:marTop w:val="0"/>
      <w:marBottom w:val="0"/>
      <w:divBdr>
        <w:top w:val="none" w:sz="0" w:space="0" w:color="auto"/>
        <w:left w:val="none" w:sz="0" w:space="0" w:color="auto"/>
        <w:bottom w:val="none" w:sz="0" w:space="0" w:color="auto"/>
        <w:right w:val="none" w:sz="0" w:space="0" w:color="auto"/>
      </w:divBdr>
    </w:div>
    <w:div w:id="139735587">
      <w:bodyDiv w:val="1"/>
      <w:marLeft w:val="0"/>
      <w:marRight w:val="0"/>
      <w:marTop w:val="0"/>
      <w:marBottom w:val="0"/>
      <w:divBdr>
        <w:top w:val="none" w:sz="0" w:space="0" w:color="auto"/>
        <w:left w:val="none" w:sz="0" w:space="0" w:color="auto"/>
        <w:bottom w:val="none" w:sz="0" w:space="0" w:color="auto"/>
        <w:right w:val="none" w:sz="0" w:space="0" w:color="auto"/>
      </w:divBdr>
    </w:div>
    <w:div w:id="146240842">
      <w:bodyDiv w:val="1"/>
      <w:marLeft w:val="0"/>
      <w:marRight w:val="0"/>
      <w:marTop w:val="0"/>
      <w:marBottom w:val="0"/>
      <w:divBdr>
        <w:top w:val="none" w:sz="0" w:space="0" w:color="auto"/>
        <w:left w:val="none" w:sz="0" w:space="0" w:color="auto"/>
        <w:bottom w:val="none" w:sz="0" w:space="0" w:color="auto"/>
        <w:right w:val="none" w:sz="0" w:space="0" w:color="auto"/>
      </w:divBdr>
    </w:div>
    <w:div w:id="148330000">
      <w:bodyDiv w:val="1"/>
      <w:marLeft w:val="0"/>
      <w:marRight w:val="0"/>
      <w:marTop w:val="0"/>
      <w:marBottom w:val="0"/>
      <w:divBdr>
        <w:top w:val="none" w:sz="0" w:space="0" w:color="auto"/>
        <w:left w:val="none" w:sz="0" w:space="0" w:color="auto"/>
        <w:bottom w:val="none" w:sz="0" w:space="0" w:color="auto"/>
        <w:right w:val="none" w:sz="0" w:space="0" w:color="auto"/>
      </w:divBdr>
    </w:div>
    <w:div w:id="149518810">
      <w:bodyDiv w:val="1"/>
      <w:marLeft w:val="0"/>
      <w:marRight w:val="0"/>
      <w:marTop w:val="0"/>
      <w:marBottom w:val="0"/>
      <w:divBdr>
        <w:top w:val="none" w:sz="0" w:space="0" w:color="auto"/>
        <w:left w:val="none" w:sz="0" w:space="0" w:color="auto"/>
        <w:bottom w:val="none" w:sz="0" w:space="0" w:color="auto"/>
        <w:right w:val="none" w:sz="0" w:space="0" w:color="auto"/>
      </w:divBdr>
    </w:div>
    <w:div w:id="149639529">
      <w:bodyDiv w:val="1"/>
      <w:marLeft w:val="0"/>
      <w:marRight w:val="0"/>
      <w:marTop w:val="0"/>
      <w:marBottom w:val="0"/>
      <w:divBdr>
        <w:top w:val="none" w:sz="0" w:space="0" w:color="auto"/>
        <w:left w:val="none" w:sz="0" w:space="0" w:color="auto"/>
        <w:bottom w:val="none" w:sz="0" w:space="0" w:color="auto"/>
        <w:right w:val="none" w:sz="0" w:space="0" w:color="auto"/>
      </w:divBdr>
    </w:div>
    <w:div w:id="152527613">
      <w:bodyDiv w:val="1"/>
      <w:marLeft w:val="0"/>
      <w:marRight w:val="0"/>
      <w:marTop w:val="0"/>
      <w:marBottom w:val="0"/>
      <w:divBdr>
        <w:top w:val="none" w:sz="0" w:space="0" w:color="auto"/>
        <w:left w:val="none" w:sz="0" w:space="0" w:color="auto"/>
        <w:bottom w:val="none" w:sz="0" w:space="0" w:color="auto"/>
        <w:right w:val="none" w:sz="0" w:space="0" w:color="auto"/>
      </w:divBdr>
    </w:div>
    <w:div w:id="153882540">
      <w:bodyDiv w:val="1"/>
      <w:marLeft w:val="0"/>
      <w:marRight w:val="0"/>
      <w:marTop w:val="0"/>
      <w:marBottom w:val="0"/>
      <w:divBdr>
        <w:top w:val="none" w:sz="0" w:space="0" w:color="auto"/>
        <w:left w:val="none" w:sz="0" w:space="0" w:color="auto"/>
        <w:bottom w:val="none" w:sz="0" w:space="0" w:color="auto"/>
        <w:right w:val="none" w:sz="0" w:space="0" w:color="auto"/>
      </w:divBdr>
    </w:div>
    <w:div w:id="157307108">
      <w:bodyDiv w:val="1"/>
      <w:marLeft w:val="0"/>
      <w:marRight w:val="0"/>
      <w:marTop w:val="0"/>
      <w:marBottom w:val="0"/>
      <w:divBdr>
        <w:top w:val="none" w:sz="0" w:space="0" w:color="auto"/>
        <w:left w:val="none" w:sz="0" w:space="0" w:color="auto"/>
        <w:bottom w:val="none" w:sz="0" w:space="0" w:color="auto"/>
        <w:right w:val="none" w:sz="0" w:space="0" w:color="auto"/>
      </w:divBdr>
    </w:div>
    <w:div w:id="159470029">
      <w:bodyDiv w:val="1"/>
      <w:marLeft w:val="0"/>
      <w:marRight w:val="0"/>
      <w:marTop w:val="0"/>
      <w:marBottom w:val="0"/>
      <w:divBdr>
        <w:top w:val="none" w:sz="0" w:space="0" w:color="auto"/>
        <w:left w:val="none" w:sz="0" w:space="0" w:color="auto"/>
        <w:bottom w:val="none" w:sz="0" w:space="0" w:color="auto"/>
        <w:right w:val="none" w:sz="0" w:space="0" w:color="auto"/>
      </w:divBdr>
    </w:div>
    <w:div w:id="161555434">
      <w:bodyDiv w:val="1"/>
      <w:marLeft w:val="0"/>
      <w:marRight w:val="0"/>
      <w:marTop w:val="0"/>
      <w:marBottom w:val="0"/>
      <w:divBdr>
        <w:top w:val="none" w:sz="0" w:space="0" w:color="auto"/>
        <w:left w:val="none" w:sz="0" w:space="0" w:color="auto"/>
        <w:bottom w:val="none" w:sz="0" w:space="0" w:color="auto"/>
        <w:right w:val="none" w:sz="0" w:space="0" w:color="auto"/>
      </w:divBdr>
    </w:div>
    <w:div w:id="162622657">
      <w:bodyDiv w:val="1"/>
      <w:marLeft w:val="0"/>
      <w:marRight w:val="0"/>
      <w:marTop w:val="0"/>
      <w:marBottom w:val="0"/>
      <w:divBdr>
        <w:top w:val="none" w:sz="0" w:space="0" w:color="auto"/>
        <w:left w:val="none" w:sz="0" w:space="0" w:color="auto"/>
        <w:bottom w:val="none" w:sz="0" w:space="0" w:color="auto"/>
        <w:right w:val="none" w:sz="0" w:space="0" w:color="auto"/>
      </w:divBdr>
    </w:div>
    <w:div w:id="165247448">
      <w:bodyDiv w:val="1"/>
      <w:marLeft w:val="0"/>
      <w:marRight w:val="0"/>
      <w:marTop w:val="0"/>
      <w:marBottom w:val="0"/>
      <w:divBdr>
        <w:top w:val="none" w:sz="0" w:space="0" w:color="auto"/>
        <w:left w:val="none" w:sz="0" w:space="0" w:color="auto"/>
        <w:bottom w:val="none" w:sz="0" w:space="0" w:color="auto"/>
        <w:right w:val="none" w:sz="0" w:space="0" w:color="auto"/>
      </w:divBdr>
    </w:div>
    <w:div w:id="165946662">
      <w:bodyDiv w:val="1"/>
      <w:marLeft w:val="0"/>
      <w:marRight w:val="0"/>
      <w:marTop w:val="0"/>
      <w:marBottom w:val="0"/>
      <w:divBdr>
        <w:top w:val="none" w:sz="0" w:space="0" w:color="auto"/>
        <w:left w:val="none" w:sz="0" w:space="0" w:color="auto"/>
        <w:bottom w:val="none" w:sz="0" w:space="0" w:color="auto"/>
        <w:right w:val="none" w:sz="0" w:space="0" w:color="auto"/>
      </w:divBdr>
    </w:div>
    <w:div w:id="166290339">
      <w:bodyDiv w:val="1"/>
      <w:marLeft w:val="0"/>
      <w:marRight w:val="0"/>
      <w:marTop w:val="0"/>
      <w:marBottom w:val="0"/>
      <w:divBdr>
        <w:top w:val="none" w:sz="0" w:space="0" w:color="auto"/>
        <w:left w:val="none" w:sz="0" w:space="0" w:color="auto"/>
        <w:bottom w:val="none" w:sz="0" w:space="0" w:color="auto"/>
        <w:right w:val="none" w:sz="0" w:space="0" w:color="auto"/>
      </w:divBdr>
    </w:div>
    <w:div w:id="169298528">
      <w:bodyDiv w:val="1"/>
      <w:marLeft w:val="0"/>
      <w:marRight w:val="0"/>
      <w:marTop w:val="0"/>
      <w:marBottom w:val="0"/>
      <w:divBdr>
        <w:top w:val="none" w:sz="0" w:space="0" w:color="auto"/>
        <w:left w:val="none" w:sz="0" w:space="0" w:color="auto"/>
        <w:bottom w:val="none" w:sz="0" w:space="0" w:color="auto"/>
        <w:right w:val="none" w:sz="0" w:space="0" w:color="auto"/>
      </w:divBdr>
    </w:div>
    <w:div w:id="175270517">
      <w:bodyDiv w:val="1"/>
      <w:marLeft w:val="0"/>
      <w:marRight w:val="0"/>
      <w:marTop w:val="0"/>
      <w:marBottom w:val="0"/>
      <w:divBdr>
        <w:top w:val="none" w:sz="0" w:space="0" w:color="auto"/>
        <w:left w:val="none" w:sz="0" w:space="0" w:color="auto"/>
        <w:bottom w:val="none" w:sz="0" w:space="0" w:color="auto"/>
        <w:right w:val="none" w:sz="0" w:space="0" w:color="auto"/>
      </w:divBdr>
    </w:div>
    <w:div w:id="175775074">
      <w:bodyDiv w:val="1"/>
      <w:marLeft w:val="0"/>
      <w:marRight w:val="0"/>
      <w:marTop w:val="0"/>
      <w:marBottom w:val="0"/>
      <w:divBdr>
        <w:top w:val="none" w:sz="0" w:space="0" w:color="auto"/>
        <w:left w:val="none" w:sz="0" w:space="0" w:color="auto"/>
        <w:bottom w:val="none" w:sz="0" w:space="0" w:color="auto"/>
        <w:right w:val="none" w:sz="0" w:space="0" w:color="auto"/>
      </w:divBdr>
    </w:div>
    <w:div w:id="181095141">
      <w:bodyDiv w:val="1"/>
      <w:marLeft w:val="0"/>
      <w:marRight w:val="0"/>
      <w:marTop w:val="0"/>
      <w:marBottom w:val="0"/>
      <w:divBdr>
        <w:top w:val="none" w:sz="0" w:space="0" w:color="auto"/>
        <w:left w:val="none" w:sz="0" w:space="0" w:color="auto"/>
        <w:bottom w:val="none" w:sz="0" w:space="0" w:color="auto"/>
        <w:right w:val="none" w:sz="0" w:space="0" w:color="auto"/>
      </w:divBdr>
    </w:div>
    <w:div w:id="184027430">
      <w:bodyDiv w:val="1"/>
      <w:marLeft w:val="0"/>
      <w:marRight w:val="0"/>
      <w:marTop w:val="0"/>
      <w:marBottom w:val="0"/>
      <w:divBdr>
        <w:top w:val="none" w:sz="0" w:space="0" w:color="auto"/>
        <w:left w:val="none" w:sz="0" w:space="0" w:color="auto"/>
        <w:bottom w:val="none" w:sz="0" w:space="0" w:color="auto"/>
        <w:right w:val="none" w:sz="0" w:space="0" w:color="auto"/>
      </w:divBdr>
    </w:div>
    <w:div w:id="186987227">
      <w:bodyDiv w:val="1"/>
      <w:marLeft w:val="0"/>
      <w:marRight w:val="0"/>
      <w:marTop w:val="0"/>
      <w:marBottom w:val="0"/>
      <w:divBdr>
        <w:top w:val="none" w:sz="0" w:space="0" w:color="auto"/>
        <w:left w:val="none" w:sz="0" w:space="0" w:color="auto"/>
        <w:bottom w:val="none" w:sz="0" w:space="0" w:color="auto"/>
        <w:right w:val="none" w:sz="0" w:space="0" w:color="auto"/>
      </w:divBdr>
    </w:div>
    <w:div w:id="188643848">
      <w:bodyDiv w:val="1"/>
      <w:marLeft w:val="0"/>
      <w:marRight w:val="0"/>
      <w:marTop w:val="0"/>
      <w:marBottom w:val="0"/>
      <w:divBdr>
        <w:top w:val="none" w:sz="0" w:space="0" w:color="auto"/>
        <w:left w:val="none" w:sz="0" w:space="0" w:color="auto"/>
        <w:bottom w:val="none" w:sz="0" w:space="0" w:color="auto"/>
        <w:right w:val="none" w:sz="0" w:space="0" w:color="auto"/>
      </w:divBdr>
    </w:div>
    <w:div w:id="190460940">
      <w:bodyDiv w:val="1"/>
      <w:marLeft w:val="0"/>
      <w:marRight w:val="0"/>
      <w:marTop w:val="0"/>
      <w:marBottom w:val="0"/>
      <w:divBdr>
        <w:top w:val="none" w:sz="0" w:space="0" w:color="auto"/>
        <w:left w:val="none" w:sz="0" w:space="0" w:color="auto"/>
        <w:bottom w:val="none" w:sz="0" w:space="0" w:color="auto"/>
        <w:right w:val="none" w:sz="0" w:space="0" w:color="auto"/>
      </w:divBdr>
    </w:div>
    <w:div w:id="191656332">
      <w:bodyDiv w:val="1"/>
      <w:marLeft w:val="0"/>
      <w:marRight w:val="0"/>
      <w:marTop w:val="0"/>
      <w:marBottom w:val="0"/>
      <w:divBdr>
        <w:top w:val="none" w:sz="0" w:space="0" w:color="auto"/>
        <w:left w:val="none" w:sz="0" w:space="0" w:color="auto"/>
        <w:bottom w:val="none" w:sz="0" w:space="0" w:color="auto"/>
        <w:right w:val="none" w:sz="0" w:space="0" w:color="auto"/>
      </w:divBdr>
    </w:div>
    <w:div w:id="201944350">
      <w:bodyDiv w:val="1"/>
      <w:marLeft w:val="0"/>
      <w:marRight w:val="0"/>
      <w:marTop w:val="0"/>
      <w:marBottom w:val="0"/>
      <w:divBdr>
        <w:top w:val="none" w:sz="0" w:space="0" w:color="auto"/>
        <w:left w:val="none" w:sz="0" w:space="0" w:color="auto"/>
        <w:bottom w:val="none" w:sz="0" w:space="0" w:color="auto"/>
        <w:right w:val="none" w:sz="0" w:space="0" w:color="auto"/>
      </w:divBdr>
    </w:div>
    <w:div w:id="203714902">
      <w:bodyDiv w:val="1"/>
      <w:marLeft w:val="0"/>
      <w:marRight w:val="0"/>
      <w:marTop w:val="0"/>
      <w:marBottom w:val="0"/>
      <w:divBdr>
        <w:top w:val="none" w:sz="0" w:space="0" w:color="auto"/>
        <w:left w:val="none" w:sz="0" w:space="0" w:color="auto"/>
        <w:bottom w:val="none" w:sz="0" w:space="0" w:color="auto"/>
        <w:right w:val="none" w:sz="0" w:space="0" w:color="auto"/>
      </w:divBdr>
    </w:div>
    <w:div w:id="207769607">
      <w:bodyDiv w:val="1"/>
      <w:marLeft w:val="0"/>
      <w:marRight w:val="0"/>
      <w:marTop w:val="0"/>
      <w:marBottom w:val="0"/>
      <w:divBdr>
        <w:top w:val="none" w:sz="0" w:space="0" w:color="auto"/>
        <w:left w:val="none" w:sz="0" w:space="0" w:color="auto"/>
        <w:bottom w:val="none" w:sz="0" w:space="0" w:color="auto"/>
        <w:right w:val="none" w:sz="0" w:space="0" w:color="auto"/>
      </w:divBdr>
    </w:div>
    <w:div w:id="211814433">
      <w:bodyDiv w:val="1"/>
      <w:marLeft w:val="0"/>
      <w:marRight w:val="0"/>
      <w:marTop w:val="0"/>
      <w:marBottom w:val="0"/>
      <w:divBdr>
        <w:top w:val="none" w:sz="0" w:space="0" w:color="auto"/>
        <w:left w:val="none" w:sz="0" w:space="0" w:color="auto"/>
        <w:bottom w:val="none" w:sz="0" w:space="0" w:color="auto"/>
        <w:right w:val="none" w:sz="0" w:space="0" w:color="auto"/>
      </w:divBdr>
    </w:div>
    <w:div w:id="212426516">
      <w:bodyDiv w:val="1"/>
      <w:marLeft w:val="0"/>
      <w:marRight w:val="0"/>
      <w:marTop w:val="0"/>
      <w:marBottom w:val="0"/>
      <w:divBdr>
        <w:top w:val="none" w:sz="0" w:space="0" w:color="auto"/>
        <w:left w:val="none" w:sz="0" w:space="0" w:color="auto"/>
        <w:bottom w:val="none" w:sz="0" w:space="0" w:color="auto"/>
        <w:right w:val="none" w:sz="0" w:space="0" w:color="auto"/>
      </w:divBdr>
    </w:div>
    <w:div w:id="218907066">
      <w:bodyDiv w:val="1"/>
      <w:marLeft w:val="0"/>
      <w:marRight w:val="0"/>
      <w:marTop w:val="0"/>
      <w:marBottom w:val="0"/>
      <w:divBdr>
        <w:top w:val="none" w:sz="0" w:space="0" w:color="auto"/>
        <w:left w:val="none" w:sz="0" w:space="0" w:color="auto"/>
        <w:bottom w:val="none" w:sz="0" w:space="0" w:color="auto"/>
        <w:right w:val="none" w:sz="0" w:space="0" w:color="auto"/>
      </w:divBdr>
    </w:div>
    <w:div w:id="219023878">
      <w:bodyDiv w:val="1"/>
      <w:marLeft w:val="0"/>
      <w:marRight w:val="0"/>
      <w:marTop w:val="0"/>
      <w:marBottom w:val="0"/>
      <w:divBdr>
        <w:top w:val="none" w:sz="0" w:space="0" w:color="auto"/>
        <w:left w:val="none" w:sz="0" w:space="0" w:color="auto"/>
        <w:bottom w:val="none" w:sz="0" w:space="0" w:color="auto"/>
        <w:right w:val="none" w:sz="0" w:space="0" w:color="auto"/>
      </w:divBdr>
    </w:div>
    <w:div w:id="224339691">
      <w:bodyDiv w:val="1"/>
      <w:marLeft w:val="0"/>
      <w:marRight w:val="0"/>
      <w:marTop w:val="0"/>
      <w:marBottom w:val="0"/>
      <w:divBdr>
        <w:top w:val="none" w:sz="0" w:space="0" w:color="auto"/>
        <w:left w:val="none" w:sz="0" w:space="0" w:color="auto"/>
        <w:bottom w:val="none" w:sz="0" w:space="0" w:color="auto"/>
        <w:right w:val="none" w:sz="0" w:space="0" w:color="auto"/>
      </w:divBdr>
    </w:div>
    <w:div w:id="232083712">
      <w:bodyDiv w:val="1"/>
      <w:marLeft w:val="0"/>
      <w:marRight w:val="0"/>
      <w:marTop w:val="0"/>
      <w:marBottom w:val="0"/>
      <w:divBdr>
        <w:top w:val="none" w:sz="0" w:space="0" w:color="auto"/>
        <w:left w:val="none" w:sz="0" w:space="0" w:color="auto"/>
        <w:bottom w:val="none" w:sz="0" w:space="0" w:color="auto"/>
        <w:right w:val="none" w:sz="0" w:space="0" w:color="auto"/>
      </w:divBdr>
    </w:div>
    <w:div w:id="232129686">
      <w:bodyDiv w:val="1"/>
      <w:marLeft w:val="0"/>
      <w:marRight w:val="0"/>
      <w:marTop w:val="0"/>
      <w:marBottom w:val="0"/>
      <w:divBdr>
        <w:top w:val="none" w:sz="0" w:space="0" w:color="auto"/>
        <w:left w:val="none" w:sz="0" w:space="0" w:color="auto"/>
        <w:bottom w:val="none" w:sz="0" w:space="0" w:color="auto"/>
        <w:right w:val="none" w:sz="0" w:space="0" w:color="auto"/>
      </w:divBdr>
    </w:div>
    <w:div w:id="237135876">
      <w:bodyDiv w:val="1"/>
      <w:marLeft w:val="0"/>
      <w:marRight w:val="0"/>
      <w:marTop w:val="0"/>
      <w:marBottom w:val="0"/>
      <w:divBdr>
        <w:top w:val="none" w:sz="0" w:space="0" w:color="auto"/>
        <w:left w:val="none" w:sz="0" w:space="0" w:color="auto"/>
        <w:bottom w:val="none" w:sz="0" w:space="0" w:color="auto"/>
        <w:right w:val="none" w:sz="0" w:space="0" w:color="auto"/>
      </w:divBdr>
    </w:div>
    <w:div w:id="239605376">
      <w:bodyDiv w:val="1"/>
      <w:marLeft w:val="0"/>
      <w:marRight w:val="0"/>
      <w:marTop w:val="0"/>
      <w:marBottom w:val="0"/>
      <w:divBdr>
        <w:top w:val="none" w:sz="0" w:space="0" w:color="auto"/>
        <w:left w:val="none" w:sz="0" w:space="0" w:color="auto"/>
        <w:bottom w:val="none" w:sz="0" w:space="0" w:color="auto"/>
        <w:right w:val="none" w:sz="0" w:space="0" w:color="auto"/>
      </w:divBdr>
    </w:div>
    <w:div w:id="240990655">
      <w:bodyDiv w:val="1"/>
      <w:marLeft w:val="0"/>
      <w:marRight w:val="0"/>
      <w:marTop w:val="0"/>
      <w:marBottom w:val="0"/>
      <w:divBdr>
        <w:top w:val="none" w:sz="0" w:space="0" w:color="auto"/>
        <w:left w:val="none" w:sz="0" w:space="0" w:color="auto"/>
        <w:bottom w:val="none" w:sz="0" w:space="0" w:color="auto"/>
        <w:right w:val="none" w:sz="0" w:space="0" w:color="auto"/>
      </w:divBdr>
    </w:div>
    <w:div w:id="245118857">
      <w:bodyDiv w:val="1"/>
      <w:marLeft w:val="0"/>
      <w:marRight w:val="0"/>
      <w:marTop w:val="0"/>
      <w:marBottom w:val="0"/>
      <w:divBdr>
        <w:top w:val="none" w:sz="0" w:space="0" w:color="auto"/>
        <w:left w:val="none" w:sz="0" w:space="0" w:color="auto"/>
        <w:bottom w:val="none" w:sz="0" w:space="0" w:color="auto"/>
        <w:right w:val="none" w:sz="0" w:space="0" w:color="auto"/>
      </w:divBdr>
    </w:div>
    <w:div w:id="249430651">
      <w:bodyDiv w:val="1"/>
      <w:marLeft w:val="0"/>
      <w:marRight w:val="0"/>
      <w:marTop w:val="0"/>
      <w:marBottom w:val="0"/>
      <w:divBdr>
        <w:top w:val="none" w:sz="0" w:space="0" w:color="auto"/>
        <w:left w:val="none" w:sz="0" w:space="0" w:color="auto"/>
        <w:bottom w:val="none" w:sz="0" w:space="0" w:color="auto"/>
        <w:right w:val="none" w:sz="0" w:space="0" w:color="auto"/>
      </w:divBdr>
    </w:div>
    <w:div w:id="253712152">
      <w:bodyDiv w:val="1"/>
      <w:marLeft w:val="0"/>
      <w:marRight w:val="0"/>
      <w:marTop w:val="0"/>
      <w:marBottom w:val="0"/>
      <w:divBdr>
        <w:top w:val="none" w:sz="0" w:space="0" w:color="auto"/>
        <w:left w:val="none" w:sz="0" w:space="0" w:color="auto"/>
        <w:bottom w:val="none" w:sz="0" w:space="0" w:color="auto"/>
        <w:right w:val="none" w:sz="0" w:space="0" w:color="auto"/>
      </w:divBdr>
    </w:div>
    <w:div w:id="258222310">
      <w:bodyDiv w:val="1"/>
      <w:marLeft w:val="0"/>
      <w:marRight w:val="0"/>
      <w:marTop w:val="0"/>
      <w:marBottom w:val="0"/>
      <w:divBdr>
        <w:top w:val="none" w:sz="0" w:space="0" w:color="auto"/>
        <w:left w:val="none" w:sz="0" w:space="0" w:color="auto"/>
        <w:bottom w:val="none" w:sz="0" w:space="0" w:color="auto"/>
        <w:right w:val="none" w:sz="0" w:space="0" w:color="auto"/>
      </w:divBdr>
    </w:div>
    <w:div w:id="258485678">
      <w:bodyDiv w:val="1"/>
      <w:marLeft w:val="0"/>
      <w:marRight w:val="0"/>
      <w:marTop w:val="0"/>
      <w:marBottom w:val="0"/>
      <w:divBdr>
        <w:top w:val="none" w:sz="0" w:space="0" w:color="auto"/>
        <w:left w:val="none" w:sz="0" w:space="0" w:color="auto"/>
        <w:bottom w:val="none" w:sz="0" w:space="0" w:color="auto"/>
        <w:right w:val="none" w:sz="0" w:space="0" w:color="auto"/>
      </w:divBdr>
    </w:div>
    <w:div w:id="270011103">
      <w:bodyDiv w:val="1"/>
      <w:marLeft w:val="0"/>
      <w:marRight w:val="0"/>
      <w:marTop w:val="0"/>
      <w:marBottom w:val="0"/>
      <w:divBdr>
        <w:top w:val="none" w:sz="0" w:space="0" w:color="auto"/>
        <w:left w:val="none" w:sz="0" w:space="0" w:color="auto"/>
        <w:bottom w:val="none" w:sz="0" w:space="0" w:color="auto"/>
        <w:right w:val="none" w:sz="0" w:space="0" w:color="auto"/>
      </w:divBdr>
    </w:div>
    <w:div w:id="274750165">
      <w:bodyDiv w:val="1"/>
      <w:marLeft w:val="0"/>
      <w:marRight w:val="0"/>
      <w:marTop w:val="0"/>
      <w:marBottom w:val="0"/>
      <w:divBdr>
        <w:top w:val="none" w:sz="0" w:space="0" w:color="auto"/>
        <w:left w:val="none" w:sz="0" w:space="0" w:color="auto"/>
        <w:bottom w:val="none" w:sz="0" w:space="0" w:color="auto"/>
        <w:right w:val="none" w:sz="0" w:space="0" w:color="auto"/>
      </w:divBdr>
    </w:div>
    <w:div w:id="275060509">
      <w:bodyDiv w:val="1"/>
      <w:marLeft w:val="0"/>
      <w:marRight w:val="0"/>
      <w:marTop w:val="0"/>
      <w:marBottom w:val="0"/>
      <w:divBdr>
        <w:top w:val="none" w:sz="0" w:space="0" w:color="auto"/>
        <w:left w:val="none" w:sz="0" w:space="0" w:color="auto"/>
        <w:bottom w:val="none" w:sz="0" w:space="0" w:color="auto"/>
        <w:right w:val="none" w:sz="0" w:space="0" w:color="auto"/>
      </w:divBdr>
    </w:div>
    <w:div w:id="279411085">
      <w:bodyDiv w:val="1"/>
      <w:marLeft w:val="0"/>
      <w:marRight w:val="0"/>
      <w:marTop w:val="0"/>
      <w:marBottom w:val="0"/>
      <w:divBdr>
        <w:top w:val="none" w:sz="0" w:space="0" w:color="auto"/>
        <w:left w:val="none" w:sz="0" w:space="0" w:color="auto"/>
        <w:bottom w:val="none" w:sz="0" w:space="0" w:color="auto"/>
        <w:right w:val="none" w:sz="0" w:space="0" w:color="auto"/>
      </w:divBdr>
    </w:div>
    <w:div w:id="281034476">
      <w:bodyDiv w:val="1"/>
      <w:marLeft w:val="0"/>
      <w:marRight w:val="0"/>
      <w:marTop w:val="0"/>
      <w:marBottom w:val="0"/>
      <w:divBdr>
        <w:top w:val="none" w:sz="0" w:space="0" w:color="auto"/>
        <w:left w:val="none" w:sz="0" w:space="0" w:color="auto"/>
        <w:bottom w:val="none" w:sz="0" w:space="0" w:color="auto"/>
        <w:right w:val="none" w:sz="0" w:space="0" w:color="auto"/>
      </w:divBdr>
    </w:div>
    <w:div w:id="284427835">
      <w:bodyDiv w:val="1"/>
      <w:marLeft w:val="0"/>
      <w:marRight w:val="0"/>
      <w:marTop w:val="0"/>
      <w:marBottom w:val="0"/>
      <w:divBdr>
        <w:top w:val="none" w:sz="0" w:space="0" w:color="auto"/>
        <w:left w:val="none" w:sz="0" w:space="0" w:color="auto"/>
        <w:bottom w:val="none" w:sz="0" w:space="0" w:color="auto"/>
        <w:right w:val="none" w:sz="0" w:space="0" w:color="auto"/>
      </w:divBdr>
    </w:div>
    <w:div w:id="284895467">
      <w:bodyDiv w:val="1"/>
      <w:marLeft w:val="0"/>
      <w:marRight w:val="0"/>
      <w:marTop w:val="0"/>
      <w:marBottom w:val="0"/>
      <w:divBdr>
        <w:top w:val="none" w:sz="0" w:space="0" w:color="auto"/>
        <w:left w:val="none" w:sz="0" w:space="0" w:color="auto"/>
        <w:bottom w:val="none" w:sz="0" w:space="0" w:color="auto"/>
        <w:right w:val="none" w:sz="0" w:space="0" w:color="auto"/>
      </w:divBdr>
    </w:div>
    <w:div w:id="287930270">
      <w:bodyDiv w:val="1"/>
      <w:marLeft w:val="0"/>
      <w:marRight w:val="0"/>
      <w:marTop w:val="0"/>
      <w:marBottom w:val="0"/>
      <w:divBdr>
        <w:top w:val="none" w:sz="0" w:space="0" w:color="auto"/>
        <w:left w:val="none" w:sz="0" w:space="0" w:color="auto"/>
        <w:bottom w:val="none" w:sz="0" w:space="0" w:color="auto"/>
        <w:right w:val="none" w:sz="0" w:space="0" w:color="auto"/>
      </w:divBdr>
    </w:div>
    <w:div w:id="305554243">
      <w:bodyDiv w:val="1"/>
      <w:marLeft w:val="0"/>
      <w:marRight w:val="0"/>
      <w:marTop w:val="0"/>
      <w:marBottom w:val="0"/>
      <w:divBdr>
        <w:top w:val="none" w:sz="0" w:space="0" w:color="auto"/>
        <w:left w:val="none" w:sz="0" w:space="0" w:color="auto"/>
        <w:bottom w:val="none" w:sz="0" w:space="0" w:color="auto"/>
        <w:right w:val="none" w:sz="0" w:space="0" w:color="auto"/>
      </w:divBdr>
    </w:div>
    <w:div w:id="309134634">
      <w:bodyDiv w:val="1"/>
      <w:marLeft w:val="0"/>
      <w:marRight w:val="0"/>
      <w:marTop w:val="0"/>
      <w:marBottom w:val="0"/>
      <w:divBdr>
        <w:top w:val="none" w:sz="0" w:space="0" w:color="auto"/>
        <w:left w:val="none" w:sz="0" w:space="0" w:color="auto"/>
        <w:bottom w:val="none" w:sz="0" w:space="0" w:color="auto"/>
        <w:right w:val="none" w:sz="0" w:space="0" w:color="auto"/>
      </w:divBdr>
    </w:div>
    <w:div w:id="309215631">
      <w:bodyDiv w:val="1"/>
      <w:marLeft w:val="0"/>
      <w:marRight w:val="0"/>
      <w:marTop w:val="0"/>
      <w:marBottom w:val="0"/>
      <w:divBdr>
        <w:top w:val="none" w:sz="0" w:space="0" w:color="auto"/>
        <w:left w:val="none" w:sz="0" w:space="0" w:color="auto"/>
        <w:bottom w:val="none" w:sz="0" w:space="0" w:color="auto"/>
        <w:right w:val="none" w:sz="0" w:space="0" w:color="auto"/>
      </w:divBdr>
    </w:div>
    <w:div w:id="311837523">
      <w:bodyDiv w:val="1"/>
      <w:marLeft w:val="0"/>
      <w:marRight w:val="0"/>
      <w:marTop w:val="0"/>
      <w:marBottom w:val="0"/>
      <w:divBdr>
        <w:top w:val="none" w:sz="0" w:space="0" w:color="auto"/>
        <w:left w:val="none" w:sz="0" w:space="0" w:color="auto"/>
        <w:bottom w:val="none" w:sz="0" w:space="0" w:color="auto"/>
        <w:right w:val="none" w:sz="0" w:space="0" w:color="auto"/>
      </w:divBdr>
    </w:div>
    <w:div w:id="316300529">
      <w:bodyDiv w:val="1"/>
      <w:marLeft w:val="0"/>
      <w:marRight w:val="0"/>
      <w:marTop w:val="0"/>
      <w:marBottom w:val="0"/>
      <w:divBdr>
        <w:top w:val="none" w:sz="0" w:space="0" w:color="auto"/>
        <w:left w:val="none" w:sz="0" w:space="0" w:color="auto"/>
        <w:bottom w:val="none" w:sz="0" w:space="0" w:color="auto"/>
        <w:right w:val="none" w:sz="0" w:space="0" w:color="auto"/>
      </w:divBdr>
    </w:div>
    <w:div w:id="317421943">
      <w:bodyDiv w:val="1"/>
      <w:marLeft w:val="0"/>
      <w:marRight w:val="0"/>
      <w:marTop w:val="0"/>
      <w:marBottom w:val="0"/>
      <w:divBdr>
        <w:top w:val="none" w:sz="0" w:space="0" w:color="auto"/>
        <w:left w:val="none" w:sz="0" w:space="0" w:color="auto"/>
        <w:bottom w:val="none" w:sz="0" w:space="0" w:color="auto"/>
        <w:right w:val="none" w:sz="0" w:space="0" w:color="auto"/>
      </w:divBdr>
    </w:div>
    <w:div w:id="318265797">
      <w:bodyDiv w:val="1"/>
      <w:marLeft w:val="0"/>
      <w:marRight w:val="0"/>
      <w:marTop w:val="0"/>
      <w:marBottom w:val="0"/>
      <w:divBdr>
        <w:top w:val="none" w:sz="0" w:space="0" w:color="auto"/>
        <w:left w:val="none" w:sz="0" w:space="0" w:color="auto"/>
        <w:bottom w:val="none" w:sz="0" w:space="0" w:color="auto"/>
        <w:right w:val="none" w:sz="0" w:space="0" w:color="auto"/>
      </w:divBdr>
    </w:div>
    <w:div w:id="318924355">
      <w:bodyDiv w:val="1"/>
      <w:marLeft w:val="0"/>
      <w:marRight w:val="0"/>
      <w:marTop w:val="0"/>
      <w:marBottom w:val="0"/>
      <w:divBdr>
        <w:top w:val="none" w:sz="0" w:space="0" w:color="auto"/>
        <w:left w:val="none" w:sz="0" w:space="0" w:color="auto"/>
        <w:bottom w:val="none" w:sz="0" w:space="0" w:color="auto"/>
        <w:right w:val="none" w:sz="0" w:space="0" w:color="auto"/>
      </w:divBdr>
    </w:div>
    <w:div w:id="321858523">
      <w:bodyDiv w:val="1"/>
      <w:marLeft w:val="0"/>
      <w:marRight w:val="0"/>
      <w:marTop w:val="0"/>
      <w:marBottom w:val="0"/>
      <w:divBdr>
        <w:top w:val="none" w:sz="0" w:space="0" w:color="auto"/>
        <w:left w:val="none" w:sz="0" w:space="0" w:color="auto"/>
        <w:bottom w:val="none" w:sz="0" w:space="0" w:color="auto"/>
        <w:right w:val="none" w:sz="0" w:space="0" w:color="auto"/>
      </w:divBdr>
    </w:div>
    <w:div w:id="329912134">
      <w:bodyDiv w:val="1"/>
      <w:marLeft w:val="0"/>
      <w:marRight w:val="0"/>
      <w:marTop w:val="0"/>
      <w:marBottom w:val="0"/>
      <w:divBdr>
        <w:top w:val="none" w:sz="0" w:space="0" w:color="auto"/>
        <w:left w:val="none" w:sz="0" w:space="0" w:color="auto"/>
        <w:bottom w:val="none" w:sz="0" w:space="0" w:color="auto"/>
        <w:right w:val="none" w:sz="0" w:space="0" w:color="auto"/>
      </w:divBdr>
    </w:div>
    <w:div w:id="332028255">
      <w:bodyDiv w:val="1"/>
      <w:marLeft w:val="0"/>
      <w:marRight w:val="0"/>
      <w:marTop w:val="0"/>
      <w:marBottom w:val="0"/>
      <w:divBdr>
        <w:top w:val="none" w:sz="0" w:space="0" w:color="auto"/>
        <w:left w:val="none" w:sz="0" w:space="0" w:color="auto"/>
        <w:bottom w:val="none" w:sz="0" w:space="0" w:color="auto"/>
        <w:right w:val="none" w:sz="0" w:space="0" w:color="auto"/>
      </w:divBdr>
    </w:div>
    <w:div w:id="337122948">
      <w:bodyDiv w:val="1"/>
      <w:marLeft w:val="0"/>
      <w:marRight w:val="0"/>
      <w:marTop w:val="0"/>
      <w:marBottom w:val="0"/>
      <w:divBdr>
        <w:top w:val="none" w:sz="0" w:space="0" w:color="auto"/>
        <w:left w:val="none" w:sz="0" w:space="0" w:color="auto"/>
        <w:bottom w:val="none" w:sz="0" w:space="0" w:color="auto"/>
        <w:right w:val="none" w:sz="0" w:space="0" w:color="auto"/>
      </w:divBdr>
    </w:div>
    <w:div w:id="338625265">
      <w:bodyDiv w:val="1"/>
      <w:marLeft w:val="0"/>
      <w:marRight w:val="0"/>
      <w:marTop w:val="0"/>
      <w:marBottom w:val="0"/>
      <w:divBdr>
        <w:top w:val="none" w:sz="0" w:space="0" w:color="auto"/>
        <w:left w:val="none" w:sz="0" w:space="0" w:color="auto"/>
        <w:bottom w:val="none" w:sz="0" w:space="0" w:color="auto"/>
        <w:right w:val="none" w:sz="0" w:space="0" w:color="auto"/>
      </w:divBdr>
    </w:div>
    <w:div w:id="342824624">
      <w:bodyDiv w:val="1"/>
      <w:marLeft w:val="0"/>
      <w:marRight w:val="0"/>
      <w:marTop w:val="0"/>
      <w:marBottom w:val="0"/>
      <w:divBdr>
        <w:top w:val="none" w:sz="0" w:space="0" w:color="auto"/>
        <w:left w:val="none" w:sz="0" w:space="0" w:color="auto"/>
        <w:bottom w:val="none" w:sz="0" w:space="0" w:color="auto"/>
        <w:right w:val="none" w:sz="0" w:space="0" w:color="auto"/>
      </w:divBdr>
    </w:div>
    <w:div w:id="344864728">
      <w:bodyDiv w:val="1"/>
      <w:marLeft w:val="0"/>
      <w:marRight w:val="0"/>
      <w:marTop w:val="0"/>
      <w:marBottom w:val="0"/>
      <w:divBdr>
        <w:top w:val="none" w:sz="0" w:space="0" w:color="auto"/>
        <w:left w:val="none" w:sz="0" w:space="0" w:color="auto"/>
        <w:bottom w:val="none" w:sz="0" w:space="0" w:color="auto"/>
        <w:right w:val="none" w:sz="0" w:space="0" w:color="auto"/>
      </w:divBdr>
    </w:div>
    <w:div w:id="346950339">
      <w:bodyDiv w:val="1"/>
      <w:marLeft w:val="0"/>
      <w:marRight w:val="0"/>
      <w:marTop w:val="0"/>
      <w:marBottom w:val="0"/>
      <w:divBdr>
        <w:top w:val="none" w:sz="0" w:space="0" w:color="auto"/>
        <w:left w:val="none" w:sz="0" w:space="0" w:color="auto"/>
        <w:bottom w:val="none" w:sz="0" w:space="0" w:color="auto"/>
        <w:right w:val="none" w:sz="0" w:space="0" w:color="auto"/>
      </w:divBdr>
    </w:div>
    <w:div w:id="347490375">
      <w:bodyDiv w:val="1"/>
      <w:marLeft w:val="0"/>
      <w:marRight w:val="0"/>
      <w:marTop w:val="0"/>
      <w:marBottom w:val="0"/>
      <w:divBdr>
        <w:top w:val="none" w:sz="0" w:space="0" w:color="auto"/>
        <w:left w:val="none" w:sz="0" w:space="0" w:color="auto"/>
        <w:bottom w:val="none" w:sz="0" w:space="0" w:color="auto"/>
        <w:right w:val="none" w:sz="0" w:space="0" w:color="auto"/>
      </w:divBdr>
    </w:div>
    <w:div w:id="348726061">
      <w:bodyDiv w:val="1"/>
      <w:marLeft w:val="0"/>
      <w:marRight w:val="0"/>
      <w:marTop w:val="0"/>
      <w:marBottom w:val="0"/>
      <w:divBdr>
        <w:top w:val="none" w:sz="0" w:space="0" w:color="auto"/>
        <w:left w:val="none" w:sz="0" w:space="0" w:color="auto"/>
        <w:bottom w:val="none" w:sz="0" w:space="0" w:color="auto"/>
        <w:right w:val="none" w:sz="0" w:space="0" w:color="auto"/>
      </w:divBdr>
    </w:div>
    <w:div w:id="352267492">
      <w:bodyDiv w:val="1"/>
      <w:marLeft w:val="0"/>
      <w:marRight w:val="0"/>
      <w:marTop w:val="0"/>
      <w:marBottom w:val="0"/>
      <w:divBdr>
        <w:top w:val="none" w:sz="0" w:space="0" w:color="auto"/>
        <w:left w:val="none" w:sz="0" w:space="0" w:color="auto"/>
        <w:bottom w:val="none" w:sz="0" w:space="0" w:color="auto"/>
        <w:right w:val="none" w:sz="0" w:space="0" w:color="auto"/>
      </w:divBdr>
    </w:div>
    <w:div w:id="353504663">
      <w:bodyDiv w:val="1"/>
      <w:marLeft w:val="0"/>
      <w:marRight w:val="0"/>
      <w:marTop w:val="0"/>
      <w:marBottom w:val="0"/>
      <w:divBdr>
        <w:top w:val="none" w:sz="0" w:space="0" w:color="auto"/>
        <w:left w:val="none" w:sz="0" w:space="0" w:color="auto"/>
        <w:bottom w:val="none" w:sz="0" w:space="0" w:color="auto"/>
        <w:right w:val="none" w:sz="0" w:space="0" w:color="auto"/>
      </w:divBdr>
    </w:div>
    <w:div w:id="356856392">
      <w:bodyDiv w:val="1"/>
      <w:marLeft w:val="0"/>
      <w:marRight w:val="0"/>
      <w:marTop w:val="0"/>
      <w:marBottom w:val="0"/>
      <w:divBdr>
        <w:top w:val="none" w:sz="0" w:space="0" w:color="auto"/>
        <w:left w:val="none" w:sz="0" w:space="0" w:color="auto"/>
        <w:bottom w:val="none" w:sz="0" w:space="0" w:color="auto"/>
        <w:right w:val="none" w:sz="0" w:space="0" w:color="auto"/>
      </w:divBdr>
    </w:div>
    <w:div w:id="357776029">
      <w:bodyDiv w:val="1"/>
      <w:marLeft w:val="0"/>
      <w:marRight w:val="0"/>
      <w:marTop w:val="0"/>
      <w:marBottom w:val="0"/>
      <w:divBdr>
        <w:top w:val="none" w:sz="0" w:space="0" w:color="auto"/>
        <w:left w:val="none" w:sz="0" w:space="0" w:color="auto"/>
        <w:bottom w:val="none" w:sz="0" w:space="0" w:color="auto"/>
        <w:right w:val="none" w:sz="0" w:space="0" w:color="auto"/>
      </w:divBdr>
    </w:div>
    <w:div w:id="358094851">
      <w:bodyDiv w:val="1"/>
      <w:marLeft w:val="0"/>
      <w:marRight w:val="0"/>
      <w:marTop w:val="0"/>
      <w:marBottom w:val="0"/>
      <w:divBdr>
        <w:top w:val="none" w:sz="0" w:space="0" w:color="auto"/>
        <w:left w:val="none" w:sz="0" w:space="0" w:color="auto"/>
        <w:bottom w:val="none" w:sz="0" w:space="0" w:color="auto"/>
        <w:right w:val="none" w:sz="0" w:space="0" w:color="auto"/>
      </w:divBdr>
    </w:div>
    <w:div w:id="362097354">
      <w:bodyDiv w:val="1"/>
      <w:marLeft w:val="0"/>
      <w:marRight w:val="0"/>
      <w:marTop w:val="0"/>
      <w:marBottom w:val="0"/>
      <w:divBdr>
        <w:top w:val="none" w:sz="0" w:space="0" w:color="auto"/>
        <w:left w:val="none" w:sz="0" w:space="0" w:color="auto"/>
        <w:bottom w:val="none" w:sz="0" w:space="0" w:color="auto"/>
        <w:right w:val="none" w:sz="0" w:space="0" w:color="auto"/>
      </w:divBdr>
    </w:div>
    <w:div w:id="362177093">
      <w:bodyDiv w:val="1"/>
      <w:marLeft w:val="0"/>
      <w:marRight w:val="0"/>
      <w:marTop w:val="0"/>
      <w:marBottom w:val="0"/>
      <w:divBdr>
        <w:top w:val="none" w:sz="0" w:space="0" w:color="auto"/>
        <w:left w:val="none" w:sz="0" w:space="0" w:color="auto"/>
        <w:bottom w:val="none" w:sz="0" w:space="0" w:color="auto"/>
        <w:right w:val="none" w:sz="0" w:space="0" w:color="auto"/>
      </w:divBdr>
    </w:div>
    <w:div w:id="365064703">
      <w:bodyDiv w:val="1"/>
      <w:marLeft w:val="0"/>
      <w:marRight w:val="0"/>
      <w:marTop w:val="0"/>
      <w:marBottom w:val="0"/>
      <w:divBdr>
        <w:top w:val="none" w:sz="0" w:space="0" w:color="auto"/>
        <w:left w:val="none" w:sz="0" w:space="0" w:color="auto"/>
        <w:bottom w:val="none" w:sz="0" w:space="0" w:color="auto"/>
        <w:right w:val="none" w:sz="0" w:space="0" w:color="auto"/>
      </w:divBdr>
    </w:div>
    <w:div w:id="365520272">
      <w:bodyDiv w:val="1"/>
      <w:marLeft w:val="0"/>
      <w:marRight w:val="0"/>
      <w:marTop w:val="0"/>
      <w:marBottom w:val="0"/>
      <w:divBdr>
        <w:top w:val="none" w:sz="0" w:space="0" w:color="auto"/>
        <w:left w:val="none" w:sz="0" w:space="0" w:color="auto"/>
        <w:bottom w:val="none" w:sz="0" w:space="0" w:color="auto"/>
        <w:right w:val="none" w:sz="0" w:space="0" w:color="auto"/>
      </w:divBdr>
    </w:div>
    <w:div w:id="367605554">
      <w:bodyDiv w:val="1"/>
      <w:marLeft w:val="0"/>
      <w:marRight w:val="0"/>
      <w:marTop w:val="0"/>
      <w:marBottom w:val="0"/>
      <w:divBdr>
        <w:top w:val="none" w:sz="0" w:space="0" w:color="auto"/>
        <w:left w:val="none" w:sz="0" w:space="0" w:color="auto"/>
        <w:bottom w:val="none" w:sz="0" w:space="0" w:color="auto"/>
        <w:right w:val="none" w:sz="0" w:space="0" w:color="auto"/>
      </w:divBdr>
    </w:div>
    <w:div w:id="370033515">
      <w:bodyDiv w:val="1"/>
      <w:marLeft w:val="0"/>
      <w:marRight w:val="0"/>
      <w:marTop w:val="0"/>
      <w:marBottom w:val="0"/>
      <w:divBdr>
        <w:top w:val="none" w:sz="0" w:space="0" w:color="auto"/>
        <w:left w:val="none" w:sz="0" w:space="0" w:color="auto"/>
        <w:bottom w:val="none" w:sz="0" w:space="0" w:color="auto"/>
        <w:right w:val="none" w:sz="0" w:space="0" w:color="auto"/>
      </w:divBdr>
    </w:div>
    <w:div w:id="381682405">
      <w:bodyDiv w:val="1"/>
      <w:marLeft w:val="0"/>
      <w:marRight w:val="0"/>
      <w:marTop w:val="0"/>
      <w:marBottom w:val="0"/>
      <w:divBdr>
        <w:top w:val="none" w:sz="0" w:space="0" w:color="auto"/>
        <w:left w:val="none" w:sz="0" w:space="0" w:color="auto"/>
        <w:bottom w:val="none" w:sz="0" w:space="0" w:color="auto"/>
        <w:right w:val="none" w:sz="0" w:space="0" w:color="auto"/>
      </w:divBdr>
    </w:div>
    <w:div w:id="383338939">
      <w:bodyDiv w:val="1"/>
      <w:marLeft w:val="0"/>
      <w:marRight w:val="0"/>
      <w:marTop w:val="0"/>
      <w:marBottom w:val="0"/>
      <w:divBdr>
        <w:top w:val="none" w:sz="0" w:space="0" w:color="auto"/>
        <w:left w:val="none" w:sz="0" w:space="0" w:color="auto"/>
        <w:bottom w:val="none" w:sz="0" w:space="0" w:color="auto"/>
        <w:right w:val="none" w:sz="0" w:space="0" w:color="auto"/>
      </w:divBdr>
    </w:div>
    <w:div w:id="385570304">
      <w:bodyDiv w:val="1"/>
      <w:marLeft w:val="0"/>
      <w:marRight w:val="0"/>
      <w:marTop w:val="0"/>
      <w:marBottom w:val="0"/>
      <w:divBdr>
        <w:top w:val="none" w:sz="0" w:space="0" w:color="auto"/>
        <w:left w:val="none" w:sz="0" w:space="0" w:color="auto"/>
        <w:bottom w:val="none" w:sz="0" w:space="0" w:color="auto"/>
        <w:right w:val="none" w:sz="0" w:space="0" w:color="auto"/>
      </w:divBdr>
    </w:div>
    <w:div w:id="388236316">
      <w:bodyDiv w:val="1"/>
      <w:marLeft w:val="0"/>
      <w:marRight w:val="0"/>
      <w:marTop w:val="0"/>
      <w:marBottom w:val="0"/>
      <w:divBdr>
        <w:top w:val="none" w:sz="0" w:space="0" w:color="auto"/>
        <w:left w:val="none" w:sz="0" w:space="0" w:color="auto"/>
        <w:bottom w:val="none" w:sz="0" w:space="0" w:color="auto"/>
        <w:right w:val="none" w:sz="0" w:space="0" w:color="auto"/>
      </w:divBdr>
    </w:div>
    <w:div w:id="389113436">
      <w:bodyDiv w:val="1"/>
      <w:marLeft w:val="0"/>
      <w:marRight w:val="0"/>
      <w:marTop w:val="0"/>
      <w:marBottom w:val="0"/>
      <w:divBdr>
        <w:top w:val="none" w:sz="0" w:space="0" w:color="auto"/>
        <w:left w:val="none" w:sz="0" w:space="0" w:color="auto"/>
        <w:bottom w:val="none" w:sz="0" w:space="0" w:color="auto"/>
        <w:right w:val="none" w:sz="0" w:space="0" w:color="auto"/>
      </w:divBdr>
    </w:div>
    <w:div w:id="390925472">
      <w:bodyDiv w:val="1"/>
      <w:marLeft w:val="0"/>
      <w:marRight w:val="0"/>
      <w:marTop w:val="0"/>
      <w:marBottom w:val="0"/>
      <w:divBdr>
        <w:top w:val="none" w:sz="0" w:space="0" w:color="auto"/>
        <w:left w:val="none" w:sz="0" w:space="0" w:color="auto"/>
        <w:bottom w:val="none" w:sz="0" w:space="0" w:color="auto"/>
        <w:right w:val="none" w:sz="0" w:space="0" w:color="auto"/>
      </w:divBdr>
    </w:div>
    <w:div w:id="400294608">
      <w:bodyDiv w:val="1"/>
      <w:marLeft w:val="0"/>
      <w:marRight w:val="0"/>
      <w:marTop w:val="0"/>
      <w:marBottom w:val="0"/>
      <w:divBdr>
        <w:top w:val="none" w:sz="0" w:space="0" w:color="auto"/>
        <w:left w:val="none" w:sz="0" w:space="0" w:color="auto"/>
        <w:bottom w:val="none" w:sz="0" w:space="0" w:color="auto"/>
        <w:right w:val="none" w:sz="0" w:space="0" w:color="auto"/>
      </w:divBdr>
    </w:div>
    <w:div w:id="401101918">
      <w:bodyDiv w:val="1"/>
      <w:marLeft w:val="0"/>
      <w:marRight w:val="0"/>
      <w:marTop w:val="0"/>
      <w:marBottom w:val="0"/>
      <w:divBdr>
        <w:top w:val="none" w:sz="0" w:space="0" w:color="auto"/>
        <w:left w:val="none" w:sz="0" w:space="0" w:color="auto"/>
        <w:bottom w:val="none" w:sz="0" w:space="0" w:color="auto"/>
        <w:right w:val="none" w:sz="0" w:space="0" w:color="auto"/>
      </w:divBdr>
    </w:div>
    <w:div w:id="401368719">
      <w:bodyDiv w:val="1"/>
      <w:marLeft w:val="0"/>
      <w:marRight w:val="0"/>
      <w:marTop w:val="0"/>
      <w:marBottom w:val="0"/>
      <w:divBdr>
        <w:top w:val="none" w:sz="0" w:space="0" w:color="auto"/>
        <w:left w:val="none" w:sz="0" w:space="0" w:color="auto"/>
        <w:bottom w:val="none" w:sz="0" w:space="0" w:color="auto"/>
        <w:right w:val="none" w:sz="0" w:space="0" w:color="auto"/>
      </w:divBdr>
    </w:div>
    <w:div w:id="402604060">
      <w:bodyDiv w:val="1"/>
      <w:marLeft w:val="0"/>
      <w:marRight w:val="0"/>
      <w:marTop w:val="0"/>
      <w:marBottom w:val="0"/>
      <w:divBdr>
        <w:top w:val="none" w:sz="0" w:space="0" w:color="auto"/>
        <w:left w:val="none" w:sz="0" w:space="0" w:color="auto"/>
        <w:bottom w:val="none" w:sz="0" w:space="0" w:color="auto"/>
        <w:right w:val="none" w:sz="0" w:space="0" w:color="auto"/>
      </w:divBdr>
    </w:div>
    <w:div w:id="407576105">
      <w:bodyDiv w:val="1"/>
      <w:marLeft w:val="0"/>
      <w:marRight w:val="0"/>
      <w:marTop w:val="0"/>
      <w:marBottom w:val="0"/>
      <w:divBdr>
        <w:top w:val="none" w:sz="0" w:space="0" w:color="auto"/>
        <w:left w:val="none" w:sz="0" w:space="0" w:color="auto"/>
        <w:bottom w:val="none" w:sz="0" w:space="0" w:color="auto"/>
        <w:right w:val="none" w:sz="0" w:space="0" w:color="auto"/>
      </w:divBdr>
    </w:div>
    <w:div w:id="424569971">
      <w:bodyDiv w:val="1"/>
      <w:marLeft w:val="0"/>
      <w:marRight w:val="0"/>
      <w:marTop w:val="0"/>
      <w:marBottom w:val="0"/>
      <w:divBdr>
        <w:top w:val="none" w:sz="0" w:space="0" w:color="auto"/>
        <w:left w:val="none" w:sz="0" w:space="0" w:color="auto"/>
        <w:bottom w:val="none" w:sz="0" w:space="0" w:color="auto"/>
        <w:right w:val="none" w:sz="0" w:space="0" w:color="auto"/>
      </w:divBdr>
    </w:div>
    <w:div w:id="425467976">
      <w:bodyDiv w:val="1"/>
      <w:marLeft w:val="0"/>
      <w:marRight w:val="0"/>
      <w:marTop w:val="0"/>
      <w:marBottom w:val="0"/>
      <w:divBdr>
        <w:top w:val="none" w:sz="0" w:space="0" w:color="auto"/>
        <w:left w:val="none" w:sz="0" w:space="0" w:color="auto"/>
        <w:bottom w:val="none" w:sz="0" w:space="0" w:color="auto"/>
        <w:right w:val="none" w:sz="0" w:space="0" w:color="auto"/>
      </w:divBdr>
    </w:div>
    <w:div w:id="429353864">
      <w:bodyDiv w:val="1"/>
      <w:marLeft w:val="0"/>
      <w:marRight w:val="0"/>
      <w:marTop w:val="0"/>
      <w:marBottom w:val="0"/>
      <w:divBdr>
        <w:top w:val="none" w:sz="0" w:space="0" w:color="auto"/>
        <w:left w:val="none" w:sz="0" w:space="0" w:color="auto"/>
        <w:bottom w:val="none" w:sz="0" w:space="0" w:color="auto"/>
        <w:right w:val="none" w:sz="0" w:space="0" w:color="auto"/>
      </w:divBdr>
    </w:div>
    <w:div w:id="434786860">
      <w:bodyDiv w:val="1"/>
      <w:marLeft w:val="0"/>
      <w:marRight w:val="0"/>
      <w:marTop w:val="0"/>
      <w:marBottom w:val="0"/>
      <w:divBdr>
        <w:top w:val="none" w:sz="0" w:space="0" w:color="auto"/>
        <w:left w:val="none" w:sz="0" w:space="0" w:color="auto"/>
        <w:bottom w:val="none" w:sz="0" w:space="0" w:color="auto"/>
        <w:right w:val="none" w:sz="0" w:space="0" w:color="auto"/>
      </w:divBdr>
    </w:div>
    <w:div w:id="436607621">
      <w:bodyDiv w:val="1"/>
      <w:marLeft w:val="0"/>
      <w:marRight w:val="0"/>
      <w:marTop w:val="0"/>
      <w:marBottom w:val="0"/>
      <w:divBdr>
        <w:top w:val="none" w:sz="0" w:space="0" w:color="auto"/>
        <w:left w:val="none" w:sz="0" w:space="0" w:color="auto"/>
        <w:bottom w:val="none" w:sz="0" w:space="0" w:color="auto"/>
        <w:right w:val="none" w:sz="0" w:space="0" w:color="auto"/>
      </w:divBdr>
    </w:div>
    <w:div w:id="436753530">
      <w:bodyDiv w:val="1"/>
      <w:marLeft w:val="0"/>
      <w:marRight w:val="0"/>
      <w:marTop w:val="0"/>
      <w:marBottom w:val="0"/>
      <w:divBdr>
        <w:top w:val="none" w:sz="0" w:space="0" w:color="auto"/>
        <w:left w:val="none" w:sz="0" w:space="0" w:color="auto"/>
        <w:bottom w:val="none" w:sz="0" w:space="0" w:color="auto"/>
        <w:right w:val="none" w:sz="0" w:space="0" w:color="auto"/>
      </w:divBdr>
    </w:div>
    <w:div w:id="436829266">
      <w:bodyDiv w:val="1"/>
      <w:marLeft w:val="0"/>
      <w:marRight w:val="0"/>
      <w:marTop w:val="0"/>
      <w:marBottom w:val="0"/>
      <w:divBdr>
        <w:top w:val="none" w:sz="0" w:space="0" w:color="auto"/>
        <w:left w:val="none" w:sz="0" w:space="0" w:color="auto"/>
        <w:bottom w:val="none" w:sz="0" w:space="0" w:color="auto"/>
        <w:right w:val="none" w:sz="0" w:space="0" w:color="auto"/>
      </w:divBdr>
    </w:div>
    <w:div w:id="444273171">
      <w:bodyDiv w:val="1"/>
      <w:marLeft w:val="0"/>
      <w:marRight w:val="0"/>
      <w:marTop w:val="0"/>
      <w:marBottom w:val="0"/>
      <w:divBdr>
        <w:top w:val="none" w:sz="0" w:space="0" w:color="auto"/>
        <w:left w:val="none" w:sz="0" w:space="0" w:color="auto"/>
        <w:bottom w:val="none" w:sz="0" w:space="0" w:color="auto"/>
        <w:right w:val="none" w:sz="0" w:space="0" w:color="auto"/>
      </w:divBdr>
    </w:div>
    <w:div w:id="448477449">
      <w:bodyDiv w:val="1"/>
      <w:marLeft w:val="0"/>
      <w:marRight w:val="0"/>
      <w:marTop w:val="0"/>
      <w:marBottom w:val="0"/>
      <w:divBdr>
        <w:top w:val="none" w:sz="0" w:space="0" w:color="auto"/>
        <w:left w:val="none" w:sz="0" w:space="0" w:color="auto"/>
        <w:bottom w:val="none" w:sz="0" w:space="0" w:color="auto"/>
        <w:right w:val="none" w:sz="0" w:space="0" w:color="auto"/>
      </w:divBdr>
    </w:div>
    <w:div w:id="449932473">
      <w:bodyDiv w:val="1"/>
      <w:marLeft w:val="0"/>
      <w:marRight w:val="0"/>
      <w:marTop w:val="0"/>
      <w:marBottom w:val="0"/>
      <w:divBdr>
        <w:top w:val="none" w:sz="0" w:space="0" w:color="auto"/>
        <w:left w:val="none" w:sz="0" w:space="0" w:color="auto"/>
        <w:bottom w:val="none" w:sz="0" w:space="0" w:color="auto"/>
        <w:right w:val="none" w:sz="0" w:space="0" w:color="auto"/>
      </w:divBdr>
    </w:div>
    <w:div w:id="452867937">
      <w:bodyDiv w:val="1"/>
      <w:marLeft w:val="0"/>
      <w:marRight w:val="0"/>
      <w:marTop w:val="0"/>
      <w:marBottom w:val="0"/>
      <w:divBdr>
        <w:top w:val="none" w:sz="0" w:space="0" w:color="auto"/>
        <w:left w:val="none" w:sz="0" w:space="0" w:color="auto"/>
        <w:bottom w:val="none" w:sz="0" w:space="0" w:color="auto"/>
        <w:right w:val="none" w:sz="0" w:space="0" w:color="auto"/>
      </w:divBdr>
    </w:div>
    <w:div w:id="455177424">
      <w:bodyDiv w:val="1"/>
      <w:marLeft w:val="0"/>
      <w:marRight w:val="0"/>
      <w:marTop w:val="0"/>
      <w:marBottom w:val="0"/>
      <w:divBdr>
        <w:top w:val="none" w:sz="0" w:space="0" w:color="auto"/>
        <w:left w:val="none" w:sz="0" w:space="0" w:color="auto"/>
        <w:bottom w:val="none" w:sz="0" w:space="0" w:color="auto"/>
        <w:right w:val="none" w:sz="0" w:space="0" w:color="auto"/>
      </w:divBdr>
    </w:div>
    <w:div w:id="457266112">
      <w:bodyDiv w:val="1"/>
      <w:marLeft w:val="0"/>
      <w:marRight w:val="0"/>
      <w:marTop w:val="0"/>
      <w:marBottom w:val="0"/>
      <w:divBdr>
        <w:top w:val="none" w:sz="0" w:space="0" w:color="auto"/>
        <w:left w:val="none" w:sz="0" w:space="0" w:color="auto"/>
        <w:bottom w:val="none" w:sz="0" w:space="0" w:color="auto"/>
        <w:right w:val="none" w:sz="0" w:space="0" w:color="auto"/>
      </w:divBdr>
    </w:div>
    <w:div w:id="459808950">
      <w:bodyDiv w:val="1"/>
      <w:marLeft w:val="0"/>
      <w:marRight w:val="0"/>
      <w:marTop w:val="0"/>
      <w:marBottom w:val="0"/>
      <w:divBdr>
        <w:top w:val="none" w:sz="0" w:space="0" w:color="auto"/>
        <w:left w:val="none" w:sz="0" w:space="0" w:color="auto"/>
        <w:bottom w:val="none" w:sz="0" w:space="0" w:color="auto"/>
        <w:right w:val="none" w:sz="0" w:space="0" w:color="auto"/>
      </w:divBdr>
    </w:div>
    <w:div w:id="460152522">
      <w:bodyDiv w:val="1"/>
      <w:marLeft w:val="0"/>
      <w:marRight w:val="0"/>
      <w:marTop w:val="0"/>
      <w:marBottom w:val="0"/>
      <w:divBdr>
        <w:top w:val="none" w:sz="0" w:space="0" w:color="auto"/>
        <w:left w:val="none" w:sz="0" w:space="0" w:color="auto"/>
        <w:bottom w:val="none" w:sz="0" w:space="0" w:color="auto"/>
        <w:right w:val="none" w:sz="0" w:space="0" w:color="auto"/>
      </w:divBdr>
    </w:div>
    <w:div w:id="471748243">
      <w:bodyDiv w:val="1"/>
      <w:marLeft w:val="0"/>
      <w:marRight w:val="0"/>
      <w:marTop w:val="0"/>
      <w:marBottom w:val="0"/>
      <w:divBdr>
        <w:top w:val="none" w:sz="0" w:space="0" w:color="auto"/>
        <w:left w:val="none" w:sz="0" w:space="0" w:color="auto"/>
        <w:bottom w:val="none" w:sz="0" w:space="0" w:color="auto"/>
        <w:right w:val="none" w:sz="0" w:space="0" w:color="auto"/>
      </w:divBdr>
    </w:div>
    <w:div w:id="473301212">
      <w:bodyDiv w:val="1"/>
      <w:marLeft w:val="0"/>
      <w:marRight w:val="0"/>
      <w:marTop w:val="0"/>
      <w:marBottom w:val="0"/>
      <w:divBdr>
        <w:top w:val="none" w:sz="0" w:space="0" w:color="auto"/>
        <w:left w:val="none" w:sz="0" w:space="0" w:color="auto"/>
        <w:bottom w:val="none" w:sz="0" w:space="0" w:color="auto"/>
        <w:right w:val="none" w:sz="0" w:space="0" w:color="auto"/>
      </w:divBdr>
    </w:div>
    <w:div w:id="476534317">
      <w:bodyDiv w:val="1"/>
      <w:marLeft w:val="0"/>
      <w:marRight w:val="0"/>
      <w:marTop w:val="0"/>
      <w:marBottom w:val="0"/>
      <w:divBdr>
        <w:top w:val="none" w:sz="0" w:space="0" w:color="auto"/>
        <w:left w:val="none" w:sz="0" w:space="0" w:color="auto"/>
        <w:bottom w:val="none" w:sz="0" w:space="0" w:color="auto"/>
        <w:right w:val="none" w:sz="0" w:space="0" w:color="auto"/>
      </w:divBdr>
    </w:div>
    <w:div w:id="479272457">
      <w:bodyDiv w:val="1"/>
      <w:marLeft w:val="0"/>
      <w:marRight w:val="0"/>
      <w:marTop w:val="0"/>
      <w:marBottom w:val="0"/>
      <w:divBdr>
        <w:top w:val="none" w:sz="0" w:space="0" w:color="auto"/>
        <w:left w:val="none" w:sz="0" w:space="0" w:color="auto"/>
        <w:bottom w:val="none" w:sz="0" w:space="0" w:color="auto"/>
        <w:right w:val="none" w:sz="0" w:space="0" w:color="auto"/>
      </w:divBdr>
    </w:div>
    <w:div w:id="479924439">
      <w:bodyDiv w:val="1"/>
      <w:marLeft w:val="0"/>
      <w:marRight w:val="0"/>
      <w:marTop w:val="0"/>
      <w:marBottom w:val="0"/>
      <w:divBdr>
        <w:top w:val="none" w:sz="0" w:space="0" w:color="auto"/>
        <w:left w:val="none" w:sz="0" w:space="0" w:color="auto"/>
        <w:bottom w:val="none" w:sz="0" w:space="0" w:color="auto"/>
        <w:right w:val="none" w:sz="0" w:space="0" w:color="auto"/>
      </w:divBdr>
    </w:div>
    <w:div w:id="481628281">
      <w:bodyDiv w:val="1"/>
      <w:marLeft w:val="0"/>
      <w:marRight w:val="0"/>
      <w:marTop w:val="0"/>
      <w:marBottom w:val="0"/>
      <w:divBdr>
        <w:top w:val="none" w:sz="0" w:space="0" w:color="auto"/>
        <w:left w:val="none" w:sz="0" w:space="0" w:color="auto"/>
        <w:bottom w:val="none" w:sz="0" w:space="0" w:color="auto"/>
        <w:right w:val="none" w:sz="0" w:space="0" w:color="auto"/>
      </w:divBdr>
    </w:div>
    <w:div w:id="481890173">
      <w:bodyDiv w:val="1"/>
      <w:marLeft w:val="0"/>
      <w:marRight w:val="0"/>
      <w:marTop w:val="0"/>
      <w:marBottom w:val="0"/>
      <w:divBdr>
        <w:top w:val="none" w:sz="0" w:space="0" w:color="auto"/>
        <w:left w:val="none" w:sz="0" w:space="0" w:color="auto"/>
        <w:bottom w:val="none" w:sz="0" w:space="0" w:color="auto"/>
        <w:right w:val="none" w:sz="0" w:space="0" w:color="auto"/>
      </w:divBdr>
    </w:div>
    <w:div w:id="486168031">
      <w:bodyDiv w:val="1"/>
      <w:marLeft w:val="0"/>
      <w:marRight w:val="0"/>
      <w:marTop w:val="0"/>
      <w:marBottom w:val="0"/>
      <w:divBdr>
        <w:top w:val="none" w:sz="0" w:space="0" w:color="auto"/>
        <w:left w:val="none" w:sz="0" w:space="0" w:color="auto"/>
        <w:bottom w:val="none" w:sz="0" w:space="0" w:color="auto"/>
        <w:right w:val="none" w:sz="0" w:space="0" w:color="auto"/>
      </w:divBdr>
    </w:div>
    <w:div w:id="486484594">
      <w:bodyDiv w:val="1"/>
      <w:marLeft w:val="0"/>
      <w:marRight w:val="0"/>
      <w:marTop w:val="0"/>
      <w:marBottom w:val="0"/>
      <w:divBdr>
        <w:top w:val="none" w:sz="0" w:space="0" w:color="auto"/>
        <w:left w:val="none" w:sz="0" w:space="0" w:color="auto"/>
        <w:bottom w:val="none" w:sz="0" w:space="0" w:color="auto"/>
        <w:right w:val="none" w:sz="0" w:space="0" w:color="auto"/>
      </w:divBdr>
    </w:div>
    <w:div w:id="489179750">
      <w:bodyDiv w:val="1"/>
      <w:marLeft w:val="0"/>
      <w:marRight w:val="0"/>
      <w:marTop w:val="0"/>
      <w:marBottom w:val="0"/>
      <w:divBdr>
        <w:top w:val="none" w:sz="0" w:space="0" w:color="auto"/>
        <w:left w:val="none" w:sz="0" w:space="0" w:color="auto"/>
        <w:bottom w:val="none" w:sz="0" w:space="0" w:color="auto"/>
        <w:right w:val="none" w:sz="0" w:space="0" w:color="auto"/>
      </w:divBdr>
    </w:div>
    <w:div w:id="489828126">
      <w:bodyDiv w:val="1"/>
      <w:marLeft w:val="0"/>
      <w:marRight w:val="0"/>
      <w:marTop w:val="0"/>
      <w:marBottom w:val="0"/>
      <w:divBdr>
        <w:top w:val="none" w:sz="0" w:space="0" w:color="auto"/>
        <w:left w:val="none" w:sz="0" w:space="0" w:color="auto"/>
        <w:bottom w:val="none" w:sz="0" w:space="0" w:color="auto"/>
        <w:right w:val="none" w:sz="0" w:space="0" w:color="auto"/>
      </w:divBdr>
    </w:div>
    <w:div w:id="490876903">
      <w:bodyDiv w:val="1"/>
      <w:marLeft w:val="0"/>
      <w:marRight w:val="0"/>
      <w:marTop w:val="0"/>
      <w:marBottom w:val="0"/>
      <w:divBdr>
        <w:top w:val="none" w:sz="0" w:space="0" w:color="auto"/>
        <w:left w:val="none" w:sz="0" w:space="0" w:color="auto"/>
        <w:bottom w:val="none" w:sz="0" w:space="0" w:color="auto"/>
        <w:right w:val="none" w:sz="0" w:space="0" w:color="auto"/>
      </w:divBdr>
    </w:div>
    <w:div w:id="493841700">
      <w:bodyDiv w:val="1"/>
      <w:marLeft w:val="0"/>
      <w:marRight w:val="0"/>
      <w:marTop w:val="0"/>
      <w:marBottom w:val="0"/>
      <w:divBdr>
        <w:top w:val="none" w:sz="0" w:space="0" w:color="auto"/>
        <w:left w:val="none" w:sz="0" w:space="0" w:color="auto"/>
        <w:bottom w:val="none" w:sz="0" w:space="0" w:color="auto"/>
        <w:right w:val="none" w:sz="0" w:space="0" w:color="auto"/>
      </w:divBdr>
    </w:div>
    <w:div w:id="495538875">
      <w:bodyDiv w:val="1"/>
      <w:marLeft w:val="0"/>
      <w:marRight w:val="0"/>
      <w:marTop w:val="0"/>
      <w:marBottom w:val="0"/>
      <w:divBdr>
        <w:top w:val="none" w:sz="0" w:space="0" w:color="auto"/>
        <w:left w:val="none" w:sz="0" w:space="0" w:color="auto"/>
        <w:bottom w:val="none" w:sz="0" w:space="0" w:color="auto"/>
        <w:right w:val="none" w:sz="0" w:space="0" w:color="auto"/>
      </w:divBdr>
    </w:div>
    <w:div w:id="497815814">
      <w:bodyDiv w:val="1"/>
      <w:marLeft w:val="0"/>
      <w:marRight w:val="0"/>
      <w:marTop w:val="0"/>
      <w:marBottom w:val="0"/>
      <w:divBdr>
        <w:top w:val="none" w:sz="0" w:space="0" w:color="auto"/>
        <w:left w:val="none" w:sz="0" w:space="0" w:color="auto"/>
        <w:bottom w:val="none" w:sz="0" w:space="0" w:color="auto"/>
        <w:right w:val="none" w:sz="0" w:space="0" w:color="auto"/>
      </w:divBdr>
    </w:div>
    <w:div w:id="499004389">
      <w:bodyDiv w:val="1"/>
      <w:marLeft w:val="0"/>
      <w:marRight w:val="0"/>
      <w:marTop w:val="0"/>
      <w:marBottom w:val="0"/>
      <w:divBdr>
        <w:top w:val="none" w:sz="0" w:space="0" w:color="auto"/>
        <w:left w:val="none" w:sz="0" w:space="0" w:color="auto"/>
        <w:bottom w:val="none" w:sz="0" w:space="0" w:color="auto"/>
        <w:right w:val="none" w:sz="0" w:space="0" w:color="auto"/>
      </w:divBdr>
    </w:div>
    <w:div w:id="499153009">
      <w:bodyDiv w:val="1"/>
      <w:marLeft w:val="0"/>
      <w:marRight w:val="0"/>
      <w:marTop w:val="0"/>
      <w:marBottom w:val="0"/>
      <w:divBdr>
        <w:top w:val="none" w:sz="0" w:space="0" w:color="auto"/>
        <w:left w:val="none" w:sz="0" w:space="0" w:color="auto"/>
        <w:bottom w:val="none" w:sz="0" w:space="0" w:color="auto"/>
        <w:right w:val="none" w:sz="0" w:space="0" w:color="auto"/>
      </w:divBdr>
    </w:div>
    <w:div w:id="500244178">
      <w:bodyDiv w:val="1"/>
      <w:marLeft w:val="0"/>
      <w:marRight w:val="0"/>
      <w:marTop w:val="0"/>
      <w:marBottom w:val="0"/>
      <w:divBdr>
        <w:top w:val="none" w:sz="0" w:space="0" w:color="auto"/>
        <w:left w:val="none" w:sz="0" w:space="0" w:color="auto"/>
        <w:bottom w:val="none" w:sz="0" w:space="0" w:color="auto"/>
        <w:right w:val="none" w:sz="0" w:space="0" w:color="auto"/>
      </w:divBdr>
    </w:div>
    <w:div w:id="501315635">
      <w:bodyDiv w:val="1"/>
      <w:marLeft w:val="0"/>
      <w:marRight w:val="0"/>
      <w:marTop w:val="0"/>
      <w:marBottom w:val="0"/>
      <w:divBdr>
        <w:top w:val="none" w:sz="0" w:space="0" w:color="auto"/>
        <w:left w:val="none" w:sz="0" w:space="0" w:color="auto"/>
        <w:bottom w:val="none" w:sz="0" w:space="0" w:color="auto"/>
        <w:right w:val="none" w:sz="0" w:space="0" w:color="auto"/>
      </w:divBdr>
    </w:div>
    <w:div w:id="501506998">
      <w:bodyDiv w:val="1"/>
      <w:marLeft w:val="0"/>
      <w:marRight w:val="0"/>
      <w:marTop w:val="0"/>
      <w:marBottom w:val="0"/>
      <w:divBdr>
        <w:top w:val="none" w:sz="0" w:space="0" w:color="auto"/>
        <w:left w:val="none" w:sz="0" w:space="0" w:color="auto"/>
        <w:bottom w:val="none" w:sz="0" w:space="0" w:color="auto"/>
        <w:right w:val="none" w:sz="0" w:space="0" w:color="auto"/>
      </w:divBdr>
    </w:div>
    <w:div w:id="503519465">
      <w:bodyDiv w:val="1"/>
      <w:marLeft w:val="0"/>
      <w:marRight w:val="0"/>
      <w:marTop w:val="0"/>
      <w:marBottom w:val="0"/>
      <w:divBdr>
        <w:top w:val="none" w:sz="0" w:space="0" w:color="auto"/>
        <w:left w:val="none" w:sz="0" w:space="0" w:color="auto"/>
        <w:bottom w:val="none" w:sz="0" w:space="0" w:color="auto"/>
        <w:right w:val="none" w:sz="0" w:space="0" w:color="auto"/>
      </w:divBdr>
    </w:div>
    <w:div w:id="521668169">
      <w:bodyDiv w:val="1"/>
      <w:marLeft w:val="0"/>
      <w:marRight w:val="0"/>
      <w:marTop w:val="0"/>
      <w:marBottom w:val="0"/>
      <w:divBdr>
        <w:top w:val="none" w:sz="0" w:space="0" w:color="auto"/>
        <w:left w:val="none" w:sz="0" w:space="0" w:color="auto"/>
        <w:bottom w:val="none" w:sz="0" w:space="0" w:color="auto"/>
        <w:right w:val="none" w:sz="0" w:space="0" w:color="auto"/>
      </w:divBdr>
    </w:div>
    <w:div w:id="526139196">
      <w:bodyDiv w:val="1"/>
      <w:marLeft w:val="0"/>
      <w:marRight w:val="0"/>
      <w:marTop w:val="0"/>
      <w:marBottom w:val="0"/>
      <w:divBdr>
        <w:top w:val="none" w:sz="0" w:space="0" w:color="auto"/>
        <w:left w:val="none" w:sz="0" w:space="0" w:color="auto"/>
        <w:bottom w:val="none" w:sz="0" w:space="0" w:color="auto"/>
        <w:right w:val="none" w:sz="0" w:space="0" w:color="auto"/>
      </w:divBdr>
    </w:div>
    <w:div w:id="538474069">
      <w:bodyDiv w:val="1"/>
      <w:marLeft w:val="0"/>
      <w:marRight w:val="0"/>
      <w:marTop w:val="0"/>
      <w:marBottom w:val="0"/>
      <w:divBdr>
        <w:top w:val="none" w:sz="0" w:space="0" w:color="auto"/>
        <w:left w:val="none" w:sz="0" w:space="0" w:color="auto"/>
        <w:bottom w:val="none" w:sz="0" w:space="0" w:color="auto"/>
        <w:right w:val="none" w:sz="0" w:space="0" w:color="auto"/>
      </w:divBdr>
    </w:div>
    <w:div w:id="539249527">
      <w:bodyDiv w:val="1"/>
      <w:marLeft w:val="0"/>
      <w:marRight w:val="0"/>
      <w:marTop w:val="0"/>
      <w:marBottom w:val="0"/>
      <w:divBdr>
        <w:top w:val="none" w:sz="0" w:space="0" w:color="auto"/>
        <w:left w:val="none" w:sz="0" w:space="0" w:color="auto"/>
        <w:bottom w:val="none" w:sz="0" w:space="0" w:color="auto"/>
        <w:right w:val="none" w:sz="0" w:space="0" w:color="auto"/>
      </w:divBdr>
    </w:div>
    <w:div w:id="547498037">
      <w:bodyDiv w:val="1"/>
      <w:marLeft w:val="0"/>
      <w:marRight w:val="0"/>
      <w:marTop w:val="0"/>
      <w:marBottom w:val="0"/>
      <w:divBdr>
        <w:top w:val="none" w:sz="0" w:space="0" w:color="auto"/>
        <w:left w:val="none" w:sz="0" w:space="0" w:color="auto"/>
        <w:bottom w:val="none" w:sz="0" w:space="0" w:color="auto"/>
        <w:right w:val="none" w:sz="0" w:space="0" w:color="auto"/>
      </w:divBdr>
    </w:div>
    <w:div w:id="550969985">
      <w:bodyDiv w:val="1"/>
      <w:marLeft w:val="0"/>
      <w:marRight w:val="0"/>
      <w:marTop w:val="0"/>
      <w:marBottom w:val="0"/>
      <w:divBdr>
        <w:top w:val="none" w:sz="0" w:space="0" w:color="auto"/>
        <w:left w:val="none" w:sz="0" w:space="0" w:color="auto"/>
        <w:bottom w:val="none" w:sz="0" w:space="0" w:color="auto"/>
        <w:right w:val="none" w:sz="0" w:space="0" w:color="auto"/>
      </w:divBdr>
    </w:div>
    <w:div w:id="555244942">
      <w:bodyDiv w:val="1"/>
      <w:marLeft w:val="0"/>
      <w:marRight w:val="0"/>
      <w:marTop w:val="0"/>
      <w:marBottom w:val="0"/>
      <w:divBdr>
        <w:top w:val="none" w:sz="0" w:space="0" w:color="auto"/>
        <w:left w:val="none" w:sz="0" w:space="0" w:color="auto"/>
        <w:bottom w:val="none" w:sz="0" w:space="0" w:color="auto"/>
        <w:right w:val="none" w:sz="0" w:space="0" w:color="auto"/>
      </w:divBdr>
    </w:div>
    <w:div w:id="555550835">
      <w:bodyDiv w:val="1"/>
      <w:marLeft w:val="0"/>
      <w:marRight w:val="0"/>
      <w:marTop w:val="0"/>
      <w:marBottom w:val="0"/>
      <w:divBdr>
        <w:top w:val="none" w:sz="0" w:space="0" w:color="auto"/>
        <w:left w:val="none" w:sz="0" w:space="0" w:color="auto"/>
        <w:bottom w:val="none" w:sz="0" w:space="0" w:color="auto"/>
        <w:right w:val="none" w:sz="0" w:space="0" w:color="auto"/>
      </w:divBdr>
    </w:div>
    <w:div w:id="557518203">
      <w:bodyDiv w:val="1"/>
      <w:marLeft w:val="0"/>
      <w:marRight w:val="0"/>
      <w:marTop w:val="0"/>
      <w:marBottom w:val="0"/>
      <w:divBdr>
        <w:top w:val="none" w:sz="0" w:space="0" w:color="auto"/>
        <w:left w:val="none" w:sz="0" w:space="0" w:color="auto"/>
        <w:bottom w:val="none" w:sz="0" w:space="0" w:color="auto"/>
        <w:right w:val="none" w:sz="0" w:space="0" w:color="auto"/>
      </w:divBdr>
    </w:div>
    <w:div w:id="557668512">
      <w:bodyDiv w:val="1"/>
      <w:marLeft w:val="0"/>
      <w:marRight w:val="0"/>
      <w:marTop w:val="0"/>
      <w:marBottom w:val="0"/>
      <w:divBdr>
        <w:top w:val="none" w:sz="0" w:space="0" w:color="auto"/>
        <w:left w:val="none" w:sz="0" w:space="0" w:color="auto"/>
        <w:bottom w:val="none" w:sz="0" w:space="0" w:color="auto"/>
        <w:right w:val="none" w:sz="0" w:space="0" w:color="auto"/>
      </w:divBdr>
    </w:div>
    <w:div w:id="564297655">
      <w:bodyDiv w:val="1"/>
      <w:marLeft w:val="0"/>
      <w:marRight w:val="0"/>
      <w:marTop w:val="0"/>
      <w:marBottom w:val="0"/>
      <w:divBdr>
        <w:top w:val="none" w:sz="0" w:space="0" w:color="auto"/>
        <w:left w:val="none" w:sz="0" w:space="0" w:color="auto"/>
        <w:bottom w:val="none" w:sz="0" w:space="0" w:color="auto"/>
        <w:right w:val="none" w:sz="0" w:space="0" w:color="auto"/>
      </w:divBdr>
    </w:div>
    <w:div w:id="566500524">
      <w:bodyDiv w:val="1"/>
      <w:marLeft w:val="0"/>
      <w:marRight w:val="0"/>
      <w:marTop w:val="0"/>
      <w:marBottom w:val="0"/>
      <w:divBdr>
        <w:top w:val="none" w:sz="0" w:space="0" w:color="auto"/>
        <w:left w:val="none" w:sz="0" w:space="0" w:color="auto"/>
        <w:bottom w:val="none" w:sz="0" w:space="0" w:color="auto"/>
        <w:right w:val="none" w:sz="0" w:space="0" w:color="auto"/>
      </w:divBdr>
    </w:div>
    <w:div w:id="567954801">
      <w:bodyDiv w:val="1"/>
      <w:marLeft w:val="0"/>
      <w:marRight w:val="0"/>
      <w:marTop w:val="0"/>
      <w:marBottom w:val="0"/>
      <w:divBdr>
        <w:top w:val="none" w:sz="0" w:space="0" w:color="auto"/>
        <w:left w:val="none" w:sz="0" w:space="0" w:color="auto"/>
        <w:bottom w:val="none" w:sz="0" w:space="0" w:color="auto"/>
        <w:right w:val="none" w:sz="0" w:space="0" w:color="auto"/>
      </w:divBdr>
    </w:div>
    <w:div w:id="568154721">
      <w:bodyDiv w:val="1"/>
      <w:marLeft w:val="0"/>
      <w:marRight w:val="0"/>
      <w:marTop w:val="0"/>
      <w:marBottom w:val="0"/>
      <w:divBdr>
        <w:top w:val="none" w:sz="0" w:space="0" w:color="auto"/>
        <w:left w:val="none" w:sz="0" w:space="0" w:color="auto"/>
        <w:bottom w:val="none" w:sz="0" w:space="0" w:color="auto"/>
        <w:right w:val="none" w:sz="0" w:space="0" w:color="auto"/>
      </w:divBdr>
    </w:div>
    <w:div w:id="571742468">
      <w:bodyDiv w:val="1"/>
      <w:marLeft w:val="0"/>
      <w:marRight w:val="0"/>
      <w:marTop w:val="0"/>
      <w:marBottom w:val="0"/>
      <w:divBdr>
        <w:top w:val="none" w:sz="0" w:space="0" w:color="auto"/>
        <w:left w:val="none" w:sz="0" w:space="0" w:color="auto"/>
        <w:bottom w:val="none" w:sz="0" w:space="0" w:color="auto"/>
        <w:right w:val="none" w:sz="0" w:space="0" w:color="auto"/>
      </w:divBdr>
    </w:div>
    <w:div w:id="574975416">
      <w:bodyDiv w:val="1"/>
      <w:marLeft w:val="0"/>
      <w:marRight w:val="0"/>
      <w:marTop w:val="0"/>
      <w:marBottom w:val="0"/>
      <w:divBdr>
        <w:top w:val="none" w:sz="0" w:space="0" w:color="auto"/>
        <w:left w:val="none" w:sz="0" w:space="0" w:color="auto"/>
        <w:bottom w:val="none" w:sz="0" w:space="0" w:color="auto"/>
        <w:right w:val="none" w:sz="0" w:space="0" w:color="auto"/>
      </w:divBdr>
    </w:div>
    <w:div w:id="581838664">
      <w:bodyDiv w:val="1"/>
      <w:marLeft w:val="0"/>
      <w:marRight w:val="0"/>
      <w:marTop w:val="0"/>
      <w:marBottom w:val="0"/>
      <w:divBdr>
        <w:top w:val="none" w:sz="0" w:space="0" w:color="auto"/>
        <w:left w:val="none" w:sz="0" w:space="0" w:color="auto"/>
        <w:bottom w:val="none" w:sz="0" w:space="0" w:color="auto"/>
        <w:right w:val="none" w:sz="0" w:space="0" w:color="auto"/>
      </w:divBdr>
    </w:div>
    <w:div w:id="581959867">
      <w:bodyDiv w:val="1"/>
      <w:marLeft w:val="0"/>
      <w:marRight w:val="0"/>
      <w:marTop w:val="0"/>
      <w:marBottom w:val="0"/>
      <w:divBdr>
        <w:top w:val="none" w:sz="0" w:space="0" w:color="auto"/>
        <w:left w:val="none" w:sz="0" w:space="0" w:color="auto"/>
        <w:bottom w:val="none" w:sz="0" w:space="0" w:color="auto"/>
        <w:right w:val="none" w:sz="0" w:space="0" w:color="auto"/>
      </w:divBdr>
    </w:div>
    <w:div w:id="583733154">
      <w:bodyDiv w:val="1"/>
      <w:marLeft w:val="0"/>
      <w:marRight w:val="0"/>
      <w:marTop w:val="0"/>
      <w:marBottom w:val="0"/>
      <w:divBdr>
        <w:top w:val="none" w:sz="0" w:space="0" w:color="auto"/>
        <w:left w:val="none" w:sz="0" w:space="0" w:color="auto"/>
        <w:bottom w:val="none" w:sz="0" w:space="0" w:color="auto"/>
        <w:right w:val="none" w:sz="0" w:space="0" w:color="auto"/>
      </w:divBdr>
    </w:div>
    <w:div w:id="583874744">
      <w:bodyDiv w:val="1"/>
      <w:marLeft w:val="0"/>
      <w:marRight w:val="0"/>
      <w:marTop w:val="0"/>
      <w:marBottom w:val="0"/>
      <w:divBdr>
        <w:top w:val="none" w:sz="0" w:space="0" w:color="auto"/>
        <w:left w:val="none" w:sz="0" w:space="0" w:color="auto"/>
        <w:bottom w:val="none" w:sz="0" w:space="0" w:color="auto"/>
        <w:right w:val="none" w:sz="0" w:space="0" w:color="auto"/>
      </w:divBdr>
    </w:div>
    <w:div w:id="583876269">
      <w:bodyDiv w:val="1"/>
      <w:marLeft w:val="0"/>
      <w:marRight w:val="0"/>
      <w:marTop w:val="0"/>
      <w:marBottom w:val="0"/>
      <w:divBdr>
        <w:top w:val="none" w:sz="0" w:space="0" w:color="auto"/>
        <w:left w:val="none" w:sz="0" w:space="0" w:color="auto"/>
        <w:bottom w:val="none" w:sz="0" w:space="0" w:color="auto"/>
        <w:right w:val="none" w:sz="0" w:space="0" w:color="auto"/>
      </w:divBdr>
    </w:div>
    <w:div w:id="584152677">
      <w:bodyDiv w:val="1"/>
      <w:marLeft w:val="0"/>
      <w:marRight w:val="0"/>
      <w:marTop w:val="0"/>
      <w:marBottom w:val="0"/>
      <w:divBdr>
        <w:top w:val="none" w:sz="0" w:space="0" w:color="auto"/>
        <w:left w:val="none" w:sz="0" w:space="0" w:color="auto"/>
        <w:bottom w:val="none" w:sz="0" w:space="0" w:color="auto"/>
        <w:right w:val="none" w:sz="0" w:space="0" w:color="auto"/>
      </w:divBdr>
    </w:div>
    <w:div w:id="584264321">
      <w:bodyDiv w:val="1"/>
      <w:marLeft w:val="0"/>
      <w:marRight w:val="0"/>
      <w:marTop w:val="0"/>
      <w:marBottom w:val="0"/>
      <w:divBdr>
        <w:top w:val="none" w:sz="0" w:space="0" w:color="auto"/>
        <w:left w:val="none" w:sz="0" w:space="0" w:color="auto"/>
        <w:bottom w:val="none" w:sz="0" w:space="0" w:color="auto"/>
        <w:right w:val="none" w:sz="0" w:space="0" w:color="auto"/>
      </w:divBdr>
    </w:div>
    <w:div w:id="584798714">
      <w:bodyDiv w:val="1"/>
      <w:marLeft w:val="0"/>
      <w:marRight w:val="0"/>
      <w:marTop w:val="0"/>
      <w:marBottom w:val="0"/>
      <w:divBdr>
        <w:top w:val="none" w:sz="0" w:space="0" w:color="auto"/>
        <w:left w:val="none" w:sz="0" w:space="0" w:color="auto"/>
        <w:bottom w:val="none" w:sz="0" w:space="0" w:color="auto"/>
        <w:right w:val="none" w:sz="0" w:space="0" w:color="auto"/>
      </w:divBdr>
    </w:div>
    <w:div w:id="589047149">
      <w:bodyDiv w:val="1"/>
      <w:marLeft w:val="0"/>
      <w:marRight w:val="0"/>
      <w:marTop w:val="0"/>
      <w:marBottom w:val="0"/>
      <w:divBdr>
        <w:top w:val="none" w:sz="0" w:space="0" w:color="auto"/>
        <w:left w:val="none" w:sz="0" w:space="0" w:color="auto"/>
        <w:bottom w:val="none" w:sz="0" w:space="0" w:color="auto"/>
        <w:right w:val="none" w:sz="0" w:space="0" w:color="auto"/>
      </w:divBdr>
    </w:div>
    <w:div w:id="589315377">
      <w:bodyDiv w:val="1"/>
      <w:marLeft w:val="0"/>
      <w:marRight w:val="0"/>
      <w:marTop w:val="0"/>
      <w:marBottom w:val="0"/>
      <w:divBdr>
        <w:top w:val="none" w:sz="0" w:space="0" w:color="auto"/>
        <w:left w:val="none" w:sz="0" w:space="0" w:color="auto"/>
        <w:bottom w:val="none" w:sz="0" w:space="0" w:color="auto"/>
        <w:right w:val="none" w:sz="0" w:space="0" w:color="auto"/>
      </w:divBdr>
    </w:div>
    <w:div w:id="594480525">
      <w:bodyDiv w:val="1"/>
      <w:marLeft w:val="0"/>
      <w:marRight w:val="0"/>
      <w:marTop w:val="0"/>
      <w:marBottom w:val="0"/>
      <w:divBdr>
        <w:top w:val="none" w:sz="0" w:space="0" w:color="auto"/>
        <w:left w:val="none" w:sz="0" w:space="0" w:color="auto"/>
        <w:bottom w:val="none" w:sz="0" w:space="0" w:color="auto"/>
        <w:right w:val="none" w:sz="0" w:space="0" w:color="auto"/>
      </w:divBdr>
    </w:div>
    <w:div w:id="594945097">
      <w:bodyDiv w:val="1"/>
      <w:marLeft w:val="0"/>
      <w:marRight w:val="0"/>
      <w:marTop w:val="0"/>
      <w:marBottom w:val="0"/>
      <w:divBdr>
        <w:top w:val="none" w:sz="0" w:space="0" w:color="auto"/>
        <w:left w:val="none" w:sz="0" w:space="0" w:color="auto"/>
        <w:bottom w:val="none" w:sz="0" w:space="0" w:color="auto"/>
        <w:right w:val="none" w:sz="0" w:space="0" w:color="auto"/>
      </w:divBdr>
    </w:div>
    <w:div w:id="596907440">
      <w:bodyDiv w:val="1"/>
      <w:marLeft w:val="0"/>
      <w:marRight w:val="0"/>
      <w:marTop w:val="0"/>
      <w:marBottom w:val="0"/>
      <w:divBdr>
        <w:top w:val="none" w:sz="0" w:space="0" w:color="auto"/>
        <w:left w:val="none" w:sz="0" w:space="0" w:color="auto"/>
        <w:bottom w:val="none" w:sz="0" w:space="0" w:color="auto"/>
        <w:right w:val="none" w:sz="0" w:space="0" w:color="auto"/>
      </w:divBdr>
    </w:div>
    <w:div w:id="601374777">
      <w:bodyDiv w:val="1"/>
      <w:marLeft w:val="0"/>
      <w:marRight w:val="0"/>
      <w:marTop w:val="0"/>
      <w:marBottom w:val="0"/>
      <w:divBdr>
        <w:top w:val="none" w:sz="0" w:space="0" w:color="auto"/>
        <w:left w:val="none" w:sz="0" w:space="0" w:color="auto"/>
        <w:bottom w:val="none" w:sz="0" w:space="0" w:color="auto"/>
        <w:right w:val="none" w:sz="0" w:space="0" w:color="auto"/>
      </w:divBdr>
    </w:div>
    <w:div w:id="601694042">
      <w:bodyDiv w:val="1"/>
      <w:marLeft w:val="0"/>
      <w:marRight w:val="0"/>
      <w:marTop w:val="0"/>
      <w:marBottom w:val="0"/>
      <w:divBdr>
        <w:top w:val="none" w:sz="0" w:space="0" w:color="auto"/>
        <w:left w:val="none" w:sz="0" w:space="0" w:color="auto"/>
        <w:bottom w:val="none" w:sz="0" w:space="0" w:color="auto"/>
        <w:right w:val="none" w:sz="0" w:space="0" w:color="auto"/>
      </w:divBdr>
    </w:div>
    <w:div w:id="606549128">
      <w:bodyDiv w:val="1"/>
      <w:marLeft w:val="0"/>
      <w:marRight w:val="0"/>
      <w:marTop w:val="0"/>
      <w:marBottom w:val="0"/>
      <w:divBdr>
        <w:top w:val="none" w:sz="0" w:space="0" w:color="auto"/>
        <w:left w:val="none" w:sz="0" w:space="0" w:color="auto"/>
        <w:bottom w:val="none" w:sz="0" w:space="0" w:color="auto"/>
        <w:right w:val="none" w:sz="0" w:space="0" w:color="auto"/>
      </w:divBdr>
    </w:div>
    <w:div w:id="608045297">
      <w:bodyDiv w:val="1"/>
      <w:marLeft w:val="0"/>
      <w:marRight w:val="0"/>
      <w:marTop w:val="0"/>
      <w:marBottom w:val="0"/>
      <w:divBdr>
        <w:top w:val="none" w:sz="0" w:space="0" w:color="auto"/>
        <w:left w:val="none" w:sz="0" w:space="0" w:color="auto"/>
        <w:bottom w:val="none" w:sz="0" w:space="0" w:color="auto"/>
        <w:right w:val="none" w:sz="0" w:space="0" w:color="auto"/>
      </w:divBdr>
    </w:div>
    <w:div w:id="615059275">
      <w:bodyDiv w:val="1"/>
      <w:marLeft w:val="0"/>
      <w:marRight w:val="0"/>
      <w:marTop w:val="0"/>
      <w:marBottom w:val="0"/>
      <w:divBdr>
        <w:top w:val="none" w:sz="0" w:space="0" w:color="auto"/>
        <w:left w:val="none" w:sz="0" w:space="0" w:color="auto"/>
        <w:bottom w:val="none" w:sz="0" w:space="0" w:color="auto"/>
        <w:right w:val="none" w:sz="0" w:space="0" w:color="auto"/>
      </w:divBdr>
    </w:div>
    <w:div w:id="619655495">
      <w:bodyDiv w:val="1"/>
      <w:marLeft w:val="0"/>
      <w:marRight w:val="0"/>
      <w:marTop w:val="0"/>
      <w:marBottom w:val="0"/>
      <w:divBdr>
        <w:top w:val="none" w:sz="0" w:space="0" w:color="auto"/>
        <w:left w:val="none" w:sz="0" w:space="0" w:color="auto"/>
        <w:bottom w:val="none" w:sz="0" w:space="0" w:color="auto"/>
        <w:right w:val="none" w:sz="0" w:space="0" w:color="auto"/>
      </w:divBdr>
    </w:div>
    <w:div w:id="620575300">
      <w:bodyDiv w:val="1"/>
      <w:marLeft w:val="0"/>
      <w:marRight w:val="0"/>
      <w:marTop w:val="0"/>
      <w:marBottom w:val="0"/>
      <w:divBdr>
        <w:top w:val="none" w:sz="0" w:space="0" w:color="auto"/>
        <w:left w:val="none" w:sz="0" w:space="0" w:color="auto"/>
        <w:bottom w:val="none" w:sz="0" w:space="0" w:color="auto"/>
        <w:right w:val="none" w:sz="0" w:space="0" w:color="auto"/>
      </w:divBdr>
    </w:div>
    <w:div w:id="621497873">
      <w:bodyDiv w:val="1"/>
      <w:marLeft w:val="0"/>
      <w:marRight w:val="0"/>
      <w:marTop w:val="0"/>
      <w:marBottom w:val="0"/>
      <w:divBdr>
        <w:top w:val="none" w:sz="0" w:space="0" w:color="auto"/>
        <w:left w:val="none" w:sz="0" w:space="0" w:color="auto"/>
        <w:bottom w:val="none" w:sz="0" w:space="0" w:color="auto"/>
        <w:right w:val="none" w:sz="0" w:space="0" w:color="auto"/>
      </w:divBdr>
    </w:div>
    <w:div w:id="622078592">
      <w:bodyDiv w:val="1"/>
      <w:marLeft w:val="0"/>
      <w:marRight w:val="0"/>
      <w:marTop w:val="0"/>
      <w:marBottom w:val="0"/>
      <w:divBdr>
        <w:top w:val="none" w:sz="0" w:space="0" w:color="auto"/>
        <w:left w:val="none" w:sz="0" w:space="0" w:color="auto"/>
        <w:bottom w:val="none" w:sz="0" w:space="0" w:color="auto"/>
        <w:right w:val="none" w:sz="0" w:space="0" w:color="auto"/>
      </w:divBdr>
    </w:div>
    <w:div w:id="623776078">
      <w:bodyDiv w:val="1"/>
      <w:marLeft w:val="0"/>
      <w:marRight w:val="0"/>
      <w:marTop w:val="0"/>
      <w:marBottom w:val="0"/>
      <w:divBdr>
        <w:top w:val="none" w:sz="0" w:space="0" w:color="auto"/>
        <w:left w:val="none" w:sz="0" w:space="0" w:color="auto"/>
        <w:bottom w:val="none" w:sz="0" w:space="0" w:color="auto"/>
        <w:right w:val="none" w:sz="0" w:space="0" w:color="auto"/>
      </w:divBdr>
    </w:div>
    <w:div w:id="626548066">
      <w:bodyDiv w:val="1"/>
      <w:marLeft w:val="0"/>
      <w:marRight w:val="0"/>
      <w:marTop w:val="0"/>
      <w:marBottom w:val="0"/>
      <w:divBdr>
        <w:top w:val="none" w:sz="0" w:space="0" w:color="auto"/>
        <w:left w:val="none" w:sz="0" w:space="0" w:color="auto"/>
        <w:bottom w:val="none" w:sz="0" w:space="0" w:color="auto"/>
        <w:right w:val="none" w:sz="0" w:space="0" w:color="auto"/>
      </w:divBdr>
    </w:div>
    <w:div w:id="629751971">
      <w:bodyDiv w:val="1"/>
      <w:marLeft w:val="0"/>
      <w:marRight w:val="0"/>
      <w:marTop w:val="0"/>
      <w:marBottom w:val="0"/>
      <w:divBdr>
        <w:top w:val="none" w:sz="0" w:space="0" w:color="auto"/>
        <w:left w:val="none" w:sz="0" w:space="0" w:color="auto"/>
        <w:bottom w:val="none" w:sz="0" w:space="0" w:color="auto"/>
        <w:right w:val="none" w:sz="0" w:space="0" w:color="auto"/>
      </w:divBdr>
    </w:div>
    <w:div w:id="633827870">
      <w:bodyDiv w:val="1"/>
      <w:marLeft w:val="0"/>
      <w:marRight w:val="0"/>
      <w:marTop w:val="0"/>
      <w:marBottom w:val="0"/>
      <w:divBdr>
        <w:top w:val="none" w:sz="0" w:space="0" w:color="auto"/>
        <w:left w:val="none" w:sz="0" w:space="0" w:color="auto"/>
        <w:bottom w:val="none" w:sz="0" w:space="0" w:color="auto"/>
        <w:right w:val="none" w:sz="0" w:space="0" w:color="auto"/>
      </w:divBdr>
    </w:div>
    <w:div w:id="634289730">
      <w:bodyDiv w:val="1"/>
      <w:marLeft w:val="0"/>
      <w:marRight w:val="0"/>
      <w:marTop w:val="0"/>
      <w:marBottom w:val="0"/>
      <w:divBdr>
        <w:top w:val="none" w:sz="0" w:space="0" w:color="auto"/>
        <w:left w:val="none" w:sz="0" w:space="0" w:color="auto"/>
        <w:bottom w:val="none" w:sz="0" w:space="0" w:color="auto"/>
        <w:right w:val="none" w:sz="0" w:space="0" w:color="auto"/>
      </w:divBdr>
    </w:div>
    <w:div w:id="637497561">
      <w:bodyDiv w:val="1"/>
      <w:marLeft w:val="0"/>
      <w:marRight w:val="0"/>
      <w:marTop w:val="0"/>
      <w:marBottom w:val="0"/>
      <w:divBdr>
        <w:top w:val="none" w:sz="0" w:space="0" w:color="auto"/>
        <w:left w:val="none" w:sz="0" w:space="0" w:color="auto"/>
        <w:bottom w:val="none" w:sz="0" w:space="0" w:color="auto"/>
        <w:right w:val="none" w:sz="0" w:space="0" w:color="auto"/>
      </w:divBdr>
    </w:div>
    <w:div w:id="641231452">
      <w:bodyDiv w:val="1"/>
      <w:marLeft w:val="0"/>
      <w:marRight w:val="0"/>
      <w:marTop w:val="0"/>
      <w:marBottom w:val="0"/>
      <w:divBdr>
        <w:top w:val="none" w:sz="0" w:space="0" w:color="auto"/>
        <w:left w:val="none" w:sz="0" w:space="0" w:color="auto"/>
        <w:bottom w:val="none" w:sz="0" w:space="0" w:color="auto"/>
        <w:right w:val="none" w:sz="0" w:space="0" w:color="auto"/>
      </w:divBdr>
    </w:div>
    <w:div w:id="644894905">
      <w:bodyDiv w:val="1"/>
      <w:marLeft w:val="0"/>
      <w:marRight w:val="0"/>
      <w:marTop w:val="0"/>
      <w:marBottom w:val="0"/>
      <w:divBdr>
        <w:top w:val="none" w:sz="0" w:space="0" w:color="auto"/>
        <w:left w:val="none" w:sz="0" w:space="0" w:color="auto"/>
        <w:bottom w:val="none" w:sz="0" w:space="0" w:color="auto"/>
        <w:right w:val="none" w:sz="0" w:space="0" w:color="auto"/>
      </w:divBdr>
    </w:div>
    <w:div w:id="648093455">
      <w:bodyDiv w:val="1"/>
      <w:marLeft w:val="0"/>
      <w:marRight w:val="0"/>
      <w:marTop w:val="0"/>
      <w:marBottom w:val="0"/>
      <w:divBdr>
        <w:top w:val="none" w:sz="0" w:space="0" w:color="auto"/>
        <w:left w:val="none" w:sz="0" w:space="0" w:color="auto"/>
        <w:bottom w:val="none" w:sz="0" w:space="0" w:color="auto"/>
        <w:right w:val="none" w:sz="0" w:space="0" w:color="auto"/>
      </w:divBdr>
    </w:div>
    <w:div w:id="648217026">
      <w:bodyDiv w:val="1"/>
      <w:marLeft w:val="0"/>
      <w:marRight w:val="0"/>
      <w:marTop w:val="0"/>
      <w:marBottom w:val="0"/>
      <w:divBdr>
        <w:top w:val="none" w:sz="0" w:space="0" w:color="auto"/>
        <w:left w:val="none" w:sz="0" w:space="0" w:color="auto"/>
        <w:bottom w:val="none" w:sz="0" w:space="0" w:color="auto"/>
        <w:right w:val="none" w:sz="0" w:space="0" w:color="auto"/>
      </w:divBdr>
    </w:div>
    <w:div w:id="649987325">
      <w:bodyDiv w:val="1"/>
      <w:marLeft w:val="0"/>
      <w:marRight w:val="0"/>
      <w:marTop w:val="0"/>
      <w:marBottom w:val="0"/>
      <w:divBdr>
        <w:top w:val="none" w:sz="0" w:space="0" w:color="auto"/>
        <w:left w:val="none" w:sz="0" w:space="0" w:color="auto"/>
        <w:bottom w:val="none" w:sz="0" w:space="0" w:color="auto"/>
        <w:right w:val="none" w:sz="0" w:space="0" w:color="auto"/>
      </w:divBdr>
    </w:div>
    <w:div w:id="653029898">
      <w:bodyDiv w:val="1"/>
      <w:marLeft w:val="0"/>
      <w:marRight w:val="0"/>
      <w:marTop w:val="0"/>
      <w:marBottom w:val="0"/>
      <w:divBdr>
        <w:top w:val="none" w:sz="0" w:space="0" w:color="auto"/>
        <w:left w:val="none" w:sz="0" w:space="0" w:color="auto"/>
        <w:bottom w:val="none" w:sz="0" w:space="0" w:color="auto"/>
        <w:right w:val="none" w:sz="0" w:space="0" w:color="auto"/>
      </w:divBdr>
    </w:div>
    <w:div w:id="661082247">
      <w:bodyDiv w:val="1"/>
      <w:marLeft w:val="0"/>
      <w:marRight w:val="0"/>
      <w:marTop w:val="0"/>
      <w:marBottom w:val="0"/>
      <w:divBdr>
        <w:top w:val="none" w:sz="0" w:space="0" w:color="auto"/>
        <w:left w:val="none" w:sz="0" w:space="0" w:color="auto"/>
        <w:bottom w:val="none" w:sz="0" w:space="0" w:color="auto"/>
        <w:right w:val="none" w:sz="0" w:space="0" w:color="auto"/>
      </w:divBdr>
    </w:div>
    <w:div w:id="662897333">
      <w:bodyDiv w:val="1"/>
      <w:marLeft w:val="0"/>
      <w:marRight w:val="0"/>
      <w:marTop w:val="0"/>
      <w:marBottom w:val="0"/>
      <w:divBdr>
        <w:top w:val="none" w:sz="0" w:space="0" w:color="auto"/>
        <w:left w:val="none" w:sz="0" w:space="0" w:color="auto"/>
        <w:bottom w:val="none" w:sz="0" w:space="0" w:color="auto"/>
        <w:right w:val="none" w:sz="0" w:space="0" w:color="auto"/>
      </w:divBdr>
    </w:div>
    <w:div w:id="663824486">
      <w:bodyDiv w:val="1"/>
      <w:marLeft w:val="0"/>
      <w:marRight w:val="0"/>
      <w:marTop w:val="0"/>
      <w:marBottom w:val="0"/>
      <w:divBdr>
        <w:top w:val="none" w:sz="0" w:space="0" w:color="auto"/>
        <w:left w:val="none" w:sz="0" w:space="0" w:color="auto"/>
        <w:bottom w:val="none" w:sz="0" w:space="0" w:color="auto"/>
        <w:right w:val="none" w:sz="0" w:space="0" w:color="auto"/>
      </w:divBdr>
    </w:div>
    <w:div w:id="668871221">
      <w:bodyDiv w:val="1"/>
      <w:marLeft w:val="0"/>
      <w:marRight w:val="0"/>
      <w:marTop w:val="0"/>
      <w:marBottom w:val="0"/>
      <w:divBdr>
        <w:top w:val="none" w:sz="0" w:space="0" w:color="auto"/>
        <w:left w:val="none" w:sz="0" w:space="0" w:color="auto"/>
        <w:bottom w:val="none" w:sz="0" w:space="0" w:color="auto"/>
        <w:right w:val="none" w:sz="0" w:space="0" w:color="auto"/>
      </w:divBdr>
    </w:div>
    <w:div w:id="669143985">
      <w:bodyDiv w:val="1"/>
      <w:marLeft w:val="0"/>
      <w:marRight w:val="0"/>
      <w:marTop w:val="0"/>
      <w:marBottom w:val="0"/>
      <w:divBdr>
        <w:top w:val="none" w:sz="0" w:space="0" w:color="auto"/>
        <w:left w:val="none" w:sz="0" w:space="0" w:color="auto"/>
        <w:bottom w:val="none" w:sz="0" w:space="0" w:color="auto"/>
        <w:right w:val="none" w:sz="0" w:space="0" w:color="auto"/>
      </w:divBdr>
    </w:div>
    <w:div w:id="669604363">
      <w:bodyDiv w:val="1"/>
      <w:marLeft w:val="0"/>
      <w:marRight w:val="0"/>
      <w:marTop w:val="0"/>
      <w:marBottom w:val="0"/>
      <w:divBdr>
        <w:top w:val="none" w:sz="0" w:space="0" w:color="auto"/>
        <w:left w:val="none" w:sz="0" w:space="0" w:color="auto"/>
        <w:bottom w:val="none" w:sz="0" w:space="0" w:color="auto"/>
        <w:right w:val="none" w:sz="0" w:space="0" w:color="auto"/>
      </w:divBdr>
    </w:div>
    <w:div w:id="669993201">
      <w:bodyDiv w:val="1"/>
      <w:marLeft w:val="0"/>
      <w:marRight w:val="0"/>
      <w:marTop w:val="0"/>
      <w:marBottom w:val="0"/>
      <w:divBdr>
        <w:top w:val="none" w:sz="0" w:space="0" w:color="auto"/>
        <w:left w:val="none" w:sz="0" w:space="0" w:color="auto"/>
        <w:bottom w:val="none" w:sz="0" w:space="0" w:color="auto"/>
        <w:right w:val="none" w:sz="0" w:space="0" w:color="auto"/>
      </w:divBdr>
    </w:div>
    <w:div w:id="671644051">
      <w:bodyDiv w:val="1"/>
      <w:marLeft w:val="0"/>
      <w:marRight w:val="0"/>
      <w:marTop w:val="0"/>
      <w:marBottom w:val="0"/>
      <w:divBdr>
        <w:top w:val="none" w:sz="0" w:space="0" w:color="auto"/>
        <w:left w:val="none" w:sz="0" w:space="0" w:color="auto"/>
        <w:bottom w:val="none" w:sz="0" w:space="0" w:color="auto"/>
        <w:right w:val="none" w:sz="0" w:space="0" w:color="auto"/>
      </w:divBdr>
    </w:div>
    <w:div w:id="672299725">
      <w:bodyDiv w:val="1"/>
      <w:marLeft w:val="0"/>
      <w:marRight w:val="0"/>
      <w:marTop w:val="0"/>
      <w:marBottom w:val="0"/>
      <w:divBdr>
        <w:top w:val="none" w:sz="0" w:space="0" w:color="auto"/>
        <w:left w:val="none" w:sz="0" w:space="0" w:color="auto"/>
        <w:bottom w:val="none" w:sz="0" w:space="0" w:color="auto"/>
        <w:right w:val="none" w:sz="0" w:space="0" w:color="auto"/>
      </w:divBdr>
    </w:div>
    <w:div w:id="677654027">
      <w:bodyDiv w:val="1"/>
      <w:marLeft w:val="0"/>
      <w:marRight w:val="0"/>
      <w:marTop w:val="0"/>
      <w:marBottom w:val="0"/>
      <w:divBdr>
        <w:top w:val="none" w:sz="0" w:space="0" w:color="auto"/>
        <w:left w:val="none" w:sz="0" w:space="0" w:color="auto"/>
        <w:bottom w:val="none" w:sz="0" w:space="0" w:color="auto"/>
        <w:right w:val="none" w:sz="0" w:space="0" w:color="auto"/>
      </w:divBdr>
    </w:div>
    <w:div w:id="678118223">
      <w:bodyDiv w:val="1"/>
      <w:marLeft w:val="0"/>
      <w:marRight w:val="0"/>
      <w:marTop w:val="0"/>
      <w:marBottom w:val="0"/>
      <w:divBdr>
        <w:top w:val="none" w:sz="0" w:space="0" w:color="auto"/>
        <w:left w:val="none" w:sz="0" w:space="0" w:color="auto"/>
        <w:bottom w:val="none" w:sz="0" w:space="0" w:color="auto"/>
        <w:right w:val="none" w:sz="0" w:space="0" w:color="auto"/>
      </w:divBdr>
    </w:div>
    <w:div w:id="681131080">
      <w:bodyDiv w:val="1"/>
      <w:marLeft w:val="0"/>
      <w:marRight w:val="0"/>
      <w:marTop w:val="0"/>
      <w:marBottom w:val="0"/>
      <w:divBdr>
        <w:top w:val="none" w:sz="0" w:space="0" w:color="auto"/>
        <w:left w:val="none" w:sz="0" w:space="0" w:color="auto"/>
        <w:bottom w:val="none" w:sz="0" w:space="0" w:color="auto"/>
        <w:right w:val="none" w:sz="0" w:space="0" w:color="auto"/>
      </w:divBdr>
    </w:div>
    <w:div w:id="681930320">
      <w:bodyDiv w:val="1"/>
      <w:marLeft w:val="0"/>
      <w:marRight w:val="0"/>
      <w:marTop w:val="0"/>
      <w:marBottom w:val="0"/>
      <w:divBdr>
        <w:top w:val="none" w:sz="0" w:space="0" w:color="auto"/>
        <w:left w:val="none" w:sz="0" w:space="0" w:color="auto"/>
        <w:bottom w:val="none" w:sz="0" w:space="0" w:color="auto"/>
        <w:right w:val="none" w:sz="0" w:space="0" w:color="auto"/>
      </w:divBdr>
    </w:div>
    <w:div w:id="683438793">
      <w:bodyDiv w:val="1"/>
      <w:marLeft w:val="0"/>
      <w:marRight w:val="0"/>
      <w:marTop w:val="0"/>
      <w:marBottom w:val="0"/>
      <w:divBdr>
        <w:top w:val="none" w:sz="0" w:space="0" w:color="auto"/>
        <w:left w:val="none" w:sz="0" w:space="0" w:color="auto"/>
        <w:bottom w:val="none" w:sz="0" w:space="0" w:color="auto"/>
        <w:right w:val="none" w:sz="0" w:space="0" w:color="auto"/>
      </w:divBdr>
    </w:div>
    <w:div w:id="686711053">
      <w:bodyDiv w:val="1"/>
      <w:marLeft w:val="0"/>
      <w:marRight w:val="0"/>
      <w:marTop w:val="0"/>
      <w:marBottom w:val="0"/>
      <w:divBdr>
        <w:top w:val="none" w:sz="0" w:space="0" w:color="auto"/>
        <w:left w:val="none" w:sz="0" w:space="0" w:color="auto"/>
        <w:bottom w:val="none" w:sz="0" w:space="0" w:color="auto"/>
        <w:right w:val="none" w:sz="0" w:space="0" w:color="auto"/>
      </w:divBdr>
    </w:div>
    <w:div w:id="687221858">
      <w:bodyDiv w:val="1"/>
      <w:marLeft w:val="0"/>
      <w:marRight w:val="0"/>
      <w:marTop w:val="0"/>
      <w:marBottom w:val="0"/>
      <w:divBdr>
        <w:top w:val="none" w:sz="0" w:space="0" w:color="auto"/>
        <w:left w:val="none" w:sz="0" w:space="0" w:color="auto"/>
        <w:bottom w:val="none" w:sz="0" w:space="0" w:color="auto"/>
        <w:right w:val="none" w:sz="0" w:space="0" w:color="auto"/>
      </w:divBdr>
    </w:div>
    <w:div w:id="690910513">
      <w:bodyDiv w:val="1"/>
      <w:marLeft w:val="0"/>
      <w:marRight w:val="0"/>
      <w:marTop w:val="0"/>
      <w:marBottom w:val="0"/>
      <w:divBdr>
        <w:top w:val="none" w:sz="0" w:space="0" w:color="auto"/>
        <w:left w:val="none" w:sz="0" w:space="0" w:color="auto"/>
        <w:bottom w:val="none" w:sz="0" w:space="0" w:color="auto"/>
        <w:right w:val="none" w:sz="0" w:space="0" w:color="auto"/>
      </w:divBdr>
    </w:div>
    <w:div w:id="692266169">
      <w:bodyDiv w:val="1"/>
      <w:marLeft w:val="0"/>
      <w:marRight w:val="0"/>
      <w:marTop w:val="0"/>
      <w:marBottom w:val="0"/>
      <w:divBdr>
        <w:top w:val="none" w:sz="0" w:space="0" w:color="auto"/>
        <w:left w:val="none" w:sz="0" w:space="0" w:color="auto"/>
        <w:bottom w:val="none" w:sz="0" w:space="0" w:color="auto"/>
        <w:right w:val="none" w:sz="0" w:space="0" w:color="auto"/>
      </w:divBdr>
    </w:div>
    <w:div w:id="695500549">
      <w:bodyDiv w:val="1"/>
      <w:marLeft w:val="0"/>
      <w:marRight w:val="0"/>
      <w:marTop w:val="0"/>
      <w:marBottom w:val="0"/>
      <w:divBdr>
        <w:top w:val="none" w:sz="0" w:space="0" w:color="auto"/>
        <w:left w:val="none" w:sz="0" w:space="0" w:color="auto"/>
        <w:bottom w:val="none" w:sz="0" w:space="0" w:color="auto"/>
        <w:right w:val="none" w:sz="0" w:space="0" w:color="auto"/>
      </w:divBdr>
    </w:div>
    <w:div w:id="701518102">
      <w:bodyDiv w:val="1"/>
      <w:marLeft w:val="0"/>
      <w:marRight w:val="0"/>
      <w:marTop w:val="0"/>
      <w:marBottom w:val="0"/>
      <w:divBdr>
        <w:top w:val="none" w:sz="0" w:space="0" w:color="auto"/>
        <w:left w:val="none" w:sz="0" w:space="0" w:color="auto"/>
        <w:bottom w:val="none" w:sz="0" w:space="0" w:color="auto"/>
        <w:right w:val="none" w:sz="0" w:space="0" w:color="auto"/>
      </w:divBdr>
    </w:div>
    <w:div w:id="705373938">
      <w:bodyDiv w:val="1"/>
      <w:marLeft w:val="0"/>
      <w:marRight w:val="0"/>
      <w:marTop w:val="0"/>
      <w:marBottom w:val="0"/>
      <w:divBdr>
        <w:top w:val="none" w:sz="0" w:space="0" w:color="auto"/>
        <w:left w:val="none" w:sz="0" w:space="0" w:color="auto"/>
        <w:bottom w:val="none" w:sz="0" w:space="0" w:color="auto"/>
        <w:right w:val="none" w:sz="0" w:space="0" w:color="auto"/>
      </w:divBdr>
    </w:div>
    <w:div w:id="706150483">
      <w:bodyDiv w:val="1"/>
      <w:marLeft w:val="0"/>
      <w:marRight w:val="0"/>
      <w:marTop w:val="0"/>
      <w:marBottom w:val="0"/>
      <w:divBdr>
        <w:top w:val="none" w:sz="0" w:space="0" w:color="auto"/>
        <w:left w:val="none" w:sz="0" w:space="0" w:color="auto"/>
        <w:bottom w:val="none" w:sz="0" w:space="0" w:color="auto"/>
        <w:right w:val="none" w:sz="0" w:space="0" w:color="auto"/>
      </w:divBdr>
    </w:div>
    <w:div w:id="707265771">
      <w:bodyDiv w:val="1"/>
      <w:marLeft w:val="0"/>
      <w:marRight w:val="0"/>
      <w:marTop w:val="0"/>
      <w:marBottom w:val="0"/>
      <w:divBdr>
        <w:top w:val="none" w:sz="0" w:space="0" w:color="auto"/>
        <w:left w:val="none" w:sz="0" w:space="0" w:color="auto"/>
        <w:bottom w:val="none" w:sz="0" w:space="0" w:color="auto"/>
        <w:right w:val="none" w:sz="0" w:space="0" w:color="auto"/>
      </w:divBdr>
    </w:div>
    <w:div w:id="710418192">
      <w:bodyDiv w:val="1"/>
      <w:marLeft w:val="0"/>
      <w:marRight w:val="0"/>
      <w:marTop w:val="0"/>
      <w:marBottom w:val="0"/>
      <w:divBdr>
        <w:top w:val="none" w:sz="0" w:space="0" w:color="auto"/>
        <w:left w:val="none" w:sz="0" w:space="0" w:color="auto"/>
        <w:bottom w:val="none" w:sz="0" w:space="0" w:color="auto"/>
        <w:right w:val="none" w:sz="0" w:space="0" w:color="auto"/>
      </w:divBdr>
    </w:div>
    <w:div w:id="712313650">
      <w:bodyDiv w:val="1"/>
      <w:marLeft w:val="0"/>
      <w:marRight w:val="0"/>
      <w:marTop w:val="0"/>
      <w:marBottom w:val="0"/>
      <w:divBdr>
        <w:top w:val="none" w:sz="0" w:space="0" w:color="auto"/>
        <w:left w:val="none" w:sz="0" w:space="0" w:color="auto"/>
        <w:bottom w:val="none" w:sz="0" w:space="0" w:color="auto"/>
        <w:right w:val="none" w:sz="0" w:space="0" w:color="auto"/>
      </w:divBdr>
    </w:div>
    <w:div w:id="716390915">
      <w:bodyDiv w:val="1"/>
      <w:marLeft w:val="0"/>
      <w:marRight w:val="0"/>
      <w:marTop w:val="0"/>
      <w:marBottom w:val="0"/>
      <w:divBdr>
        <w:top w:val="none" w:sz="0" w:space="0" w:color="auto"/>
        <w:left w:val="none" w:sz="0" w:space="0" w:color="auto"/>
        <w:bottom w:val="none" w:sz="0" w:space="0" w:color="auto"/>
        <w:right w:val="none" w:sz="0" w:space="0" w:color="auto"/>
      </w:divBdr>
    </w:div>
    <w:div w:id="717751781">
      <w:bodyDiv w:val="1"/>
      <w:marLeft w:val="0"/>
      <w:marRight w:val="0"/>
      <w:marTop w:val="0"/>
      <w:marBottom w:val="0"/>
      <w:divBdr>
        <w:top w:val="none" w:sz="0" w:space="0" w:color="auto"/>
        <w:left w:val="none" w:sz="0" w:space="0" w:color="auto"/>
        <w:bottom w:val="none" w:sz="0" w:space="0" w:color="auto"/>
        <w:right w:val="none" w:sz="0" w:space="0" w:color="auto"/>
      </w:divBdr>
    </w:div>
    <w:div w:id="718671171">
      <w:bodyDiv w:val="1"/>
      <w:marLeft w:val="0"/>
      <w:marRight w:val="0"/>
      <w:marTop w:val="0"/>
      <w:marBottom w:val="0"/>
      <w:divBdr>
        <w:top w:val="none" w:sz="0" w:space="0" w:color="auto"/>
        <w:left w:val="none" w:sz="0" w:space="0" w:color="auto"/>
        <w:bottom w:val="none" w:sz="0" w:space="0" w:color="auto"/>
        <w:right w:val="none" w:sz="0" w:space="0" w:color="auto"/>
      </w:divBdr>
    </w:div>
    <w:div w:id="721097180">
      <w:bodyDiv w:val="1"/>
      <w:marLeft w:val="0"/>
      <w:marRight w:val="0"/>
      <w:marTop w:val="0"/>
      <w:marBottom w:val="0"/>
      <w:divBdr>
        <w:top w:val="none" w:sz="0" w:space="0" w:color="auto"/>
        <w:left w:val="none" w:sz="0" w:space="0" w:color="auto"/>
        <w:bottom w:val="none" w:sz="0" w:space="0" w:color="auto"/>
        <w:right w:val="none" w:sz="0" w:space="0" w:color="auto"/>
      </w:divBdr>
    </w:div>
    <w:div w:id="721758240">
      <w:bodyDiv w:val="1"/>
      <w:marLeft w:val="0"/>
      <w:marRight w:val="0"/>
      <w:marTop w:val="0"/>
      <w:marBottom w:val="0"/>
      <w:divBdr>
        <w:top w:val="none" w:sz="0" w:space="0" w:color="auto"/>
        <w:left w:val="none" w:sz="0" w:space="0" w:color="auto"/>
        <w:bottom w:val="none" w:sz="0" w:space="0" w:color="auto"/>
        <w:right w:val="none" w:sz="0" w:space="0" w:color="auto"/>
      </w:divBdr>
    </w:div>
    <w:div w:id="723213723">
      <w:bodyDiv w:val="1"/>
      <w:marLeft w:val="0"/>
      <w:marRight w:val="0"/>
      <w:marTop w:val="0"/>
      <w:marBottom w:val="0"/>
      <w:divBdr>
        <w:top w:val="none" w:sz="0" w:space="0" w:color="auto"/>
        <w:left w:val="none" w:sz="0" w:space="0" w:color="auto"/>
        <w:bottom w:val="none" w:sz="0" w:space="0" w:color="auto"/>
        <w:right w:val="none" w:sz="0" w:space="0" w:color="auto"/>
      </w:divBdr>
    </w:div>
    <w:div w:id="726611170">
      <w:bodyDiv w:val="1"/>
      <w:marLeft w:val="0"/>
      <w:marRight w:val="0"/>
      <w:marTop w:val="0"/>
      <w:marBottom w:val="0"/>
      <w:divBdr>
        <w:top w:val="none" w:sz="0" w:space="0" w:color="auto"/>
        <w:left w:val="none" w:sz="0" w:space="0" w:color="auto"/>
        <w:bottom w:val="none" w:sz="0" w:space="0" w:color="auto"/>
        <w:right w:val="none" w:sz="0" w:space="0" w:color="auto"/>
      </w:divBdr>
    </w:div>
    <w:div w:id="727463329">
      <w:bodyDiv w:val="1"/>
      <w:marLeft w:val="0"/>
      <w:marRight w:val="0"/>
      <w:marTop w:val="0"/>
      <w:marBottom w:val="0"/>
      <w:divBdr>
        <w:top w:val="none" w:sz="0" w:space="0" w:color="auto"/>
        <w:left w:val="none" w:sz="0" w:space="0" w:color="auto"/>
        <w:bottom w:val="none" w:sz="0" w:space="0" w:color="auto"/>
        <w:right w:val="none" w:sz="0" w:space="0" w:color="auto"/>
      </w:divBdr>
    </w:div>
    <w:div w:id="728113284">
      <w:bodyDiv w:val="1"/>
      <w:marLeft w:val="0"/>
      <w:marRight w:val="0"/>
      <w:marTop w:val="0"/>
      <w:marBottom w:val="0"/>
      <w:divBdr>
        <w:top w:val="none" w:sz="0" w:space="0" w:color="auto"/>
        <w:left w:val="none" w:sz="0" w:space="0" w:color="auto"/>
        <w:bottom w:val="none" w:sz="0" w:space="0" w:color="auto"/>
        <w:right w:val="none" w:sz="0" w:space="0" w:color="auto"/>
      </w:divBdr>
    </w:div>
    <w:div w:id="734862191">
      <w:bodyDiv w:val="1"/>
      <w:marLeft w:val="0"/>
      <w:marRight w:val="0"/>
      <w:marTop w:val="0"/>
      <w:marBottom w:val="0"/>
      <w:divBdr>
        <w:top w:val="none" w:sz="0" w:space="0" w:color="auto"/>
        <w:left w:val="none" w:sz="0" w:space="0" w:color="auto"/>
        <w:bottom w:val="none" w:sz="0" w:space="0" w:color="auto"/>
        <w:right w:val="none" w:sz="0" w:space="0" w:color="auto"/>
      </w:divBdr>
    </w:div>
    <w:div w:id="735788026">
      <w:bodyDiv w:val="1"/>
      <w:marLeft w:val="0"/>
      <w:marRight w:val="0"/>
      <w:marTop w:val="0"/>
      <w:marBottom w:val="0"/>
      <w:divBdr>
        <w:top w:val="none" w:sz="0" w:space="0" w:color="auto"/>
        <w:left w:val="none" w:sz="0" w:space="0" w:color="auto"/>
        <w:bottom w:val="none" w:sz="0" w:space="0" w:color="auto"/>
        <w:right w:val="none" w:sz="0" w:space="0" w:color="auto"/>
      </w:divBdr>
    </w:div>
    <w:div w:id="735973290">
      <w:bodyDiv w:val="1"/>
      <w:marLeft w:val="0"/>
      <w:marRight w:val="0"/>
      <w:marTop w:val="0"/>
      <w:marBottom w:val="0"/>
      <w:divBdr>
        <w:top w:val="none" w:sz="0" w:space="0" w:color="auto"/>
        <w:left w:val="none" w:sz="0" w:space="0" w:color="auto"/>
        <w:bottom w:val="none" w:sz="0" w:space="0" w:color="auto"/>
        <w:right w:val="none" w:sz="0" w:space="0" w:color="auto"/>
      </w:divBdr>
    </w:div>
    <w:div w:id="737282874">
      <w:bodyDiv w:val="1"/>
      <w:marLeft w:val="0"/>
      <w:marRight w:val="0"/>
      <w:marTop w:val="0"/>
      <w:marBottom w:val="0"/>
      <w:divBdr>
        <w:top w:val="none" w:sz="0" w:space="0" w:color="auto"/>
        <w:left w:val="none" w:sz="0" w:space="0" w:color="auto"/>
        <w:bottom w:val="none" w:sz="0" w:space="0" w:color="auto"/>
        <w:right w:val="none" w:sz="0" w:space="0" w:color="auto"/>
      </w:divBdr>
    </w:div>
    <w:div w:id="738360630">
      <w:bodyDiv w:val="1"/>
      <w:marLeft w:val="0"/>
      <w:marRight w:val="0"/>
      <w:marTop w:val="0"/>
      <w:marBottom w:val="0"/>
      <w:divBdr>
        <w:top w:val="none" w:sz="0" w:space="0" w:color="auto"/>
        <w:left w:val="none" w:sz="0" w:space="0" w:color="auto"/>
        <w:bottom w:val="none" w:sz="0" w:space="0" w:color="auto"/>
        <w:right w:val="none" w:sz="0" w:space="0" w:color="auto"/>
      </w:divBdr>
    </w:div>
    <w:div w:id="739252546">
      <w:bodyDiv w:val="1"/>
      <w:marLeft w:val="0"/>
      <w:marRight w:val="0"/>
      <w:marTop w:val="0"/>
      <w:marBottom w:val="0"/>
      <w:divBdr>
        <w:top w:val="none" w:sz="0" w:space="0" w:color="auto"/>
        <w:left w:val="none" w:sz="0" w:space="0" w:color="auto"/>
        <w:bottom w:val="none" w:sz="0" w:space="0" w:color="auto"/>
        <w:right w:val="none" w:sz="0" w:space="0" w:color="auto"/>
      </w:divBdr>
    </w:div>
    <w:div w:id="742529650">
      <w:bodyDiv w:val="1"/>
      <w:marLeft w:val="0"/>
      <w:marRight w:val="0"/>
      <w:marTop w:val="0"/>
      <w:marBottom w:val="0"/>
      <w:divBdr>
        <w:top w:val="none" w:sz="0" w:space="0" w:color="auto"/>
        <w:left w:val="none" w:sz="0" w:space="0" w:color="auto"/>
        <w:bottom w:val="none" w:sz="0" w:space="0" w:color="auto"/>
        <w:right w:val="none" w:sz="0" w:space="0" w:color="auto"/>
      </w:divBdr>
    </w:div>
    <w:div w:id="744231670">
      <w:bodyDiv w:val="1"/>
      <w:marLeft w:val="0"/>
      <w:marRight w:val="0"/>
      <w:marTop w:val="0"/>
      <w:marBottom w:val="0"/>
      <w:divBdr>
        <w:top w:val="none" w:sz="0" w:space="0" w:color="auto"/>
        <w:left w:val="none" w:sz="0" w:space="0" w:color="auto"/>
        <w:bottom w:val="none" w:sz="0" w:space="0" w:color="auto"/>
        <w:right w:val="none" w:sz="0" w:space="0" w:color="auto"/>
      </w:divBdr>
    </w:div>
    <w:div w:id="747578006">
      <w:bodyDiv w:val="1"/>
      <w:marLeft w:val="0"/>
      <w:marRight w:val="0"/>
      <w:marTop w:val="0"/>
      <w:marBottom w:val="0"/>
      <w:divBdr>
        <w:top w:val="none" w:sz="0" w:space="0" w:color="auto"/>
        <w:left w:val="none" w:sz="0" w:space="0" w:color="auto"/>
        <w:bottom w:val="none" w:sz="0" w:space="0" w:color="auto"/>
        <w:right w:val="none" w:sz="0" w:space="0" w:color="auto"/>
      </w:divBdr>
    </w:div>
    <w:div w:id="752820769">
      <w:bodyDiv w:val="1"/>
      <w:marLeft w:val="0"/>
      <w:marRight w:val="0"/>
      <w:marTop w:val="0"/>
      <w:marBottom w:val="0"/>
      <w:divBdr>
        <w:top w:val="none" w:sz="0" w:space="0" w:color="auto"/>
        <w:left w:val="none" w:sz="0" w:space="0" w:color="auto"/>
        <w:bottom w:val="none" w:sz="0" w:space="0" w:color="auto"/>
        <w:right w:val="none" w:sz="0" w:space="0" w:color="auto"/>
      </w:divBdr>
    </w:div>
    <w:div w:id="757017760">
      <w:bodyDiv w:val="1"/>
      <w:marLeft w:val="0"/>
      <w:marRight w:val="0"/>
      <w:marTop w:val="0"/>
      <w:marBottom w:val="0"/>
      <w:divBdr>
        <w:top w:val="none" w:sz="0" w:space="0" w:color="auto"/>
        <w:left w:val="none" w:sz="0" w:space="0" w:color="auto"/>
        <w:bottom w:val="none" w:sz="0" w:space="0" w:color="auto"/>
        <w:right w:val="none" w:sz="0" w:space="0" w:color="auto"/>
      </w:divBdr>
    </w:div>
    <w:div w:id="762461289">
      <w:bodyDiv w:val="1"/>
      <w:marLeft w:val="0"/>
      <w:marRight w:val="0"/>
      <w:marTop w:val="0"/>
      <w:marBottom w:val="0"/>
      <w:divBdr>
        <w:top w:val="none" w:sz="0" w:space="0" w:color="auto"/>
        <w:left w:val="none" w:sz="0" w:space="0" w:color="auto"/>
        <w:bottom w:val="none" w:sz="0" w:space="0" w:color="auto"/>
        <w:right w:val="none" w:sz="0" w:space="0" w:color="auto"/>
      </w:divBdr>
    </w:div>
    <w:div w:id="763919424">
      <w:bodyDiv w:val="1"/>
      <w:marLeft w:val="0"/>
      <w:marRight w:val="0"/>
      <w:marTop w:val="0"/>
      <w:marBottom w:val="0"/>
      <w:divBdr>
        <w:top w:val="none" w:sz="0" w:space="0" w:color="auto"/>
        <w:left w:val="none" w:sz="0" w:space="0" w:color="auto"/>
        <w:bottom w:val="none" w:sz="0" w:space="0" w:color="auto"/>
        <w:right w:val="none" w:sz="0" w:space="0" w:color="auto"/>
      </w:divBdr>
    </w:div>
    <w:div w:id="765929556">
      <w:bodyDiv w:val="1"/>
      <w:marLeft w:val="0"/>
      <w:marRight w:val="0"/>
      <w:marTop w:val="0"/>
      <w:marBottom w:val="0"/>
      <w:divBdr>
        <w:top w:val="none" w:sz="0" w:space="0" w:color="auto"/>
        <w:left w:val="none" w:sz="0" w:space="0" w:color="auto"/>
        <w:bottom w:val="none" w:sz="0" w:space="0" w:color="auto"/>
        <w:right w:val="none" w:sz="0" w:space="0" w:color="auto"/>
      </w:divBdr>
    </w:div>
    <w:div w:id="766847312">
      <w:bodyDiv w:val="1"/>
      <w:marLeft w:val="0"/>
      <w:marRight w:val="0"/>
      <w:marTop w:val="0"/>
      <w:marBottom w:val="0"/>
      <w:divBdr>
        <w:top w:val="none" w:sz="0" w:space="0" w:color="auto"/>
        <w:left w:val="none" w:sz="0" w:space="0" w:color="auto"/>
        <w:bottom w:val="none" w:sz="0" w:space="0" w:color="auto"/>
        <w:right w:val="none" w:sz="0" w:space="0" w:color="auto"/>
      </w:divBdr>
    </w:div>
    <w:div w:id="769202177">
      <w:bodyDiv w:val="1"/>
      <w:marLeft w:val="0"/>
      <w:marRight w:val="0"/>
      <w:marTop w:val="0"/>
      <w:marBottom w:val="0"/>
      <w:divBdr>
        <w:top w:val="none" w:sz="0" w:space="0" w:color="auto"/>
        <w:left w:val="none" w:sz="0" w:space="0" w:color="auto"/>
        <w:bottom w:val="none" w:sz="0" w:space="0" w:color="auto"/>
        <w:right w:val="none" w:sz="0" w:space="0" w:color="auto"/>
      </w:divBdr>
    </w:div>
    <w:div w:id="769281994">
      <w:bodyDiv w:val="1"/>
      <w:marLeft w:val="0"/>
      <w:marRight w:val="0"/>
      <w:marTop w:val="0"/>
      <w:marBottom w:val="0"/>
      <w:divBdr>
        <w:top w:val="none" w:sz="0" w:space="0" w:color="auto"/>
        <w:left w:val="none" w:sz="0" w:space="0" w:color="auto"/>
        <w:bottom w:val="none" w:sz="0" w:space="0" w:color="auto"/>
        <w:right w:val="none" w:sz="0" w:space="0" w:color="auto"/>
      </w:divBdr>
    </w:div>
    <w:div w:id="773137029">
      <w:bodyDiv w:val="1"/>
      <w:marLeft w:val="0"/>
      <w:marRight w:val="0"/>
      <w:marTop w:val="0"/>
      <w:marBottom w:val="0"/>
      <w:divBdr>
        <w:top w:val="none" w:sz="0" w:space="0" w:color="auto"/>
        <w:left w:val="none" w:sz="0" w:space="0" w:color="auto"/>
        <w:bottom w:val="none" w:sz="0" w:space="0" w:color="auto"/>
        <w:right w:val="none" w:sz="0" w:space="0" w:color="auto"/>
      </w:divBdr>
    </w:div>
    <w:div w:id="773209460">
      <w:bodyDiv w:val="1"/>
      <w:marLeft w:val="0"/>
      <w:marRight w:val="0"/>
      <w:marTop w:val="0"/>
      <w:marBottom w:val="0"/>
      <w:divBdr>
        <w:top w:val="none" w:sz="0" w:space="0" w:color="auto"/>
        <w:left w:val="none" w:sz="0" w:space="0" w:color="auto"/>
        <w:bottom w:val="none" w:sz="0" w:space="0" w:color="auto"/>
        <w:right w:val="none" w:sz="0" w:space="0" w:color="auto"/>
      </w:divBdr>
    </w:div>
    <w:div w:id="775291773">
      <w:bodyDiv w:val="1"/>
      <w:marLeft w:val="0"/>
      <w:marRight w:val="0"/>
      <w:marTop w:val="0"/>
      <w:marBottom w:val="0"/>
      <w:divBdr>
        <w:top w:val="none" w:sz="0" w:space="0" w:color="auto"/>
        <w:left w:val="none" w:sz="0" w:space="0" w:color="auto"/>
        <w:bottom w:val="none" w:sz="0" w:space="0" w:color="auto"/>
        <w:right w:val="none" w:sz="0" w:space="0" w:color="auto"/>
      </w:divBdr>
    </w:div>
    <w:div w:id="780879497">
      <w:bodyDiv w:val="1"/>
      <w:marLeft w:val="0"/>
      <w:marRight w:val="0"/>
      <w:marTop w:val="0"/>
      <w:marBottom w:val="0"/>
      <w:divBdr>
        <w:top w:val="none" w:sz="0" w:space="0" w:color="auto"/>
        <w:left w:val="none" w:sz="0" w:space="0" w:color="auto"/>
        <w:bottom w:val="none" w:sz="0" w:space="0" w:color="auto"/>
        <w:right w:val="none" w:sz="0" w:space="0" w:color="auto"/>
      </w:divBdr>
    </w:div>
    <w:div w:id="782386566">
      <w:bodyDiv w:val="1"/>
      <w:marLeft w:val="0"/>
      <w:marRight w:val="0"/>
      <w:marTop w:val="0"/>
      <w:marBottom w:val="0"/>
      <w:divBdr>
        <w:top w:val="none" w:sz="0" w:space="0" w:color="auto"/>
        <w:left w:val="none" w:sz="0" w:space="0" w:color="auto"/>
        <w:bottom w:val="none" w:sz="0" w:space="0" w:color="auto"/>
        <w:right w:val="none" w:sz="0" w:space="0" w:color="auto"/>
      </w:divBdr>
    </w:div>
    <w:div w:id="785661855">
      <w:bodyDiv w:val="1"/>
      <w:marLeft w:val="0"/>
      <w:marRight w:val="0"/>
      <w:marTop w:val="0"/>
      <w:marBottom w:val="0"/>
      <w:divBdr>
        <w:top w:val="none" w:sz="0" w:space="0" w:color="auto"/>
        <w:left w:val="none" w:sz="0" w:space="0" w:color="auto"/>
        <w:bottom w:val="none" w:sz="0" w:space="0" w:color="auto"/>
        <w:right w:val="none" w:sz="0" w:space="0" w:color="auto"/>
      </w:divBdr>
    </w:div>
    <w:div w:id="791244248">
      <w:bodyDiv w:val="1"/>
      <w:marLeft w:val="0"/>
      <w:marRight w:val="0"/>
      <w:marTop w:val="0"/>
      <w:marBottom w:val="0"/>
      <w:divBdr>
        <w:top w:val="none" w:sz="0" w:space="0" w:color="auto"/>
        <w:left w:val="none" w:sz="0" w:space="0" w:color="auto"/>
        <w:bottom w:val="none" w:sz="0" w:space="0" w:color="auto"/>
        <w:right w:val="none" w:sz="0" w:space="0" w:color="auto"/>
      </w:divBdr>
    </w:div>
    <w:div w:id="795831024">
      <w:bodyDiv w:val="1"/>
      <w:marLeft w:val="0"/>
      <w:marRight w:val="0"/>
      <w:marTop w:val="0"/>
      <w:marBottom w:val="0"/>
      <w:divBdr>
        <w:top w:val="none" w:sz="0" w:space="0" w:color="auto"/>
        <w:left w:val="none" w:sz="0" w:space="0" w:color="auto"/>
        <w:bottom w:val="none" w:sz="0" w:space="0" w:color="auto"/>
        <w:right w:val="none" w:sz="0" w:space="0" w:color="auto"/>
      </w:divBdr>
    </w:div>
    <w:div w:id="796988538">
      <w:bodyDiv w:val="1"/>
      <w:marLeft w:val="0"/>
      <w:marRight w:val="0"/>
      <w:marTop w:val="0"/>
      <w:marBottom w:val="0"/>
      <w:divBdr>
        <w:top w:val="none" w:sz="0" w:space="0" w:color="auto"/>
        <w:left w:val="none" w:sz="0" w:space="0" w:color="auto"/>
        <w:bottom w:val="none" w:sz="0" w:space="0" w:color="auto"/>
        <w:right w:val="none" w:sz="0" w:space="0" w:color="auto"/>
      </w:divBdr>
    </w:div>
    <w:div w:id="797258310">
      <w:bodyDiv w:val="1"/>
      <w:marLeft w:val="0"/>
      <w:marRight w:val="0"/>
      <w:marTop w:val="0"/>
      <w:marBottom w:val="0"/>
      <w:divBdr>
        <w:top w:val="none" w:sz="0" w:space="0" w:color="auto"/>
        <w:left w:val="none" w:sz="0" w:space="0" w:color="auto"/>
        <w:bottom w:val="none" w:sz="0" w:space="0" w:color="auto"/>
        <w:right w:val="none" w:sz="0" w:space="0" w:color="auto"/>
      </w:divBdr>
    </w:div>
    <w:div w:id="799686289">
      <w:bodyDiv w:val="1"/>
      <w:marLeft w:val="0"/>
      <w:marRight w:val="0"/>
      <w:marTop w:val="0"/>
      <w:marBottom w:val="0"/>
      <w:divBdr>
        <w:top w:val="none" w:sz="0" w:space="0" w:color="auto"/>
        <w:left w:val="none" w:sz="0" w:space="0" w:color="auto"/>
        <w:bottom w:val="none" w:sz="0" w:space="0" w:color="auto"/>
        <w:right w:val="none" w:sz="0" w:space="0" w:color="auto"/>
      </w:divBdr>
    </w:div>
    <w:div w:id="800077752">
      <w:bodyDiv w:val="1"/>
      <w:marLeft w:val="0"/>
      <w:marRight w:val="0"/>
      <w:marTop w:val="0"/>
      <w:marBottom w:val="0"/>
      <w:divBdr>
        <w:top w:val="none" w:sz="0" w:space="0" w:color="auto"/>
        <w:left w:val="none" w:sz="0" w:space="0" w:color="auto"/>
        <w:bottom w:val="none" w:sz="0" w:space="0" w:color="auto"/>
        <w:right w:val="none" w:sz="0" w:space="0" w:color="auto"/>
      </w:divBdr>
    </w:div>
    <w:div w:id="801191537">
      <w:bodyDiv w:val="1"/>
      <w:marLeft w:val="0"/>
      <w:marRight w:val="0"/>
      <w:marTop w:val="0"/>
      <w:marBottom w:val="0"/>
      <w:divBdr>
        <w:top w:val="none" w:sz="0" w:space="0" w:color="auto"/>
        <w:left w:val="none" w:sz="0" w:space="0" w:color="auto"/>
        <w:bottom w:val="none" w:sz="0" w:space="0" w:color="auto"/>
        <w:right w:val="none" w:sz="0" w:space="0" w:color="auto"/>
      </w:divBdr>
    </w:div>
    <w:div w:id="805974055">
      <w:bodyDiv w:val="1"/>
      <w:marLeft w:val="0"/>
      <w:marRight w:val="0"/>
      <w:marTop w:val="0"/>
      <w:marBottom w:val="0"/>
      <w:divBdr>
        <w:top w:val="none" w:sz="0" w:space="0" w:color="auto"/>
        <w:left w:val="none" w:sz="0" w:space="0" w:color="auto"/>
        <w:bottom w:val="none" w:sz="0" w:space="0" w:color="auto"/>
        <w:right w:val="none" w:sz="0" w:space="0" w:color="auto"/>
      </w:divBdr>
    </w:div>
    <w:div w:id="808518762">
      <w:bodyDiv w:val="1"/>
      <w:marLeft w:val="0"/>
      <w:marRight w:val="0"/>
      <w:marTop w:val="0"/>
      <w:marBottom w:val="0"/>
      <w:divBdr>
        <w:top w:val="none" w:sz="0" w:space="0" w:color="auto"/>
        <w:left w:val="none" w:sz="0" w:space="0" w:color="auto"/>
        <w:bottom w:val="none" w:sz="0" w:space="0" w:color="auto"/>
        <w:right w:val="none" w:sz="0" w:space="0" w:color="auto"/>
      </w:divBdr>
    </w:div>
    <w:div w:id="816413100">
      <w:bodyDiv w:val="1"/>
      <w:marLeft w:val="0"/>
      <w:marRight w:val="0"/>
      <w:marTop w:val="0"/>
      <w:marBottom w:val="0"/>
      <w:divBdr>
        <w:top w:val="none" w:sz="0" w:space="0" w:color="auto"/>
        <w:left w:val="none" w:sz="0" w:space="0" w:color="auto"/>
        <w:bottom w:val="none" w:sz="0" w:space="0" w:color="auto"/>
        <w:right w:val="none" w:sz="0" w:space="0" w:color="auto"/>
      </w:divBdr>
    </w:div>
    <w:div w:id="818573254">
      <w:bodyDiv w:val="1"/>
      <w:marLeft w:val="0"/>
      <w:marRight w:val="0"/>
      <w:marTop w:val="0"/>
      <w:marBottom w:val="0"/>
      <w:divBdr>
        <w:top w:val="none" w:sz="0" w:space="0" w:color="auto"/>
        <w:left w:val="none" w:sz="0" w:space="0" w:color="auto"/>
        <w:bottom w:val="none" w:sz="0" w:space="0" w:color="auto"/>
        <w:right w:val="none" w:sz="0" w:space="0" w:color="auto"/>
      </w:divBdr>
    </w:div>
    <w:div w:id="819734025">
      <w:bodyDiv w:val="1"/>
      <w:marLeft w:val="0"/>
      <w:marRight w:val="0"/>
      <w:marTop w:val="0"/>
      <w:marBottom w:val="0"/>
      <w:divBdr>
        <w:top w:val="none" w:sz="0" w:space="0" w:color="auto"/>
        <w:left w:val="none" w:sz="0" w:space="0" w:color="auto"/>
        <w:bottom w:val="none" w:sz="0" w:space="0" w:color="auto"/>
        <w:right w:val="none" w:sz="0" w:space="0" w:color="auto"/>
      </w:divBdr>
    </w:div>
    <w:div w:id="825710899">
      <w:bodyDiv w:val="1"/>
      <w:marLeft w:val="0"/>
      <w:marRight w:val="0"/>
      <w:marTop w:val="0"/>
      <w:marBottom w:val="0"/>
      <w:divBdr>
        <w:top w:val="none" w:sz="0" w:space="0" w:color="auto"/>
        <w:left w:val="none" w:sz="0" w:space="0" w:color="auto"/>
        <w:bottom w:val="none" w:sz="0" w:space="0" w:color="auto"/>
        <w:right w:val="none" w:sz="0" w:space="0" w:color="auto"/>
      </w:divBdr>
    </w:div>
    <w:div w:id="828445239">
      <w:bodyDiv w:val="1"/>
      <w:marLeft w:val="0"/>
      <w:marRight w:val="0"/>
      <w:marTop w:val="0"/>
      <w:marBottom w:val="0"/>
      <w:divBdr>
        <w:top w:val="none" w:sz="0" w:space="0" w:color="auto"/>
        <w:left w:val="none" w:sz="0" w:space="0" w:color="auto"/>
        <w:bottom w:val="none" w:sz="0" w:space="0" w:color="auto"/>
        <w:right w:val="none" w:sz="0" w:space="0" w:color="auto"/>
      </w:divBdr>
    </w:div>
    <w:div w:id="829060644">
      <w:bodyDiv w:val="1"/>
      <w:marLeft w:val="0"/>
      <w:marRight w:val="0"/>
      <w:marTop w:val="0"/>
      <w:marBottom w:val="0"/>
      <w:divBdr>
        <w:top w:val="none" w:sz="0" w:space="0" w:color="auto"/>
        <w:left w:val="none" w:sz="0" w:space="0" w:color="auto"/>
        <w:bottom w:val="none" w:sz="0" w:space="0" w:color="auto"/>
        <w:right w:val="none" w:sz="0" w:space="0" w:color="auto"/>
      </w:divBdr>
    </w:div>
    <w:div w:id="835999974">
      <w:bodyDiv w:val="1"/>
      <w:marLeft w:val="0"/>
      <w:marRight w:val="0"/>
      <w:marTop w:val="0"/>
      <w:marBottom w:val="0"/>
      <w:divBdr>
        <w:top w:val="none" w:sz="0" w:space="0" w:color="auto"/>
        <w:left w:val="none" w:sz="0" w:space="0" w:color="auto"/>
        <w:bottom w:val="none" w:sz="0" w:space="0" w:color="auto"/>
        <w:right w:val="none" w:sz="0" w:space="0" w:color="auto"/>
      </w:divBdr>
    </w:div>
    <w:div w:id="836960595">
      <w:bodyDiv w:val="1"/>
      <w:marLeft w:val="0"/>
      <w:marRight w:val="0"/>
      <w:marTop w:val="0"/>
      <w:marBottom w:val="0"/>
      <w:divBdr>
        <w:top w:val="none" w:sz="0" w:space="0" w:color="auto"/>
        <w:left w:val="none" w:sz="0" w:space="0" w:color="auto"/>
        <w:bottom w:val="none" w:sz="0" w:space="0" w:color="auto"/>
        <w:right w:val="none" w:sz="0" w:space="0" w:color="auto"/>
      </w:divBdr>
    </w:div>
    <w:div w:id="837310794">
      <w:bodyDiv w:val="1"/>
      <w:marLeft w:val="0"/>
      <w:marRight w:val="0"/>
      <w:marTop w:val="0"/>
      <w:marBottom w:val="0"/>
      <w:divBdr>
        <w:top w:val="none" w:sz="0" w:space="0" w:color="auto"/>
        <w:left w:val="none" w:sz="0" w:space="0" w:color="auto"/>
        <w:bottom w:val="none" w:sz="0" w:space="0" w:color="auto"/>
        <w:right w:val="none" w:sz="0" w:space="0" w:color="auto"/>
      </w:divBdr>
    </w:div>
    <w:div w:id="838350511">
      <w:bodyDiv w:val="1"/>
      <w:marLeft w:val="0"/>
      <w:marRight w:val="0"/>
      <w:marTop w:val="0"/>
      <w:marBottom w:val="0"/>
      <w:divBdr>
        <w:top w:val="none" w:sz="0" w:space="0" w:color="auto"/>
        <w:left w:val="none" w:sz="0" w:space="0" w:color="auto"/>
        <w:bottom w:val="none" w:sz="0" w:space="0" w:color="auto"/>
        <w:right w:val="none" w:sz="0" w:space="0" w:color="auto"/>
      </w:divBdr>
    </w:div>
    <w:div w:id="846214735">
      <w:bodyDiv w:val="1"/>
      <w:marLeft w:val="0"/>
      <w:marRight w:val="0"/>
      <w:marTop w:val="0"/>
      <w:marBottom w:val="0"/>
      <w:divBdr>
        <w:top w:val="none" w:sz="0" w:space="0" w:color="auto"/>
        <w:left w:val="none" w:sz="0" w:space="0" w:color="auto"/>
        <w:bottom w:val="none" w:sz="0" w:space="0" w:color="auto"/>
        <w:right w:val="none" w:sz="0" w:space="0" w:color="auto"/>
      </w:divBdr>
    </w:div>
    <w:div w:id="846794316">
      <w:bodyDiv w:val="1"/>
      <w:marLeft w:val="0"/>
      <w:marRight w:val="0"/>
      <w:marTop w:val="0"/>
      <w:marBottom w:val="0"/>
      <w:divBdr>
        <w:top w:val="none" w:sz="0" w:space="0" w:color="auto"/>
        <w:left w:val="none" w:sz="0" w:space="0" w:color="auto"/>
        <w:bottom w:val="none" w:sz="0" w:space="0" w:color="auto"/>
        <w:right w:val="none" w:sz="0" w:space="0" w:color="auto"/>
      </w:divBdr>
    </w:div>
    <w:div w:id="851145572">
      <w:bodyDiv w:val="1"/>
      <w:marLeft w:val="0"/>
      <w:marRight w:val="0"/>
      <w:marTop w:val="0"/>
      <w:marBottom w:val="0"/>
      <w:divBdr>
        <w:top w:val="none" w:sz="0" w:space="0" w:color="auto"/>
        <w:left w:val="none" w:sz="0" w:space="0" w:color="auto"/>
        <w:bottom w:val="none" w:sz="0" w:space="0" w:color="auto"/>
        <w:right w:val="none" w:sz="0" w:space="0" w:color="auto"/>
      </w:divBdr>
    </w:div>
    <w:div w:id="851146395">
      <w:bodyDiv w:val="1"/>
      <w:marLeft w:val="0"/>
      <w:marRight w:val="0"/>
      <w:marTop w:val="0"/>
      <w:marBottom w:val="0"/>
      <w:divBdr>
        <w:top w:val="none" w:sz="0" w:space="0" w:color="auto"/>
        <w:left w:val="none" w:sz="0" w:space="0" w:color="auto"/>
        <w:bottom w:val="none" w:sz="0" w:space="0" w:color="auto"/>
        <w:right w:val="none" w:sz="0" w:space="0" w:color="auto"/>
      </w:divBdr>
    </w:div>
    <w:div w:id="852259292">
      <w:bodyDiv w:val="1"/>
      <w:marLeft w:val="0"/>
      <w:marRight w:val="0"/>
      <w:marTop w:val="0"/>
      <w:marBottom w:val="0"/>
      <w:divBdr>
        <w:top w:val="none" w:sz="0" w:space="0" w:color="auto"/>
        <w:left w:val="none" w:sz="0" w:space="0" w:color="auto"/>
        <w:bottom w:val="none" w:sz="0" w:space="0" w:color="auto"/>
        <w:right w:val="none" w:sz="0" w:space="0" w:color="auto"/>
      </w:divBdr>
    </w:div>
    <w:div w:id="852762380">
      <w:bodyDiv w:val="1"/>
      <w:marLeft w:val="0"/>
      <w:marRight w:val="0"/>
      <w:marTop w:val="0"/>
      <w:marBottom w:val="0"/>
      <w:divBdr>
        <w:top w:val="none" w:sz="0" w:space="0" w:color="auto"/>
        <w:left w:val="none" w:sz="0" w:space="0" w:color="auto"/>
        <w:bottom w:val="none" w:sz="0" w:space="0" w:color="auto"/>
        <w:right w:val="none" w:sz="0" w:space="0" w:color="auto"/>
      </w:divBdr>
    </w:div>
    <w:div w:id="859902272">
      <w:bodyDiv w:val="1"/>
      <w:marLeft w:val="0"/>
      <w:marRight w:val="0"/>
      <w:marTop w:val="0"/>
      <w:marBottom w:val="0"/>
      <w:divBdr>
        <w:top w:val="none" w:sz="0" w:space="0" w:color="auto"/>
        <w:left w:val="none" w:sz="0" w:space="0" w:color="auto"/>
        <w:bottom w:val="none" w:sz="0" w:space="0" w:color="auto"/>
        <w:right w:val="none" w:sz="0" w:space="0" w:color="auto"/>
      </w:divBdr>
    </w:div>
    <w:div w:id="860512294">
      <w:bodyDiv w:val="1"/>
      <w:marLeft w:val="0"/>
      <w:marRight w:val="0"/>
      <w:marTop w:val="0"/>
      <w:marBottom w:val="0"/>
      <w:divBdr>
        <w:top w:val="none" w:sz="0" w:space="0" w:color="auto"/>
        <w:left w:val="none" w:sz="0" w:space="0" w:color="auto"/>
        <w:bottom w:val="none" w:sz="0" w:space="0" w:color="auto"/>
        <w:right w:val="none" w:sz="0" w:space="0" w:color="auto"/>
      </w:divBdr>
    </w:div>
    <w:div w:id="862715947">
      <w:bodyDiv w:val="1"/>
      <w:marLeft w:val="0"/>
      <w:marRight w:val="0"/>
      <w:marTop w:val="0"/>
      <w:marBottom w:val="0"/>
      <w:divBdr>
        <w:top w:val="none" w:sz="0" w:space="0" w:color="auto"/>
        <w:left w:val="none" w:sz="0" w:space="0" w:color="auto"/>
        <w:bottom w:val="none" w:sz="0" w:space="0" w:color="auto"/>
        <w:right w:val="none" w:sz="0" w:space="0" w:color="auto"/>
      </w:divBdr>
    </w:div>
    <w:div w:id="865412187">
      <w:bodyDiv w:val="1"/>
      <w:marLeft w:val="0"/>
      <w:marRight w:val="0"/>
      <w:marTop w:val="0"/>
      <w:marBottom w:val="0"/>
      <w:divBdr>
        <w:top w:val="none" w:sz="0" w:space="0" w:color="auto"/>
        <w:left w:val="none" w:sz="0" w:space="0" w:color="auto"/>
        <w:bottom w:val="none" w:sz="0" w:space="0" w:color="auto"/>
        <w:right w:val="none" w:sz="0" w:space="0" w:color="auto"/>
      </w:divBdr>
    </w:div>
    <w:div w:id="867110352">
      <w:bodyDiv w:val="1"/>
      <w:marLeft w:val="0"/>
      <w:marRight w:val="0"/>
      <w:marTop w:val="0"/>
      <w:marBottom w:val="0"/>
      <w:divBdr>
        <w:top w:val="none" w:sz="0" w:space="0" w:color="auto"/>
        <w:left w:val="none" w:sz="0" w:space="0" w:color="auto"/>
        <w:bottom w:val="none" w:sz="0" w:space="0" w:color="auto"/>
        <w:right w:val="none" w:sz="0" w:space="0" w:color="auto"/>
      </w:divBdr>
    </w:div>
    <w:div w:id="868179289">
      <w:bodyDiv w:val="1"/>
      <w:marLeft w:val="0"/>
      <w:marRight w:val="0"/>
      <w:marTop w:val="0"/>
      <w:marBottom w:val="0"/>
      <w:divBdr>
        <w:top w:val="none" w:sz="0" w:space="0" w:color="auto"/>
        <w:left w:val="none" w:sz="0" w:space="0" w:color="auto"/>
        <w:bottom w:val="none" w:sz="0" w:space="0" w:color="auto"/>
        <w:right w:val="none" w:sz="0" w:space="0" w:color="auto"/>
      </w:divBdr>
    </w:div>
    <w:div w:id="869028501">
      <w:bodyDiv w:val="1"/>
      <w:marLeft w:val="0"/>
      <w:marRight w:val="0"/>
      <w:marTop w:val="0"/>
      <w:marBottom w:val="0"/>
      <w:divBdr>
        <w:top w:val="none" w:sz="0" w:space="0" w:color="auto"/>
        <w:left w:val="none" w:sz="0" w:space="0" w:color="auto"/>
        <w:bottom w:val="none" w:sz="0" w:space="0" w:color="auto"/>
        <w:right w:val="none" w:sz="0" w:space="0" w:color="auto"/>
      </w:divBdr>
    </w:div>
    <w:div w:id="872694295">
      <w:bodyDiv w:val="1"/>
      <w:marLeft w:val="0"/>
      <w:marRight w:val="0"/>
      <w:marTop w:val="0"/>
      <w:marBottom w:val="0"/>
      <w:divBdr>
        <w:top w:val="none" w:sz="0" w:space="0" w:color="auto"/>
        <w:left w:val="none" w:sz="0" w:space="0" w:color="auto"/>
        <w:bottom w:val="none" w:sz="0" w:space="0" w:color="auto"/>
        <w:right w:val="none" w:sz="0" w:space="0" w:color="auto"/>
      </w:divBdr>
    </w:div>
    <w:div w:id="874466406">
      <w:bodyDiv w:val="1"/>
      <w:marLeft w:val="0"/>
      <w:marRight w:val="0"/>
      <w:marTop w:val="0"/>
      <w:marBottom w:val="0"/>
      <w:divBdr>
        <w:top w:val="none" w:sz="0" w:space="0" w:color="auto"/>
        <w:left w:val="none" w:sz="0" w:space="0" w:color="auto"/>
        <w:bottom w:val="none" w:sz="0" w:space="0" w:color="auto"/>
        <w:right w:val="none" w:sz="0" w:space="0" w:color="auto"/>
      </w:divBdr>
    </w:div>
    <w:div w:id="875433312">
      <w:bodyDiv w:val="1"/>
      <w:marLeft w:val="0"/>
      <w:marRight w:val="0"/>
      <w:marTop w:val="0"/>
      <w:marBottom w:val="0"/>
      <w:divBdr>
        <w:top w:val="none" w:sz="0" w:space="0" w:color="auto"/>
        <w:left w:val="none" w:sz="0" w:space="0" w:color="auto"/>
        <w:bottom w:val="none" w:sz="0" w:space="0" w:color="auto"/>
        <w:right w:val="none" w:sz="0" w:space="0" w:color="auto"/>
      </w:divBdr>
    </w:div>
    <w:div w:id="883252681">
      <w:bodyDiv w:val="1"/>
      <w:marLeft w:val="0"/>
      <w:marRight w:val="0"/>
      <w:marTop w:val="0"/>
      <w:marBottom w:val="0"/>
      <w:divBdr>
        <w:top w:val="none" w:sz="0" w:space="0" w:color="auto"/>
        <w:left w:val="none" w:sz="0" w:space="0" w:color="auto"/>
        <w:bottom w:val="none" w:sz="0" w:space="0" w:color="auto"/>
        <w:right w:val="none" w:sz="0" w:space="0" w:color="auto"/>
      </w:divBdr>
    </w:div>
    <w:div w:id="885609488">
      <w:bodyDiv w:val="1"/>
      <w:marLeft w:val="0"/>
      <w:marRight w:val="0"/>
      <w:marTop w:val="0"/>
      <w:marBottom w:val="0"/>
      <w:divBdr>
        <w:top w:val="none" w:sz="0" w:space="0" w:color="auto"/>
        <w:left w:val="none" w:sz="0" w:space="0" w:color="auto"/>
        <w:bottom w:val="none" w:sz="0" w:space="0" w:color="auto"/>
        <w:right w:val="none" w:sz="0" w:space="0" w:color="auto"/>
      </w:divBdr>
    </w:div>
    <w:div w:id="888566087">
      <w:bodyDiv w:val="1"/>
      <w:marLeft w:val="0"/>
      <w:marRight w:val="0"/>
      <w:marTop w:val="0"/>
      <w:marBottom w:val="0"/>
      <w:divBdr>
        <w:top w:val="none" w:sz="0" w:space="0" w:color="auto"/>
        <w:left w:val="none" w:sz="0" w:space="0" w:color="auto"/>
        <w:bottom w:val="none" w:sz="0" w:space="0" w:color="auto"/>
        <w:right w:val="none" w:sz="0" w:space="0" w:color="auto"/>
      </w:divBdr>
    </w:div>
    <w:div w:id="892276459">
      <w:bodyDiv w:val="1"/>
      <w:marLeft w:val="0"/>
      <w:marRight w:val="0"/>
      <w:marTop w:val="0"/>
      <w:marBottom w:val="0"/>
      <w:divBdr>
        <w:top w:val="none" w:sz="0" w:space="0" w:color="auto"/>
        <w:left w:val="none" w:sz="0" w:space="0" w:color="auto"/>
        <w:bottom w:val="none" w:sz="0" w:space="0" w:color="auto"/>
        <w:right w:val="none" w:sz="0" w:space="0" w:color="auto"/>
      </w:divBdr>
    </w:div>
    <w:div w:id="893194528">
      <w:bodyDiv w:val="1"/>
      <w:marLeft w:val="0"/>
      <w:marRight w:val="0"/>
      <w:marTop w:val="0"/>
      <w:marBottom w:val="0"/>
      <w:divBdr>
        <w:top w:val="none" w:sz="0" w:space="0" w:color="auto"/>
        <w:left w:val="none" w:sz="0" w:space="0" w:color="auto"/>
        <w:bottom w:val="none" w:sz="0" w:space="0" w:color="auto"/>
        <w:right w:val="none" w:sz="0" w:space="0" w:color="auto"/>
      </w:divBdr>
    </w:div>
    <w:div w:id="893808149">
      <w:bodyDiv w:val="1"/>
      <w:marLeft w:val="0"/>
      <w:marRight w:val="0"/>
      <w:marTop w:val="0"/>
      <w:marBottom w:val="0"/>
      <w:divBdr>
        <w:top w:val="none" w:sz="0" w:space="0" w:color="auto"/>
        <w:left w:val="none" w:sz="0" w:space="0" w:color="auto"/>
        <w:bottom w:val="none" w:sz="0" w:space="0" w:color="auto"/>
        <w:right w:val="none" w:sz="0" w:space="0" w:color="auto"/>
      </w:divBdr>
    </w:div>
    <w:div w:id="895895792">
      <w:bodyDiv w:val="1"/>
      <w:marLeft w:val="0"/>
      <w:marRight w:val="0"/>
      <w:marTop w:val="0"/>
      <w:marBottom w:val="0"/>
      <w:divBdr>
        <w:top w:val="none" w:sz="0" w:space="0" w:color="auto"/>
        <w:left w:val="none" w:sz="0" w:space="0" w:color="auto"/>
        <w:bottom w:val="none" w:sz="0" w:space="0" w:color="auto"/>
        <w:right w:val="none" w:sz="0" w:space="0" w:color="auto"/>
      </w:divBdr>
    </w:div>
    <w:div w:id="896547146">
      <w:bodyDiv w:val="1"/>
      <w:marLeft w:val="0"/>
      <w:marRight w:val="0"/>
      <w:marTop w:val="0"/>
      <w:marBottom w:val="0"/>
      <w:divBdr>
        <w:top w:val="none" w:sz="0" w:space="0" w:color="auto"/>
        <w:left w:val="none" w:sz="0" w:space="0" w:color="auto"/>
        <w:bottom w:val="none" w:sz="0" w:space="0" w:color="auto"/>
        <w:right w:val="none" w:sz="0" w:space="0" w:color="auto"/>
      </w:divBdr>
    </w:div>
    <w:div w:id="901596210">
      <w:bodyDiv w:val="1"/>
      <w:marLeft w:val="0"/>
      <w:marRight w:val="0"/>
      <w:marTop w:val="0"/>
      <w:marBottom w:val="0"/>
      <w:divBdr>
        <w:top w:val="none" w:sz="0" w:space="0" w:color="auto"/>
        <w:left w:val="none" w:sz="0" w:space="0" w:color="auto"/>
        <w:bottom w:val="none" w:sz="0" w:space="0" w:color="auto"/>
        <w:right w:val="none" w:sz="0" w:space="0" w:color="auto"/>
      </w:divBdr>
    </w:div>
    <w:div w:id="901670353">
      <w:bodyDiv w:val="1"/>
      <w:marLeft w:val="0"/>
      <w:marRight w:val="0"/>
      <w:marTop w:val="0"/>
      <w:marBottom w:val="0"/>
      <w:divBdr>
        <w:top w:val="none" w:sz="0" w:space="0" w:color="auto"/>
        <w:left w:val="none" w:sz="0" w:space="0" w:color="auto"/>
        <w:bottom w:val="none" w:sz="0" w:space="0" w:color="auto"/>
        <w:right w:val="none" w:sz="0" w:space="0" w:color="auto"/>
      </w:divBdr>
    </w:div>
    <w:div w:id="902955014">
      <w:bodyDiv w:val="1"/>
      <w:marLeft w:val="0"/>
      <w:marRight w:val="0"/>
      <w:marTop w:val="0"/>
      <w:marBottom w:val="0"/>
      <w:divBdr>
        <w:top w:val="none" w:sz="0" w:space="0" w:color="auto"/>
        <w:left w:val="none" w:sz="0" w:space="0" w:color="auto"/>
        <w:bottom w:val="none" w:sz="0" w:space="0" w:color="auto"/>
        <w:right w:val="none" w:sz="0" w:space="0" w:color="auto"/>
      </w:divBdr>
    </w:div>
    <w:div w:id="903445696">
      <w:bodyDiv w:val="1"/>
      <w:marLeft w:val="0"/>
      <w:marRight w:val="0"/>
      <w:marTop w:val="0"/>
      <w:marBottom w:val="0"/>
      <w:divBdr>
        <w:top w:val="none" w:sz="0" w:space="0" w:color="auto"/>
        <w:left w:val="none" w:sz="0" w:space="0" w:color="auto"/>
        <w:bottom w:val="none" w:sz="0" w:space="0" w:color="auto"/>
        <w:right w:val="none" w:sz="0" w:space="0" w:color="auto"/>
      </w:divBdr>
    </w:div>
    <w:div w:id="908727684">
      <w:bodyDiv w:val="1"/>
      <w:marLeft w:val="0"/>
      <w:marRight w:val="0"/>
      <w:marTop w:val="0"/>
      <w:marBottom w:val="0"/>
      <w:divBdr>
        <w:top w:val="none" w:sz="0" w:space="0" w:color="auto"/>
        <w:left w:val="none" w:sz="0" w:space="0" w:color="auto"/>
        <w:bottom w:val="none" w:sz="0" w:space="0" w:color="auto"/>
        <w:right w:val="none" w:sz="0" w:space="0" w:color="auto"/>
      </w:divBdr>
    </w:div>
    <w:div w:id="909578189">
      <w:bodyDiv w:val="1"/>
      <w:marLeft w:val="0"/>
      <w:marRight w:val="0"/>
      <w:marTop w:val="0"/>
      <w:marBottom w:val="0"/>
      <w:divBdr>
        <w:top w:val="none" w:sz="0" w:space="0" w:color="auto"/>
        <w:left w:val="none" w:sz="0" w:space="0" w:color="auto"/>
        <w:bottom w:val="none" w:sz="0" w:space="0" w:color="auto"/>
        <w:right w:val="none" w:sz="0" w:space="0" w:color="auto"/>
      </w:divBdr>
    </w:div>
    <w:div w:id="915893793">
      <w:bodyDiv w:val="1"/>
      <w:marLeft w:val="0"/>
      <w:marRight w:val="0"/>
      <w:marTop w:val="0"/>
      <w:marBottom w:val="0"/>
      <w:divBdr>
        <w:top w:val="none" w:sz="0" w:space="0" w:color="auto"/>
        <w:left w:val="none" w:sz="0" w:space="0" w:color="auto"/>
        <w:bottom w:val="none" w:sz="0" w:space="0" w:color="auto"/>
        <w:right w:val="none" w:sz="0" w:space="0" w:color="auto"/>
      </w:divBdr>
    </w:div>
    <w:div w:id="916592573">
      <w:bodyDiv w:val="1"/>
      <w:marLeft w:val="0"/>
      <w:marRight w:val="0"/>
      <w:marTop w:val="0"/>
      <w:marBottom w:val="0"/>
      <w:divBdr>
        <w:top w:val="none" w:sz="0" w:space="0" w:color="auto"/>
        <w:left w:val="none" w:sz="0" w:space="0" w:color="auto"/>
        <w:bottom w:val="none" w:sz="0" w:space="0" w:color="auto"/>
        <w:right w:val="none" w:sz="0" w:space="0" w:color="auto"/>
      </w:divBdr>
    </w:div>
    <w:div w:id="918252851">
      <w:bodyDiv w:val="1"/>
      <w:marLeft w:val="0"/>
      <w:marRight w:val="0"/>
      <w:marTop w:val="0"/>
      <w:marBottom w:val="0"/>
      <w:divBdr>
        <w:top w:val="none" w:sz="0" w:space="0" w:color="auto"/>
        <w:left w:val="none" w:sz="0" w:space="0" w:color="auto"/>
        <w:bottom w:val="none" w:sz="0" w:space="0" w:color="auto"/>
        <w:right w:val="none" w:sz="0" w:space="0" w:color="auto"/>
      </w:divBdr>
    </w:div>
    <w:div w:id="920213938">
      <w:bodyDiv w:val="1"/>
      <w:marLeft w:val="0"/>
      <w:marRight w:val="0"/>
      <w:marTop w:val="0"/>
      <w:marBottom w:val="0"/>
      <w:divBdr>
        <w:top w:val="none" w:sz="0" w:space="0" w:color="auto"/>
        <w:left w:val="none" w:sz="0" w:space="0" w:color="auto"/>
        <w:bottom w:val="none" w:sz="0" w:space="0" w:color="auto"/>
        <w:right w:val="none" w:sz="0" w:space="0" w:color="auto"/>
      </w:divBdr>
    </w:div>
    <w:div w:id="920990781">
      <w:bodyDiv w:val="1"/>
      <w:marLeft w:val="0"/>
      <w:marRight w:val="0"/>
      <w:marTop w:val="0"/>
      <w:marBottom w:val="0"/>
      <w:divBdr>
        <w:top w:val="none" w:sz="0" w:space="0" w:color="auto"/>
        <w:left w:val="none" w:sz="0" w:space="0" w:color="auto"/>
        <w:bottom w:val="none" w:sz="0" w:space="0" w:color="auto"/>
        <w:right w:val="none" w:sz="0" w:space="0" w:color="auto"/>
      </w:divBdr>
    </w:div>
    <w:div w:id="921140588">
      <w:bodyDiv w:val="1"/>
      <w:marLeft w:val="0"/>
      <w:marRight w:val="0"/>
      <w:marTop w:val="0"/>
      <w:marBottom w:val="0"/>
      <w:divBdr>
        <w:top w:val="none" w:sz="0" w:space="0" w:color="auto"/>
        <w:left w:val="none" w:sz="0" w:space="0" w:color="auto"/>
        <w:bottom w:val="none" w:sz="0" w:space="0" w:color="auto"/>
        <w:right w:val="none" w:sz="0" w:space="0" w:color="auto"/>
      </w:divBdr>
    </w:div>
    <w:div w:id="926428520">
      <w:bodyDiv w:val="1"/>
      <w:marLeft w:val="0"/>
      <w:marRight w:val="0"/>
      <w:marTop w:val="0"/>
      <w:marBottom w:val="0"/>
      <w:divBdr>
        <w:top w:val="none" w:sz="0" w:space="0" w:color="auto"/>
        <w:left w:val="none" w:sz="0" w:space="0" w:color="auto"/>
        <w:bottom w:val="none" w:sz="0" w:space="0" w:color="auto"/>
        <w:right w:val="none" w:sz="0" w:space="0" w:color="auto"/>
      </w:divBdr>
    </w:div>
    <w:div w:id="927890105">
      <w:bodyDiv w:val="1"/>
      <w:marLeft w:val="0"/>
      <w:marRight w:val="0"/>
      <w:marTop w:val="0"/>
      <w:marBottom w:val="0"/>
      <w:divBdr>
        <w:top w:val="none" w:sz="0" w:space="0" w:color="auto"/>
        <w:left w:val="none" w:sz="0" w:space="0" w:color="auto"/>
        <w:bottom w:val="none" w:sz="0" w:space="0" w:color="auto"/>
        <w:right w:val="none" w:sz="0" w:space="0" w:color="auto"/>
      </w:divBdr>
    </w:div>
    <w:div w:id="935555097">
      <w:bodyDiv w:val="1"/>
      <w:marLeft w:val="0"/>
      <w:marRight w:val="0"/>
      <w:marTop w:val="0"/>
      <w:marBottom w:val="0"/>
      <w:divBdr>
        <w:top w:val="none" w:sz="0" w:space="0" w:color="auto"/>
        <w:left w:val="none" w:sz="0" w:space="0" w:color="auto"/>
        <w:bottom w:val="none" w:sz="0" w:space="0" w:color="auto"/>
        <w:right w:val="none" w:sz="0" w:space="0" w:color="auto"/>
      </w:divBdr>
    </w:div>
    <w:div w:id="939409932">
      <w:bodyDiv w:val="1"/>
      <w:marLeft w:val="0"/>
      <w:marRight w:val="0"/>
      <w:marTop w:val="0"/>
      <w:marBottom w:val="0"/>
      <w:divBdr>
        <w:top w:val="none" w:sz="0" w:space="0" w:color="auto"/>
        <w:left w:val="none" w:sz="0" w:space="0" w:color="auto"/>
        <w:bottom w:val="none" w:sz="0" w:space="0" w:color="auto"/>
        <w:right w:val="none" w:sz="0" w:space="0" w:color="auto"/>
      </w:divBdr>
    </w:div>
    <w:div w:id="939458674">
      <w:bodyDiv w:val="1"/>
      <w:marLeft w:val="0"/>
      <w:marRight w:val="0"/>
      <w:marTop w:val="0"/>
      <w:marBottom w:val="0"/>
      <w:divBdr>
        <w:top w:val="none" w:sz="0" w:space="0" w:color="auto"/>
        <w:left w:val="none" w:sz="0" w:space="0" w:color="auto"/>
        <w:bottom w:val="none" w:sz="0" w:space="0" w:color="auto"/>
        <w:right w:val="none" w:sz="0" w:space="0" w:color="auto"/>
      </w:divBdr>
    </w:div>
    <w:div w:id="943924144">
      <w:bodyDiv w:val="1"/>
      <w:marLeft w:val="0"/>
      <w:marRight w:val="0"/>
      <w:marTop w:val="0"/>
      <w:marBottom w:val="0"/>
      <w:divBdr>
        <w:top w:val="none" w:sz="0" w:space="0" w:color="auto"/>
        <w:left w:val="none" w:sz="0" w:space="0" w:color="auto"/>
        <w:bottom w:val="none" w:sz="0" w:space="0" w:color="auto"/>
        <w:right w:val="none" w:sz="0" w:space="0" w:color="auto"/>
      </w:divBdr>
    </w:div>
    <w:div w:id="948002508">
      <w:bodyDiv w:val="1"/>
      <w:marLeft w:val="0"/>
      <w:marRight w:val="0"/>
      <w:marTop w:val="0"/>
      <w:marBottom w:val="0"/>
      <w:divBdr>
        <w:top w:val="none" w:sz="0" w:space="0" w:color="auto"/>
        <w:left w:val="none" w:sz="0" w:space="0" w:color="auto"/>
        <w:bottom w:val="none" w:sz="0" w:space="0" w:color="auto"/>
        <w:right w:val="none" w:sz="0" w:space="0" w:color="auto"/>
      </w:divBdr>
    </w:div>
    <w:div w:id="951322220">
      <w:bodyDiv w:val="1"/>
      <w:marLeft w:val="0"/>
      <w:marRight w:val="0"/>
      <w:marTop w:val="0"/>
      <w:marBottom w:val="0"/>
      <w:divBdr>
        <w:top w:val="none" w:sz="0" w:space="0" w:color="auto"/>
        <w:left w:val="none" w:sz="0" w:space="0" w:color="auto"/>
        <w:bottom w:val="none" w:sz="0" w:space="0" w:color="auto"/>
        <w:right w:val="none" w:sz="0" w:space="0" w:color="auto"/>
      </w:divBdr>
    </w:div>
    <w:div w:id="953442078">
      <w:bodyDiv w:val="1"/>
      <w:marLeft w:val="0"/>
      <w:marRight w:val="0"/>
      <w:marTop w:val="0"/>
      <w:marBottom w:val="0"/>
      <w:divBdr>
        <w:top w:val="none" w:sz="0" w:space="0" w:color="auto"/>
        <w:left w:val="none" w:sz="0" w:space="0" w:color="auto"/>
        <w:bottom w:val="none" w:sz="0" w:space="0" w:color="auto"/>
        <w:right w:val="none" w:sz="0" w:space="0" w:color="auto"/>
      </w:divBdr>
    </w:div>
    <w:div w:id="957760958">
      <w:bodyDiv w:val="1"/>
      <w:marLeft w:val="0"/>
      <w:marRight w:val="0"/>
      <w:marTop w:val="0"/>
      <w:marBottom w:val="0"/>
      <w:divBdr>
        <w:top w:val="none" w:sz="0" w:space="0" w:color="auto"/>
        <w:left w:val="none" w:sz="0" w:space="0" w:color="auto"/>
        <w:bottom w:val="none" w:sz="0" w:space="0" w:color="auto"/>
        <w:right w:val="none" w:sz="0" w:space="0" w:color="auto"/>
      </w:divBdr>
    </w:div>
    <w:div w:id="960186846">
      <w:bodyDiv w:val="1"/>
      <w:marLeft w:val="0"/>
      <w:marRight w:val="0"/>
      <w:marTop w:val="0"/>
      <w:marBottom w:val="0"/>
      <w:divBdr>
        <w:top w:val="none" w:sz="0" w:space="0" w:color="auto"/>
        <w:left w:val="none" w:sz="0" w:space="0" w:color="auto"/>
        <w:bottom w:val="none" w:sz="0" w:space="0" w:color="auto"/>
        <w:right w:val="none" w:sz="0" w:space="0" w:color="auto"/>
      </w:divBdr>
    </w:div>
    <w:div w:id="965745340">
      <w:bodyDiv w:val="1"/>
      <w:marLeft w:val="0"/>
      <w:marRight w:val="0"/>
      <w:marTop w:val="0"/>
      <w:marBottom w:val="0"/>
      <w:divBdr>
        <w:top w:val="none" w:sz="0" w:space="0" w:color="auto"/>
        <w:left w:val="none" w:sz="0" w:space="0" w:color="auto"/>
        <w:bottom w:val="none" w:sz="0" w:space="0" w:color="auto"/>
        <w:right w:val="none" w:sz="0" w:space="0" w:color="auto"/>
      </w:divBdr>
    </w:div>
    <w:div w:id="966818200">
      <w:bodyDiv w:val="1"/>
      <w:marLeft w:val="0"/>
      <w:marRight w:val="0"/>
      <w:marTop w:val="0"/>
      <w:marBottom w:val="0"/>
      <w:divBdr>
        <w:top w:val="none" w:sz="0" w:space="0" w:color="auto"/>
        <w:left w:val="none" w:sz="0" w:space="0" w:color="auto"/>
        <w:bottom w:val="none" w:sz="0" w:space="0" w:color="auto"/>
        <w:right w:val="none" w:sz="0" w:space="0" w:color="auto"/>
      </w:divBdr>
    </w:div>
    <w:div w:id="969673461">
      <w:bodyDiv w:val="1"/>
      <w:marLeft w:val="0"/>
      <w:marRight w:val="0"/>
      <w:marTop w:val="0"/>
      <w:marBottom w:val="0"/>
      <w:divBdr>
        <w:top w:val="none" w:sz="0" w:space="0" w:color="auto"/>
        <w:left w:val="none" w:sz="0" w:space="0" w:color="auto"/>
        <w:bottom w:val="none" w:sz="0" w:space="0" w:color="auto"/>
        <w:right w:val="none" w:sz="0" w:space="0" w:color="auto"/>
      </w:divBdr>
    </w:div>
    <w:div w:id="970019540">
      <w:bodyDiv w:val="1"/>
      <w:marLeft w:val="0"/>
      <w:marRight w:val="0"/>
      <w:marTop w:val="0"/>
      <w:marBottom w:val="0"/>
      <w:divBdr>
        <w:top w:val="none" w:sz="0" w:space="0" w:color="auto"/>
        <w:left w:val="none" w:sz="0" w:space="0" w:color="auto"/>
        <w:bottom w:val="none" w:sz="0" w:space="0" w:color="auto"/>
        <w:right w:val="none" w:sz="0" w:space="0" w:color="auto"/>
      </w:divBdr>
    </w:div>
    <w:div w:id="976570358">
      <w:bodyDiv w:val="1"/>
      <w:marLeft w:val="0"/>
      <w:marRight w:val="0"/>
      <w:marTop w:val="0"/>
      <w:marBottom w:val="0"/>
      <w:divBdr>
        <w:top w:val="none" w:sz="0" w:space="0" w:color="auto"/>
        <w:left w:val="none" w:sz="0" w:space="0" w:color="auto"/>
        <w:bottom w:val="none" w:sz="0" w:space="0" w:color="auto"/>
        <w:right w:val="none" w:sz="0" w:space="0" w:color="auto"/>
      </w:divBdr>
    </w:div>
    <w:div w:id="978917688">
      <w:bodyDiv w:val="1"/>
      <w:marLeft w:val="0"/>
      <w:marRight w:val="0"/>
      <w:marTop w:val="0"/>
      <w:marBottom w:val="0"/>
      <w:divBdr>
        <w:top w:val="none" w:sz="0" w:space="0" w:color="auto"/>
        <w:left w:val="none" w:sz="0" w:space="0" w:color="auto"/>
        <w:bottom w:val="none" w:sz="0" w:space="0" w:color="auto"/>
        <w:right w:val="none" w:sz="0" w:space="0" w:color="auto"/>
      </w:divBdr>
    </w:div>
    <w:div w:id="979311883">
      <w:bodyDiv w:val="1"/>
      <w:marLeft w:val="0"/>
      <w:marRight w:val="0"/>
      <w:marTop w:val="0"/>
      <w:marBottom w:val="0"/>
      <w:divBdr>
        <w:top w:val="none" w:sz="0" w:space="0" w:color="auto"/>
        <w:left w:val="none" w:sz="0" w:space="0" w:color="auto"/>
        <w:bottom w:val="none" w:sz="0" w:space="0" w:color="auto"/>
        <w:right w:val="none" w:sz="0" w:space="0" w:color="auto"/>
      </w:divBdr>
    </w:div>
    <w:div w:id="984511810">
      <w:bodyDiv w:val="1"/>
      <w:marLeft w:val="0"/>
      <w:marRight w:val="0"/>
      <w:marTop w:val="0"/>
      <w:marBottom w:val="0"/>
      <w:divBdr>
        <w:top w:val="none" w:sz="0" w:space="0" w:color="auto"/>
        <w:left w:val="none" w:sz="0" w:space="0" w:color="auto"/>
        <w:bottom w:val="none" w:sz="0" w:space="0" w:color="auto"/>
        <w:right w:val="none" w:sz="0" w:space="0" w:color="auto"/>
      </w:divBdr>
    </w:div>
    <w:div w:id="993140011">
      <w:bodyDiv w:val="1"/>
      <w:marLeft w:val="0"/>
      <w:marRight w:val="0"/>
      <w:marTop w:val="0"/>
      <w:marBottom w:val="0"/>
      <w:divBdr>
        <w:top w:val="none" w:sz="0" w:space="0" w:color="auto"/>
        <w:left w:val="none" w:sz="0" w:space="0" w:color="auto"/>
        <w:bottom w:val="none" w:sz="0" w:space="0" w:color="auto"/>
        <w:right w:val="none" w:sz="0" w:space="0" w:color="auto"/>
      </w:divBdr>
    </w:div>
    <w:div w:id="999626296">
      <w:bodyDiv w:val="1"/>
      <w:marLeft w:val="0"/>
      <w:marRight w:val="0"/>
      <w:marTop w:val="0"/>
      <w:marBottom w:val="0"/>
      <w:divBdr>
        <w:top w:val="none" w:sz="0" w:space="0" w:color="auto"/>
        <w:left w:val="none" w:sz="0" w:space="0" w:color="auto"/>
        <w:bottom w:val="none" w:sz="0" w:space="0" w:color="auto"/>
        <w:right w:val="none" w:sz="0" w:space="0" w:color="auto"/>
      </w:divBdr>
    </w:div>
    <w:div w:id="1001465438">
      <w:bodyDiv w:val="1"/>
      <w:marLeft w:val="0"/>
      <w:marRight w:val="0"/>
      <w:marTop w:val="0"/>
      <w:marBottom w:val="0"/>
      <w:divBdr>
        <w:top w:val="none" w:sz="0" w:space="0" w:color="auto"/>
        <w:left w:val="none" w:sz="0" w:space="0" w:color="auto"/>
        <w:bottom w:val="none" w:sz="0" w:space="0" w:color="auto"/>
        <w:right w:val="none" w:sz="0" w:space="0" w:color="auto"/>
      </w:divBdr>
    </w:div>
    <w:div w:id="1001659896">
      <w:bodyDiv w:val="1"/>
      <w:marLeft w:val="0"/>
      <w:marRight w:val="0"/>
      <w:marTop w:val="0"/>
      <w:marBottom w:val="0"/>
      <w:divBdr>
        <w:top w:val="none" w:sz="0" w:space="0" w:color="auto"/>
        <w:left w:val="none" w:sz="0" w:space="0" w:color="auto"/>
        <w:bottom w:val="none" w:sz="0" w:space="0" w:color="auto"/>
        <w:right w:val="none" w:sz="0" w:space="0" w:color="auto"/>
      </w:divBdr>
    </w:div>
    <w:div w:id="1004436627">
      <w:bodyDiv w:val="1"/>
      <w:marLeft w:val="0"/>
      <w:marRight w:val="0"/>
      <w:marTop w:val="0"/>
      <w:marBottom w:val="0"/>
      <w:divBdr>
        <w:top w:val="none" w:sz="0" w:space="0" w:color="auto"/>
        <w:left w:val="none" w:sz="0" w:space="0" w:color="auto"/>
        <w:bottom w:val="none" w:sz="0" w:space="0" w:color="auto"/>
        <w:right w:val="none" w:sz="0" w:space="0" w:color="auto"/>
      </w:divBdr>
    </w:div>
    <w:div w:id="1005398350">
      <w:bodyDiv w:val="1"/>
      <w:marLeft w:val="0"/>
      <w:marRight w:val="0"/>
      <w:marTop w:val="0"/>
      <w:marBottom w:val="0"/>
      <w:divBdr>
        <w:top w:val="none" w:sz="0" w:space="0" w:color="auto"/>
        <w:left w:val="none" w:sz="0" w:space="0" w:color="auto"/>
        <w:bottom w:val="none" w:sz="0" w:space="0" w:color="auto"/>
        <w:right w:val="none" w:sz="0" w:space="0" w:color="auto"/>
      </w:divBdr>
    </w:div>
    <w:div w:id="1006831356">
      <w:bodyDiv w:val="1"/>
      <w:marLeft w:val="0"/>
      <w:marRight w:val="0"/>
      <w:marTop w:val="0"/>
      <w:marBottom w:val="0"/>
      <w:divBdr>
        <w:top w:val="none" w:sz="0" w:space="0" w:color="auto"/>
        <w:left w:val="none" w:sz="0" w:space="0" w:color="auto"/>
        <w:bottom w:val="none" w:sz="0" w:space="0" w:color="auto"/>
        <w:right w:val="none" w:sz="0" w:space="0" w:color="auto"/>
      </w:divBdr>
    </w:div>
    <w:div w:id="1012219782">
      <w:bodyDiv w:val="1"/>
      <w:marLeft w:val="0"/>
      <w:marRight w:val="0"/>
      <w:marTop w:val="0"/>
      <w:marBottom w:val="0"/>
      <w:divBdr>
        <w:top w:val="none" w:sz="0" w:space="0" w:color="auto"/>
        <w:left w:val="none" w:sz="0" w:space="0" w:color="auto"/>
        <w:bottom w:val="none" w:sz="0" w:space="0" w:color="auto"/>
        <w:right w:val="none" w:sz="0" w:space="0" w:color="auto"/>
      </w:divBdr>
    </w:div>
    <w:div w:id="1013992811">
      <w:bodyDiv w:val="1"/>
      <w:marLeft w:val="0"/>
      <w:marRight w:val="0"/>
      <w:marTop w:val="0"/>
      <w:marBottom w:val="0"/>
      <w:divBdr>
        <w:top w:val="none" w:sz="0" w:space="0" w:color="auto"/>
        <w:left w:val="none" w:sz="0" w:space="0" w:color="auto"/>
        <w:bottom w:val="none" w:sz="0" w:space="0" w:color="auto"/>
        <w:right w:val="none" w:sz="0" w:space="0" w:color="auto"/>
      </w:divBdr>
    </w:div>
    <w:div w:id="1019893858">
      <w:bodyDiv w:val="1"/>
      <w:marLeft w:val="0"/>
      <w:marRight w:val="0"/>
      <w:marTop w:val="0"/>
      <w:marBottom w:val="0"/>
      <w:divBdr>
        <w:top w:val="none" w:sz="0" w:space="0" w:color="auto"/>
        <w:left w:val="none" w:sz="0" w:space="0" w:color="auto"/>
        <w:bottom w:val="none" w:sz="0" w:space="0" w:color="auto"/>
        <w:right w:val="none" w:sz="0" w:space="0" w:color="auto"/>
      </w:divBdr>
    </w:div>
    <w:div w:id="1020593197">
      <w:bodyDiv w:val="1"/>
      <w:marLeft w:val="0"/>
      <w:marRight w:val="0"/>
      <w:marTop w:val="0"/>
      <w:marBottom w:val="0"/>
      <w:divBdr>
        <w:top w:val="none" w:sz="0" w:space="0" w:color="auto"/>
        <w:left w:val="none" w:sz="0" w:space="0" w:color="auto"/>
        <w:bottom w:val="none" w:sz="0" w:space="0" w:color="auto"/>
        <w:right w:val="none" w:sz="0" w:space="0" w:color="auto"/>
      </w:divBdr>
    </w:div>
    <w:div w:id="1025063517">
      <w:bodyDiv w:val="1"/>
      <w:marLeft w:val="0"/>
      <w:marRight w:val="0"/>
      <w:marTop w:val="0"/>
      <w:marBottom w:val="0"/>
      <w:divBdr>
        <w:top w:val="none" w:sz="0" w:space="0" w:color="auto"/>
        <w:left w:val="none" w:sz="0" w:space="0" w:color="auto"/>
        <w:bottom w:val="none" w:sz="0" w:space="0" w:color="auto"/>
        <w:right w:val="none" w:sz="0" w:space="0" w:color="auto"/>
      </w:divBdr>
    </w:div>
    <w:div w:id="1033186405">
      <w:bodyDiv w:val="1"/>
      <w:marLeft w:val="0"/>
      <w:marRight w:val="0"/>
      <w:marTop w:val="0"/>
      <w:marBottom w:val="0"/>
      <w:divBdr>
        <w:top w:val="none" w:sz="0" w:space="0" w:color="auto"/>
        <w:left w:val="none" w:sz="0" w:space="0" w:color="auto"/>
        <w:bottom w:val="none" w:sz="0" w:space="0" w:color="auto"/>
        <w:right w:val="none" w:sz="0" w:space="0" w:color="auto"/>
      </w:divBdr>
    </w:div>
    <w:div w:id="1033270861">
      <w:bodyDiv w:val="1"/>
      <w:marLeft w:val="0"/>
      <w:marRight w:val="0"/>
      <w:marTop w:val="0"/>
      <w:marBottom w:val="0"/>
      <w:divBdr>
        <w:top w:val="none" w:sz="0" w:space="0" w:color="auto"/>
        <w:left w:val="none" w:sz="0" w:space="0" w:color="auto"/>
        <w:bottom w:val="none" w:sz="0" w:space="0" w:color="auto"/>
        <w:right w:val="none" w:sz="0" w:space="0" w:color="auto"/>
      </w:divBdr>
    </w:div>
    <w:div w:id="1033383567">
      <w:bodyDiv w:val="1"/>
      <w:marLeft w:val="0"/>
      <w:marRight w:val="0"/>
      <w:marTop w:val="0"/>
      <w:marBottom w:val="0"/>
      <w:divBdr>
        <w:top w:val="none" w:sz="0" w:space="0" w:color="auto"/>
        <w:left w:val="none" w:sz="0" w:space="0" w:color="auto"/>
        <w:bottom w:val="none" w:sz="0" w:space="0" w:color="auto"/>
        <w:right w:val="none" w:sz="0" w:space="0" w:color="auto"/>
      </w:divBdr>
    </w:div>
    <w:div w:id="1035737830">
      <w:bodyDiv w:val="1"/>
      <w:marLeft w:val="0"/>
      <w:marRight w:val="0"/>
      <w:marTop w:val="0"/>
      <w:marBottom w:val="0"/>
      <w:divBdr>
        <w:top w:val="none" w:sz="0" w:space="0" w:color="auto"/>
        <w:left w:val="none" w:sz="0" w:space="0" w:color="auto"/>
        <w:bottom w:val="none" w:sz="0" w:space="0" w:color="auto"/>
        <w:right w:val="none" w:sz="0" w:space="0" w:color="auto"/>
      </w:divBdr>
    </w:div>
    <w:div w:id="1036083837">
      <w:bodyDiv w:val="1"/>
      <w:marLeft w:val="0"/>
      <w:marRight w:val="0"/>
      <w:marTop w:val="0"/>
      <w:marBottom w:val="0"/>
      <w:divBdr>
        <w:top w:val="none" w:sz="0" w:space="0" w:color="auto"/>
        <w:left w:val="none" w:sz="0" w:space="0" w:color="auto"/>
        <w:bottom w:val="none" w:sz="0" w:space="0" w:color="auto"/>
        <w:right w:val="none" w:sz="0" w:space="0" w:color="auto"/>
      </w:divBdr>
    </w:div>
    <w:div w:id="1038550652">
      <w:bodyDiv w:val="1"/>
      <w:marLeft w:val="0"/>
      <w:marRight w:val="0"/>
      <w:marTop w:val="0"/>
      <w:marBottom w:val="0"/>
      <w:divBdr>
        <w:top w:val="none" w:sz="0" w:space="0" w:color="auto"/>
        <w:left w:val="none" w:sz="0" w:space="0" w:color="auto"/>
        <w:bottom w:val="none" w:sz="0" w:space="0" w:color="auto"/>
        <w:right w:val="none" w:sz="0" w:space="0" w:color="auto"/>
      </w:divBdr>
    </w:div>
    <w:div w:id="1042096220">
      <w:bodyDiv w:val="1"/>
      <w:marLeft w:val="0"/>
      <w:marRight w:val="0"/>
      <w:marTop w:val="0"/>
      <w:marBottom w:val="0"/>
      <w:divBdr>
        <w:top w:val="none" w:sz="0" w:space="0" w:color="auto"/>
        <w:left w:val="none" w:sz="0" w:space="0" w:color="auto"/>
        <w:bottom w:val="none" w:sz="0" w:space="0" w:color="auto"/>
        <w:right w:val="none" w:sz="0" w:space="0" w:color="auto"/>
      </w:divBdr>
    </w:div>
    <w:div w:id="1042904842">
      <w:bodyDiv w:val="1"/>
      <w:marLeft w:val="0"/>
      <w:marRight w:val="0"/>
      <w:marTop w:val="0"/>
      <w:marBottom w:val="0"/>
      <w:divBdr>
        <w:top w:val="none" w:sz="0" w:space="0" w:color="auto"/>
        <w:left w:val="none" w:sz="0" w:space="0" w:color="auto"/>
        <w:bottom w:val="none" w:sz="0" w:space="0" w:color="auto"/>
        <w:right w:val="none" w:sz="0" w:space="0" w:color="auto"/>
      </w:divBdr>
    </w:div>
    <w:div w:id="1055130366">
      <w:bodyDiv w:val="1"/>
      <w:marLeft w:val="0"/>
      <w:marRight w:val="0"/>
      <w:marTop w:val="0"/>
      <w:marBottom w:val="0"/>
      <w:divBdr>
        <w:top w:val="none" w:sz="0" w:space="0" w:color="auto"/>
        <w:left w:val="none" w:sz="0" w:space="0" w:color="auto"/>
        <w:bottom w:val="none" w:sz="0" w:space="0" w:color="auto"/>
        <w:right w:val="none" w:sz="0" w:space="0" w:color="auto"/>
      </w:divBdr>
    </w:div>
    <w:div w:id="1059473595">
      <w:bodyDiv w:val="1"/>
      <w:marLeft w:val="0"/>
      <w:marRight w:val="0"/>
      <w:marTop w:val="0"/>
      <w:marBottom w:val="0"/>
      <w:divBdr>
        <w:top w:val="none" w:sz="0" w:space="0" w:color="auto"/>
        <w:left w:val="none" w:sz="0" w:space="0" w:color="auto"/>
        <w:bottom w:val="none" w:sz="0" w:space="0" w:color="auto"/>
        <w:right w:val="none" w:sz="0" w:space="0" w:color="auto"/>
      </w:divBdr>
    </w:div>
    <w:div w:id="1060246596">
      <w:bodyDiv w:val="1"/>
      <w:marLeft w:val="0"/>
      <w:marRight w:val="0"/>
      <w:marTop w:val="0"/>
      <w:marBottom w:val="0"/>
      <w:divBdr>
        <w:top w:val="none" w:sz="0" w:space="0" w:color="auto"/>
        <w:left w:val="none" w:sz="0" w:space="0" w:color="auto"/>
        <w:bottom w:val="none" w:sz="0" w:space="0" w:color="auto"/>
        <w:right w:val="none" w:sz="0" w:space="0" w:color="auto"/>
      </w:divBdr>
    </w:div>
    <w:div w:id="1063799904">
      <w:bodyDiv w:val="1"/>
      <w:marLeft w:val="0"/>
      <w:marRight w:val="0"/>
      <w:marTop w:val="0"/>
      <w:marBottom w:val="0"/>
      <w:divBdr>
        <w:top w:val="none" w:sz="0" w:space="0" w:color="auto"/>
        <w:left w:val="none" w:sz="0" w:space="0" w:color="auto"/>
        <w:bottom w:val="none" w:sz="0" w:space="0" w:color="auto"/>
        <w:right w:val="none" w:sz="0" w:space="0" w:color="auto"/>
      </w:divBdr>
    </w:div>
    <w:div w:id="1064450968">
      <w:bodyDiv w:val="1"/>
      <w:marLeft w:val="0"/>
      <w:marRight w:val="0"/>
      <w:marTop w:val="0"/>
      <w:marBottom w:val="0"/>
      <w:divBdr>
        <w:top w:val="none" w:sz="0" w:space="0" w:color="auto"/>
        <w:left w:val="none" w:sz="0" w:space="0" w:color="auto"/>
        <w:bottom w:val="none" w:sz="0" w:space="0" w:color="auto"/>
        <w:right w:val="none" w:sz="0" w:space="0" w:color="auto"/>
      </w:divBdr>
    </w:div>
    <w:div w:id="1067069356">
      <w:bodyDiv w:val="1"/>
      <w:marLeft w:val="0"/>
      <w:marRight w:val="0"/>
      <w:marTop w:val="0"/>
      <w:marBottom w:val="0"/>
      <w:divBdr>
        <w:top w:val="none" w:sz="0" w:space="0" w:color="auto"/>
        <w:left w:val="none" w:sz="0" w:space="0" w:color="auto"/>
        <w:bottom w:val="none" w:sz="0" w:space="0" w:color="auto"/>
        <w:right w:val="none" w:sz="0" w:space="0" w:color="auto"/>
      </w:divBdr>
    </w:div>
    <w:div w:id="1068306793">
      <w:bodyDiv w:val="1"/>
      <w:marLeft w:val="0"/>
      <w:marRight w:val="0"/>
      <w:marTop w:val="0"/>
      <w:marBottom w:val="0"/>
      <w:divBdr>
        <w:top w:val="none" w:sz="0" w:space="0" w:color="auto"/>
        <w:left w:val="none" w:sz="0" w:space="0" w:color="auto"/>
        <w:bottom w:val="none" w:sz="0" w:space="0" w:color="auto"/>
        <w:right w:val="none" w:sz="0" w:space="0" w:color="auto"/>
      </w:divBdr>
    </w:div>
    <w:div w:id="1070807651">
      <w:bodyDiv w:val="1"/>
      <w:marLeft w:val="0"/>
      <w:marRight w:val="0"/>
      <w:marTop w:val="0"/>
      <w:marBottom w:val="0"/>
      <w:divBdr>
        <w:top w:val="none" w:sz="0" w:space="0" w:color="auto"/>
        <w:left w:val="none" w:sz="0" w:space="0" w:color="auto"/>
        <w:bottom w:val="none" w:sz="0" w:space="0" w:color="auto"/>
        <w:right w:val="none" w:sz="0" w:space="0" w:color="auto"/>
      </w:divBdr>
    </w:div>
    <w:div w:id="1073160408">
      <w:bodyDiv w:val="1"/>
      <w:marLeft w:val="0"/>
      <w:marRight w:val="0"/>
      <w:marTop w:val="0"/>
      <w:marBottom w:val="0"/>
      <w:divBdr>
        <w:top w:val="none" w:sz="0" w:space="0" w:color="auto"/>
        <w:left w:val="none" w:sz="0" w:space="0" w:color="auto"/>
        <w:bottom w:val="none" w:sz="0" w:space="0" w:color="auto"/>
        <w:right w:val="none" w:sz="0" w:space="0" w:color="auto"/>
      </w:divBdr>
    </w:div>
    <w:div w:id="1079182535">
      <w:bodyDiv w:val="1"/>
      <w:marLeft w:val="0"/>
      <w:marRight w:val="0"/>
      <w:marTop w:val="0"/>
      <w:marBottom w:val="0"/>
      <w:divBdr>
        <w:top w:val="none" w:sz="0" w:space="0" w:color="auto"/>
        <w:left w:val="none" w:sz="0" w:space="0" w:color="auto"/>
        <w:bottom w:val="none" w:sz="0" w:space="0" w:color="auto"/>
        <w:right w:val="none" w:sz="0" w:space="0" w:color="auto"/>
      </w:divBdr>
    </w:div>
    <w:div w:id="1087578118">
      <w:bodyDiv w:val="1"/>
      <w:marLeft w:val="0"/>
      <w:marRight w:val="0"/>
      <w:marTop w:val="0"/>
      <w:marBottom w:val="0"/>
      <w:divBdr>
        <w:top w:val="none" w:sz="0" w:space="0" w:color="auto"/>
        <w:left w:val="none" w:sz="0" w:space="0" w:color="auto"/>
        <w:bottom w:val="none" w:sz="0" w:space="0" w:color="auto"/>
        <w:right w:val="none" w:sz="0" w:space="0" w:color="auto"/>
      </w:divBdr>
    </w:div>
    <w:div w:id="1087768294">
      <w:bodyDiv w:val="1"/>
      <w:marLeft w:val="0"/>
      <w:marRight w:val="0"/>
      <w:marTop w:val="0"/>
      <w:marBottom w:val="0"/>
      <w:divBdr>
        <w:top w:val="none" w:sz="0" w:space="0" w:color="auto"/>
        <w:left w:val="none" w:sz="0" w:space="0" w:color="auto"/>
        <w:bottom w:val="none" w:sz="0" w:space="0" w:color="auto"/>
        <w:right w:val="none" w:sz="0" w:space="0" w:color="auto"/>
      </w:divBdr>
    </w:div>
    <w:div w:id="1088422807">
      <w:bodyDiv w:val="1"/>
      <w:marLeft w:val="0"/>
      <w:marRight w:val="0"/>
      <w:marTop w:val="0"/>
      <w:marBottom w:val="0"/>
      <w:divBdr>
        <w:top w:val="none" w:sz="0" w:space="0" w:color="auto"/>
        <w:left w:val="none" w:sz="0" w:space="0" w:color="auto"/>
        <w:bottom w:val="none" w:sz="0" w:space="0" w:color="auto"/>
        <w:right w:val="none" w:sz="0" w:space="0" w:color="auto"/>
      </w:divBdr>
    </w:div>
    <w:div w:id="1089496738">
      <w:bodyDiv w:val="1"/>
      <w:marLeft w:val="0"/>
      <w:marRight w:val="0"/>
      <w:marTop w:val="0"/>
      <w:marBottom w:val="0"/>
      <w:divBdr>
        <w:top w:val="none" w:sz="0" w:space="0" w:color="auto"/>
        <w:left w:val="none" w:sz="0" w:space="0" w:color="auto"/>
        <w:bottom w:val="none" w:sz="0" w:space="0" w:color="auto"/>
        <w:right w:val="none" w:sz="0" w:space="0" w:color="auto"/>
      </w:divBdr>
    </w:div>
    <w:div w:id="1090782913">
      <w:bodyDiv w:val="1"/>
      <w:marLeft w:val="0"/>
      <w:marRight w:val="0"/>
      <w:marTop w:val="0"/>
      <w:marBottom w:val="0"/>
      <w:divBdr>
        <w:top w:val="none" w:sz="0" w:space="0" w:color="auto"/>
        <w:left w:val="none" w:sz="0" w:space="0" w:color="auto"/>
        <w:bottom w:val="none" w:sz="0" w:space="0" w:color="auto"/>
        <w:right w:val="none" w:sz="0" w:space="0" w:color="auto"/>
      </w:divBdr>
    </w:div>
    <w:div w:id="1091582546">
      <w:bodyDiv w:val="1"/>
      <w:marLeft w:val="0"/>
      <w:marRight w:val="0"/>
      <w:marTop w:val="0"/>
      <w:marBottom w:val="0"/>
      <w:divBdr>
        <w:top w:val="none" w:sz="0" w:space="0" w:color="auto"/>
        <w:left w:val="none" w:sz="0" w:space="0" w:color="auto"/>
        <w:bottom w:val="none" w:sz="0" w:space="0" w:color="auto"/>
        <w:right w:val="none" w:sz="0" w:space="0" w:color="auto"/>
      </w:divBdr>
    </w:div>
    <w:div w:id="1098477603">
      <w:bodyDiv w:val="1"/>
      <w:marLeft w:val="0"/>
      <w:marRight w:val="0"/>
      <w:marTop w:val="0"/>
      <w:marBottom w:val="0"/>
      <w:divBdr>
        <w:top w:val="none" w:sz="0" w:space="0" w:color="auto"/>
        <w:left w:val="none" w:sz="0" w:space="0" w:color="auto"/>
        <w:bottom w:val="none" w:sz="0" w:space="0" w:color="auto"/>
        <w:right w:val="none" w:sz="0" w:space="0" w:color="auto"/>
      </w:divBdr>
    </w:div>
    <w:div w:id="1104418842">
      <w:bodyDiv w:val="1"/>
      <w:marLeft w:val="0"/>
      <w:marRight w:val="0"/>
      <w:marTop w:val="0"/>
      <w:marBottom w:val="0"/>
      <w:divBdr>
        <w:top w:val="none" w:sz="0" w:space="0" w:color="auto"/>
        <w:left w:val="none" w:sz="0" w:space="0" w:color="auto"/>
        <w:bottom w:val="none" w:sz="0" w:space="0" w:color="auto"/>
        <w:right w:val="none" w:sz="0" w:space="0" w:color="auto"/>
      </w:divBdr>
    </w:div>
    <w:div w:id="1105883883">
      <w:bodyDiv w:val="1"/>
      <w:marLeft w:val="0"/>
      <w:marRight w:val="0"/>
      <w:marTop w:val="0"/>
      <w:marBottom w:val="0"/>
      <w:divBdr>
        <w:top w:val="none" w:sz="0" w:space="0" w:color="auto"/>
        <w:left w:val="none" w:sz="0" w:space="0" w:color="auto"/>
        <w:bottom w:val="none" w:sz="0" w:space="0" w:color="auto"/>
        <w:right w:val="none" w:sz="0" w:space="0" w:color="auto"/>
      </w:divBdr>
    </w:div>
    <w:div w:id="1108619968">
      <w:bodyDiv w:val="1"/>
      <w:marLeft w:val="0"/>
      <w:marRight w:val="0"/>
      <w:marTop w:val="0"/>
      <w:marBottom w:val="0"/>
      <w:divBdr>
        <w:top w:val="none" w:sz="0" w:space="0" w:color="auto"/>
        <w:left w:val="none" w:sz="0" w:space="0" w:color="auto"/>
        <w:bottom w:val="none" w:sz="0" w:space="0" w:color="auto"/>
        <w:right w:val="none" w:sz="0" w:space="0" w:color="auto"/>
      </w:divBdr>
    </w:div>
    <w:div w:id="1114250115">
      <w:bodyDiv w:val="1"/>
      <w:marLeft w:val="0"/>
      <w:marRight w:val="0"/>
      <w:marTop w:val="0"/>
      <w:marBottom w:val="0"/>
      <w:divBdr>
        <w:top w:val="none" w:sz="0" w:space="0" w:color="auto"/>
        <w:left w:val="none" w:sz="0" w:space="0" w:color="auto"/>
        <w:bottom w:val="none" w:sz="0" w:space="0" w:color="auto"/>
        <w:right w:val="none" w:sz="0" w:space="0" w:color="auto"/>
      </w:divBdr>
    </w:div>
    <w:div w:id="1115639388">
      <w:bodyDiv w:val="1"/>
      <w:marLeft w:val="0"/>
      <w:marRight w:val="0"/>
      <w:marTop w:val="0"/>
      <w:marBottom w:val="0"/>
      <w:divBdr>
        <w:top w:val="none" w:sz="0" w:space="0" w:color="auto"/>
        <w:left w:val="none" w:sz="0" w:space="0" w:color="auto"/>
        <w:bottom w:val="none" w:sz="0" w:space="0" w:color="auto"/>
        <w:right w:val="none" w:sz="0" w:space="0" w:color="auto"/>
      </w:divBdr>
    </w:div>
    <w:div w:id="1117530430">
      <w:bodyDiv w:val="1"/>
      <w:marLeft w:val="0"/>
      <w:marRight w:val="0"/>
      <w:marTop w:val="0"/>
      <w:marBottom w:val="0"/>
      <w:divBdr>
        <w:top w:val="none" w:sz="0" w:space="0" w:color="auto"/>
        <w:left w:val="none" w:sz="0" w:space="0" w:color="auto"/>
        <w:bottom w:val="none" w:sz="0" w:space="0" w:color="auto"/>
        <w:right w:val="none" w:sz="0" w:space="0" w:color="auto"/>
      </w:divBdr>
    </w:div>
    <w:div w:id="1118257029">
      <w:bodyDiv w:val="1"/>
      <w:marLeft w:val="0"/>
      <w:marRight w:val="0"/>
      <w:marTop w:val="0"/>
      <w:marBottom w:val="0"/>
      <w:divBdr>
        <w:top w:val="none" w:sz="0" w:space="0" w:color="auto"/>
        <w:left w:val="none" w:sz="0" w:space="0" w:color="auto"/>
        <w:bottom w:val="none" w:sz="0" w:space="0" w:color="auto"/>
        <w:right w:val="none" w:sz="0" w:space="0" w:color="auto"/>
      </w:divBdr>
    </w:div>
    <w:div w:id="1121656526">
      <w:bodyDiv w:val="1"/>
      <w:marLeft w:val="0"/>
      <w:marRight w:val="0"/>
      <w:marTop w:val="0"/>
      <w:marBottom w:val="0"/>
      <w:divBdr>
        <w:top w:val="none" w:sz="0" w:space="0" w:color="auto"/>
        <w:left w:val="none" w:sz="0" w:space="0" w:color="auto"/>
        <w:bottom w:val="none" w:sz="0" w:space="0" w:color="auto"/>
        <w:right w:val="none" w:sz="0" w:space="0" w:color="auto"/>
      </w:divBdr>
    </w:div>
    <w:div w:id="1122189154">
      <w:bodyDiv w:val="1"/>
      <w:marLeft w:val="0"/>
      <w:marRight w:val="0"/>
      <w:marTop w:val="0"/>
      <w:marBottom w:val="0"/>
      <w:divBdr>
        <w:top w:val="none" w:sz="0" w:space="0" w:color="auto"/>
        <w:left w:val="none" w:sz="0" w:space="0" w:color="auto"/>
        <w:bottom w:val="none" w:sz="0" w:space="0" w:color="auto"/>
        <w:right w:val="none" w:sz="0" w:space="0" w:color="auto"/>
      </w:divBdr>
    </w:div>
    <w:div w:id="1125850760">
      <w:bodyDiv w:val="1"/>
      <w:marLeft w:val="0"/>
      <w:marRight w:val="0"/>
      <w:marTop w:val="0"/>
      <w:marBottom w:val="0"/>
      <w:divBdr>
        <w:top w:val="none" w:sz="0" w:space="0" w:color="auto"/>
        <w:left w:val="none" w:sz="0" w:space="0" w:color="auto"/>
        <w:bottom w:val="none" w:sz="0" w:space="0" w:color="auto"/>
        <w:right w:val="none" w:sz="0" w:space="0" w:color="auto"/>
      </w:divBdr>
    </w:div>
    <w:div w:id="1126196805">
      <w:bodyDiv w:val="1"/>
      <w:marLeft w:val="0"/>
      <w:marRight w:val="0"/>
      <w:marTop w:val="0"/>
      <w:marBottom w:val="0"/>
      <w:divBdr>
        <w:top w:val="none" w:sz="0" w:space="0" w:color="auto"/>
        <w:left w:val="none" w:sz="0" w:space="0" w:color="auto"/>
        <w:bottom w:val="none" w:sz="0" w:space="0" w:color="auto"/>
        <w:right w:val="none" w:sz="0" w:space="0" w:color="auto"/>
      </w:divBdr>
    </w:div>
    <w:div w:id="1126776971">
      <w:bodyDiv w:val="1"/>
      <w:marLeft w:val="0"/>
      <w:marRight w:val="0"/>
      <w:marTop w:val="0"/>
      <w:marBottom w:val="0"/>
      <w:divBdr>
        <w:top w:val="none" w:sz="0" w:space="0" w:color="auto"/>
        <w:left w:val="none" w:sz="0" w:space="0" w:color="auto"/>
        <w:bottom w:val="none" w:sz="0" w:space="0" w:color="auto"/>
        <w:right w:val="none" w:sz="0" w:space="0" w:color="auto"/>
      </w:divBdr>
    </w:div>
    <w:div w:id="1127818078">
      <w:bodyDiv w:val="1"/>
      <w:marLeft w:val="0"/>
      <w:marRight w:val="0"/>
      <w:marTop w:val="0"/>
      <w:marBottom w:val="0"/>
      <w:divBdr>
        <w:top w:val="none" w:sz="0" w:space="0" w:color="auto"/>
        <w:left w:val="none" w:sz="0" w:space="0" w:color="auto"/>
        <w:bottom w:val="none" w:sz="0" w:space="0" w:color="auto"/>
        <w:right w:val="none" w:sz="0" w:space="0" w:color="auto"/>
      </w:divBdr>
    </w:div>
    <w:div w:id="1132869033">
      <w:bodyDiv w:val="1"/>
      <w:marLeft w:val="0"/>
      <w:marRight w:val="0"/>
      <w:marTop w:val="0"/>
      <w:marBottom w:val="0"/>
      <w:divBdr>
        <w:top w:val="none" w:sz="0" w:space="0" w:color="auto"/>
        <w:left w:val="none" w:sz="0" w:space="0" w:color="auto"/>
        <w:bottom w:val="none" w:sz="0" w:space="0" w:color="auto"/>
        <w:right w:val="none" w:sz="0" w:space="0" w:color="auto"/>
      </w:divBdr>
    </w:div>
    <w:div w:id="1132869383">
      <w:bodyDiv w:val="1"/>
      <w:marLeft w:val="0"/>
      <w:marRight w:val="0"/>
      <w:marTop w:val="0"/>
      <w:marBottom w:val="0"/>
      <w:divBdr>
        <w:top w:val="none" w:sz="0" w:space="0" w:color="auto"/>
        <w:left w:val="none" w:sz="0" w:space="0" w:color="auto"/>
        <w:bottom w:val="none" w:sz="0" w:space="0" w:color="auto"/>
        <w:right w:val="none" w:sz="0" w:space="0" w:color="auto"/>
      </w:divBdr>
    </w:div>
    <w:div w:id="1145702501">
      <w:bodyDiv w:val="1"/>
      <w:marLeft w:val="0"/>
      <w:marRight w:val="0"/>
      <w:marTop w:val="0"/>
      <w:marBottom w:val="0"/>
      <w:divBdr>
        <w:top w:val="none" w:sz="0" w:space="0" w:color="auto"/>
        <w:left w:val="none" w:sz="0" w:space="0" w:color="auto"/>
        <w:bottom w:val="none" w:sz="0" w:space="0" w:color="auto"/>
        <w:right w:val="none" w:sz="0" w:space="0" w:color="auto"/>
      </w:divBdr>
    </w:div>
    <w:div w:id="1147093057">
      <w:bodyDiv w:val="1"/>
      <w:marLeft w:val="0"/>
      <w:marRight w:val="0"/>
      <w:marTop w:val="0"/>
      <w:marBottom w:val="0"/>
      <w:divBdr>
        <w:top w:val="none" w:sz="0" w:space="0" w:color="auto"/>
        <w:left w:val="none" w:sz="0" w:space="0" w:color="auto"/>
        <w:bottom w:val="none" w:sz="0" w:space="0" w:color="auto"/>
        <w:right w:val="none" w:sz="0" w:space="0" w:color="auto"/>
      </w:divBdr>
    </w:div>
    <w:div w:id="1147555357">
      <w:bodyDiv w:val="1"/>
      <w:marLeft w:val="0"/>
      <w:marRight w:val="0"/>
      <w:marTop w:val="0"/>
      <w:marBottom w:val="0"/>
      <w:divBdr>
        <w:top w:val="none" w:sz="0" w:space="0" w:color="auto"/>
        <w:left w:val="none" w:sz="0" w:space="0" w:color="auto"/>
        <w:bottom w:val="none" w:sz="0" w:space="0" w:color="auto"/>
        <w:right w:val="none" w:sz="0" w:space="0" w:color="auto"/>
      </w:divBdr>
    </w:div>
    <w:div w:id="1148401428">
      <w:bodyDiv w:val="1"/>
      <w:marLeft w:val="0"/>
      <w:marRight w:val="0"/>
      <w:marTop w:val="0"/>
      <w:marBottom w:val="0"/>
      <w:divBdr>
        <w:top w:val="none" w:sz="0" w:space="0" w:color="auto"/>
        <w:left w:val="none" w:sz="0" w:space="0" w:color="auto"/>
        <w:bottom w:val="none" w:sz="0" w:space="0" w:color="auto"/>
        <w:right w:val="none" w:sz="0" w:space="0" w:color="auto"/>
      </w:divBdr>
    </w:div>
    <w:div w:id="1158380753">
      <w:bodyDiv w:val="1"/>
      <w:marLeft w:val="0"/>
      <w:marRight w:val="0"/>
      <w:marTop w:val="0"/>
      <w:marBottom w:val="0"/>
      <w:divBdr>
        <w:top w:val="none" w:sz="0" w:space="0" w:color="auto"/>
        <w:left w:val="none" w:sz="0" w:space="0" w:color="auto"/>
        <w:bottom w:val="none" w:sz="0" w:space="0" w:color="auto"/>
        <w:right w:val="none" w:sz="0" w:space="0" w:color="auto"/>
      </w:divBdr>
    </w:div>
    <w:div w:id="1162311620">
      <w:bodyDiv w:val="1"/>
      <w:marLeft w:val="0"/>
      <w:marRight w:val="0"/>
      <w:marTop w:val="0"/>
      <w:marBottom w:val="0"/>
      <w:divBdr>
        <w:top w:val="none" w:sz="0" w:space="0" w:color="auto"/>
        <w:left w:val="none" w:sz="0" w:space="0" w:color="auto"/>
        <w:bottom w:val="none" w:sz="0" w:space="0" w:color="auto"/>
        <w:right w:val="none" w:sz="0" w:space="0" w:color="auto"/>
      </w:divBdr>
    </w:div>
    <w:div w:id="1165785846">
      <w:bodyDiv w:val="1"/>
      <w:marLeft w:val="0"/>
      <w:marRight w:val="0"/>
      <w:marTop w:val="0"/>
      <w:marBottom w:val="0"/>
      <w:divBdr>
        <w:top w:val="none" w:sz="0" w:space="0" w:color="auto"/>
        <w:left w:val="none" w:sz="0" w:space="0" w:color="auto"/>
        <w:bottom w:val="none" w:sz="0" w:space="0" w:color="auto"/>
        <w:right w:val="none" w:sz="0" w:space="0" w:color="auto"/>
      </w:divBdr>
    </w:div>
    <w:div w:id="1166675830">
      <w:bodyDiv w:val="1"/>
      <w:marLeft w:val="0"/>
      <w:marRight w:val="0"/>
      <w:marTop w:val="0"/>
      <w:marBottom w:val="0"/>
      <w:divBdr>
        <w:top w:val="none" w:sz="0" w:space="0" w:color="auto"/>
        <w:left w:val="none" w:sz="0" w:space="0" w:color="auto"/>
        <w:bottom w:val="none" w:sz="0" w:space="0" w:color="auto"/>
        <w:right w:val="none" w:sz="0" w:space="0" w:color="auto"/>
      </w:divBdr>
    </w:div>
    <w:div w:id="1177307938">
      <w:bodyDiv w:val="1"/>
      <w:marLeft w:val="0"/>
      <w:marRight w:val="0"/>
      <w:marTop w:val="0"/>
      <w:marBottom w:val="0"/>
      <w:divBdr>
        <w:top w:val="none" w:sz="0" w:space="0" w:color="auto"/>
        <w:left w:val="none" w:sz="0" w:space="0" w:color="auto"/>
        <w:bottom w:val="none" w:sz="0" w:space="0" w:color="auto"/>
        <w:right w:val="none" w:sz="0" w:space="0" w:color="auto"/>
      </w:divBdr>
    </w:div>
    <w:div w:id="1179466221">
      <w:bodyDiv w:val="1"/>
      <w:marLeft w:val="0"/>
      <w:marRight w:val="0"/>
      <w:marTop w:val="0"/>
      <w:marBottom w:val="0"/>
      <w:divBdr>
        <w:top w:val="none" w:sz="0" w:space="0" w:color="auto"/>
        <w:left w:val="none" w:sz="0" w:space="0" w:color="auto"/>
        <w:bottom w:val="none" w:sz="0" w:space="0" w:color="auto"/>
        <w:right w:val="none" w:sz="0" w:space="0" w:color="auto"/>
      </w:divBdr>
    </w:div>
    <w:div w:id="1185291658">
      <w:bodyDiv w:val="1"/>
      <w:marLeft w:val="0"/>
      <w:marRight w:val="0"/>
      <w:marTop w:val="0"/>
      <w:marBottom w:val="0"/>
      <w:divBdr>
        <w:top w:val="none" w:sz="0" w:space="0" w:color="auto"/>
        <w:left w:val="none" w:sz="0" w:space="0" w:color="auto"/>
        <w:bottom w:val="none" w:sz="0" w:space="0" w:color="auto"/>
        <w:right w:val="none" w:sz="0" w:space="0" w:color="auto"/>
      </w:divBdr>
    </w:div>
    <w:div w:id="1186017470">
      <w:bodyDiv w:val="1"/>
      <w:marLeft w:val="0"/>
      <w:marRight w:val="0"/>
      <w:marTop w:val="0"/>
      <w:marBottom w:val="0"/>
      <w:divBdr>
        <w:top w:val="none" w:sz="0" w:space="0" w:color="auto"/>
        <w:left w:val="none" w:sz="0" w:space="0" w:color="auto"/>
        <w:bottom w:val="none" w:sz="0" w:space="0" w:color="auto"/>
        <w:right w:val="none" w:sz="0" w:space="0" w:color="auto"/>
      </w:divBdr>
    </w:div>
    <w:div w:id="1188106231">
      <w:bodyDiv w:val="1"/>
      <w:marLeft w:val="0"/>
      <w:marRight w:val="0"/>
      <w:marTop w:val="0"/>
      <w:marBottom w:val="0"/>
      <w:divBdr>
        <w:top w:val="none" w:sz="0" w:space="0" w:color="auto"/>
        <w:left w:val="none" w:sz="0" w:space="0" w:color="auto"/>
        <w:bottom w:val="none" w:sz="0" w:space="0" w:color="auto"/>
        <w:right w:val="none" w:sz="0" w:space="0" w:color="auto"/>
      </w:divBdr>
    </w:div>
    <w:div w:id="1189492015">
      <w:bodyDiv w:val="1"/>
      <w:marLeft w:val="0"/>
      <w:marRight w:val="0"/>
      <w:marTop w:val="0"/>
      <w:marBottom w:val="0"/>
      <w:divBdr>
        <w:top w:val="none" w:sz="0" w:space="0" w:color="auto"/>
        <w:left w:val="none" w:sz="0" w:space="0" w:color="auto"/>
        <w:bottom w:val="none" w:sz="0" w:space="0" w:color="auto"/>
        <w:right w:val="none" w:sz="0" w:space="0" w:color="auto"/>
      </w:divBdr>
    </w:div>
    <w:div w:id="1198616365">
      <w:bodyDiv w:val="1"/>
      <w:marLeft w:val="0"/>
      <w:marRight w:val="0"/>
      <w:marTop w:val="0"/>
      <w:marBottom w:val="0"/>
      <w:divBdr>
        <w:top w:val="none" w:sz="0" w:space="0" w:color="auto"/>
        <w:left w:val="none" w:sz="0" w:space="0" w:color="auto"/>
        <w:bottom w:val="none" w:sz="0" w:space="0" w:color="auto"/>
        <w:right w:val="none" w:sz="0" w:space="0" w:color="auto"/>
      </w:divBdr>
    </w:div>
    <w:div w:id="1198809116">
      <w:bodyDiv w:val="1"/>
      <w:marLeft w:val="0"/>
      <w:marRight w:val="0"/>
      <w:marTop w:val="0"/>
      <w:marBottom w:val="0"/>
      <w:divBdr>
        <w:top w:val="none" w:sz="0" w:space="0" w:color="auto"/>
        <w:left w:val="none" w:sz="0" w:space="0" w:color="auto"/>
        <w:bottom w:val="none" w:sz="0" w:space="0" w:color="auto"/>
        <w:right w:val="none" w:sz="0" w:space="0" w:color="auto"/>
      </w:divBdr>
    </w:div>
    <w:div w:id="1199975576">
      <w:bodyDiv w:val="1"/>
      <w:marLeft w:val="0"/>
      <w:marRight w:val="0"/>
      <w:marTop w:val="0"/>
      <w:marBottom w:val="0"/>
      <w:divBdr>
        <w:top w:val="none" w:sz="0" w:space="0" w:color="auto"/>
        <w:left w:val="none" w:sz="0" w:space="0" w:color="auto"/>
        <w:bottom w:val="none" w:sz="0" w:space="0" w:color="auto"/>
        <w:right w:val="none" w:sz="0" w:space="0" w:color="auto"/>
      </w:divBdr>
    </w:div>
    <w:div w:id="1204441932">
      <w:bodyDiv w:val="1"/>
      <w:marLeft w:val="0"/>
      <w:marRight w:val="0"/>
      <w:marTop w:val="0"/>
      <w:marBottom w:val="0"/>
      <w:divBdr>
        <w:top w:val="none" w:sz="0" w:space="0" w:color="auto"/>
        <w:left w:val="none" w:sz="0" w:space="0" w:color="auto"/>
        <w:bottom w:val="none" w:sz="0" w:space="0" w:color="auto"/>
        <w:right w:val="none" w:sz="0" w:space="0" w:color="auto"/>
      </w:divBdr>
    </w:div>
    <w:div w:id="1208681317">
      <w:bodyDiv w:val="1"/>
      <w:marLeft w:val="0"/>
      <w:marRight w:val="0"/>
      <w:marTop w:val="0"/>
      <w:marBottom w:val="0"/>
      <w:divBdr>
        <w:top w:val="none" w:sz="0" w:space="0" w:color="auto"/>
        <w:left w:val="none" w:sz="0" w:space="0" w:color="auto"/>
        <w:bottom w:val="none" w:sz="0" w:space="0" w:color="auto"/>
        <w:right w:val="none" w:sz="0" w:space="0" w:color="auto"/>
      </w:divBdr>
    </w:div>
    <w:div w:id="1209420368">
      <w:bodyDiv w:val="1"/>
      <w:marLeft w:val="0"/>
      <w:marRight w:val="0"/>
      <w:marTop w:val="0"/>
      <w:marBottom w:val="0"/>
      <w:divBdr>
        <w:top w:val="none" w:sz="0" w:space="0" w:color="auto"/>
        <w:left w:val="none" w:sz="0" w:space="0" w:color="auto"/>
        <w:bottom w:val="none" w:sz="0" w:space="0" w:color="auto"/>
        <w:right w:val="none" w:sz="0" w:space="0" w:color="auto"/>
      </w:divBdr>
    </w:div>
    <w:div w:id="1210528716">
      <w:bodyDiv w:val="1"/>
      <w:marLeft w:val="0"/>
      <w:marRight w:val="0"/>
      <w:marTop w:val="0"/>
      <w:marBottom w:val="0"/>
      <w:divBdr>
        <w:top w:val="none" w:sz="0" w:space="0" w:color="auto"/>
        <w:left w:val="none" w:sz="0" w:space="0" w:color="auto"/>
        <w:bottom w:val="none" w:sz="0" w:space="0" w:color="auto"/>
        <w:right w:val="none" w:sz="0" w:space="0" w:color="auto"/>
      </w:divBdr>
    </w:div>
    <w:div w:id="1212111295">
      <w:bodyDiv w:val="1"/>
      <w:marLeft w:val="0"/>
      <w:marRight w:val="0"/>
      <w:marTop w:val="0"/>
      <w:marBottom w:val="0"/>
      <w:divBdr>
        <w:top w:val="none" w:sz="0" w:space="0" w:color="auto"/>
        <w:left w:val="none" w:sz="0" w:space="0" w:color="auto"/>
        <w:bottom w:val="none" w:sz="0" w:space="0" w:color="auto"/>
        <w:right w:val="none" w:sz="0" w:space="0" w:color="auto"/>
      </w:divBdr>
    </w:div>
    <w:div w:id="1219247806">
      <w:bodyDiv w:val="1"/>
      <w:marLeft w:val="0"/>
      <w:marRight w:val="0"/>
      <w:marTop w:val="0"/>
      <w:marBottom w:val="0"/>
      <w:divBdr>
        <w:top w:val="none" w:sz="0" w:space="0" w:color="auto"/>
        <w:left w:val="none" w:sz="0" w:space="0" w:color="auto"/>
        <w:bottom w:val="none" w:sz="0" w:space="0" w:color="auto"/>
        <w:right w:val="none" w:sz="0" w:space="0" w:color="auto"/>
      </w:divBdr>
    </w:div>
    <w:div w:id="1220285782">
      <w:bodyDiv w:val="1"/>
      <w:marLeft w:val="0"/>
      <w:marRight w:val="0"/>
      <w:marTop w:val="0"/>
      <w:marBottom w:val="0"/>
      <w:divBdr>
        <w:top w:val="none" w:sz="0" w:space="0" w:color="auto"/>
        <w:left w:val="none" w:sz="0" w:space="0" w:color="auto"/>
        <w:bottom w:val="none" w:sz="0" w:space="0" w:color="auto"/>
        <w:right w:val="none" w:sz="0" w:space="0" w:color="auto"/>
      </w:divBdr>
    </w:div>
    <w:div w:id="1225414798">
      <w:bodyDiv w:val="1"/>
      <w:marLeft w:val="0"/>
      <w:marRight w:val="0"/>
      <w:marTop w:val="0"/>
      <w:marBottom w:val="0"/>
      <w:divBdr>
        <w:top w:val="none" w:sz="0" w:space="0" w:color="auto"/>
        <w:left w:val="none" w:sz="0" w:space="0" w:color="auto"/>
        <w:bottom w:val="none" w:sz="0" w:space="0" w:color="auto"/>
        <w:right w:val="none" w:sz="0" w:space="0" w:color="auto"/>
      </w:divBdr>
    </w:div>
    <w:div w:id="1226181174">
      <w:bodyDiv w:val="1"/>
      <w:marLeft w:val="0"/>
      <w:marRight w:val="0"/>
      <w:marTop w:val="0"/>
      <w:marBottom w:val="0"/>
      <w:divBdr>
        <w:top w:val="none" w:sz="0" w:space="0" w:color="auto"/>
        <w:left w:val="none" w:sz="0" w:space="0" w:color="auto"/>
        <w:bottom w:val="none" w:sz="0" w:space="0" w:color="auto"/>
        <w:right w:val="none" w:sz="0" w:space="0" w:color="auto"/>
      </w:divBdr>
    </w:div>
    <w:div w:id="1227959603">
      <w:bodyDiv w:val="1"/>
      <w:marLeft w:val="0"/>
      <w:marRight w:val="0"/>
      <w:marTop w:val="0"/>
      <w:marBottom w:val="0"/>
      <w:divBdr>
        <w:top w:val="none" w:sz="0" w:space="0" w:color="auto"/>
        <w:left w:val="none" w:sz="0" w:space="0" w:color="auto"/>
        <w:bottom w:val="none" w:sz="0" w:space="0" w:color="auto"/>
        <w:right w:val="none" w:sz="0" w:space="0" w:color="auto"/>
      </w:divBdr>
    </w:div>
    <w:div w:id="1230195324">
      <w:bodyDiv w:val="1"/>
      <w:marLeft w:val="0"/>
      <w:marRight w:val="0"/>
      <w:marTop w:val="0"/>
      <w:marBottom w:val="0"/>
      <w:divBdr>
        <w:top w:val="none" w:sz="0" w:space="0" w:color="auto"/>
        <w:left w:val="none" w:sz="0" w:space="0" w:color="auto"/>
        <w:bottom w:val="none" w:sz="0" w:space="0" w:color="auto"/>
        <w:right w:val="none" w:sz="0" w:space="0" w:color="auto"/>
      </w:divBdr>
    </w:div>
    <w:div w:id="1231430228">
      <w:bodyDiv w:val="1"/>
      <w:marLeft w:val="0"/>
      <w:marRight w:val="0"/>
      <w:marTop w:val="0"/>
      <w:marBottom w:val="0"/>
      <w:divBdr>
        <w:top w:val="none" w:sz="0" w:space="0" w:color="auto"/>
        <w:left w:val="none" w:sz="0" w:space="0" w:color="auto"/>
        <w:bottom w:val="none" w:sz="0" w:space="0" w:color="auto"/>
        <w:right w:val="none" w:sz="0" w:space="0" w:color="auto"/>
      </w:divBdr>
    </w:div>
    <w:div w:id="1232429418">
      <w:bodyDiv w:val="1"/>
      <w:marLeft w:val="0"/>
      <w:marRight w:val="0"/>
      <w:marTop w:val="0"/>
      <w:marBottom w:val="0"/>
      <w:divBdr>
        <w:top w:val="none" w:sz="0" w:space="0" w:color="auto"/>
        <w:left w:val="none" w:sz="0" w:space="0" w:color="auto"/>
        <w:bottom w:val="none" w:sz="0" w:space="0" w:color="auto"/>
        <w:right w:val="none" w:sz="0" w:space="0" w:color="auto"/>
      </w:divBdr>
    </w:div>
    <w:div w:id="1234319875">
      <w:bodyDiv w:val="1"/>
      <w:marLeft w:val="0"/>
      <w:marRight w:val="0"/>
      <w:marTop w:val="0"/>
      <w:marBottom w:val="0"/>
      <w:divBdr>
        <w:top w:val="none" w:sz="0" w:space="0" w:color="auto"/>
        <w:left w:val="none" w:sz="0" w:space="0" w:color="auto"/>
        <w:bottom w:val="none" w:sz="0" w:space="0" w:color="auto"/>
        <w:right w:val="none" w:sz="0" w:space="0" w:color="auto"/>
      </w:divBdr>
    </w:div>
    <w:div w:id="1239749505">
      <w:bodyDiv w:val="1"/>
      <w:marLeft w:val="0"/>
      <w:marRight w:val="0"/>
      <w:marTop w:val="0"/>
      <w:marBottom w:val="0"/>
      <w:divBdr>
        <w:top w:val="none" w:sz="0" w:space="0" w:color="auto"/>
        <w:left w:val="none" w:sz="0" w:space="0" w:color="auto"/>
        <w:bottom w:val="none" w:sz="0" w:space="0" w:color="auto"/>
        <w:right w:val="none" w:sz="0" w:space="0" w:color="auto"/>
      </w:divBdr>
    </w:div>
    <w:div w:id="1240287556">
      <w:bodyDiv w:val="1"/>
      <w:marLeft w:val="0"/>
      <w:marRight w:val="0"/>
      <w:marTop w:val="0"/>
      <w:marBottom w:val="0"/>
      <w:divBdr>
        <w:top w:val="none" w:sz="0" w:space="0" w:color="auto"/>
        <w:left w:val="none" w:sz="0" w:space="0" w:color="auto"/>
        <w:bottom w:val="none" w:sz="0" w:space="0" w:color="auto"/>
        <w:right w:val="none" w:sz="0" w:space="0" w:color="auto"/>
      </w:divBdr>
    </w:div>
    <w:div w:id="1247306311">
      <w:bodyDiv w:val="1"/>
      <w:marLeft w:val="0"/>
      <w:marRight w:val="0"/>
      <w:marTop w:val="0"/>
      <w:marBottom w:val="0"/>
      <w:divBdr>
        <w:top w:val="none" w:sz="0" w:space="0" w:color="auto"/>
        <w:left w:val="none" w:sz="0" w:space="0" w:color="auto"/>
        <w:bottom w:val="none" w:sz="0" w:space="0" w:color="auto"/>
        <w:right w:val="none" w:sz="0" w:space="0" w:color="auto"/>
      </w:divBdr>
    </w:div>
    <w:div w:id="1247768374">
      <w:bodyDiv w:val="1"/>
      <w:marLeft w:val="0"/>
      <w:marRight w:val="0"/>
      <w:marTop w:val="0"/>
      <w:marBottom w:val="0"/>
      <w:divBdr>
        <w:top w:val="none" w:sz="0" w:space="0" w:color="auto"/>
        <w:left w:val="none" w:sz="0" w:space="0" w:color="auto"/>
        <w:bottom w:val="none" w:sz="0" w:space="0" w:color="auto"/>
        <w:right w:val="none" w:sz="0" w:space="0" w:color="auto"/>
      </w:divBdr>
    </w:div>
    <w:div w:id="1249388509">
      <w:bodyDiv w:val="1"/>
      <w:marLeft w:val="0"/>
      <w:marRight w:val="0"/>
      <w:marTop w:val="0"/>
      <w:marBottom w:val="0"/>
      <w:divBdr>
        <w:top w:val="none" w:sz="0" w:space="0" w:color="auto"/>
        <w:left w:val="none" w:sz="0" w:space="0" w:color="auto"/>
        <w:bottom w:val="none" w:sz="0" w:space="0" w:color="auto"/>
        <w:right w:val="none" w:sz="0" w:space="0" w:color="auto"/>
      </w:divBdr>
    </w:div>
    <w:div w:id="1251621422">
      <w:bodyDiv w:val="1"/>
      <w:marLeft w:val="0"/>
      <w:marRight w:val="0"/>
      <w:marTop w:val="0"/>
      <w:marBottom w:val="0"/>
      <w:divBdr>
        <w:top w:val="none" w:sz="0" w:space="0" w:color="auto"/>
        <w:left w:val="none" w:sz="0" w:space="0" w:color="auto"/>
        <w:bottom w:val="none" w:sz="0" w:space="0" w:color="auto"/>
        <w:right w:val="none" w:sz="0" w:space="0" w:color="auto"/>
      </w:divBdr>
    </w:div>
    <w:div w:id="1255743195">
      <w:bodyDiv w:val="1"/>
      <w:marLeft w:val="0"/>
      <w:marRight w:val="0"/>
      <w:marTop w:val="0"/>
      <w:marBottom w:val="0"/>
      <w:divBdr>
        <w:top w:val="none" w:sz="0" w:space="0" w:color="auto"/>
        <w:left w:val="none" w:sz="0" w:space="0" w:color="auto"/>
        <w:bottom w:val="none" w:sz="0" w:space="0" w:color="auto"/>
        <w:right w:val="none" w:sz="0" w:space="0" w:color="auto"/>
      </w:divBdr>
    </w:div>
    <w:div w:id="1257326727">
      <w:bodyDiv w:val="1"/>
      <w:marLeft w:val="0"/>
      <w:marRight w:val="0"/>
      <w:marTop w:val="0"/>
      <w:marBottom w:val="0"/>
      <w:divBdr>
        <w:top w:val="none" w:sz="0" w:space="0" w:color="auto"/>
        <w:left w:val="none" w:sz="0" w:space="0" w:color="auto"/>
        <w:bottom w:val="none" w:sz="0" w:space="0" w:color="auto"/>
        <w:right w:val="none" w:sz="0" w:space="0" w:color="auto"/>
      </w:divBdr>
    </w:div>
    <w:div w:id="1259869278">
      <w:bodyDiv w:val="1"/>
      <w:marLeft w:val="0"/>
      <w:marRight w:val="0"/>
      <w:marTop w:val="0"/>
      <w:marBottom w:val="0"/>
      <w:divBdr>
        <w:top w:val="none" w:sz="0" w:space="0" w:color="auto"/>
        <w:left w:val="none" w:sz="0" w:space="0" w:color="auto"/>
        <w:bottom w:val="none" w:sz="0" w:space="0" w:color="auto"/>
        <w:right w:val="none" w:sz="0" w:space="0" w:color="auto"/>
      </w:divBdr>
    </w:div>
    <w:div w:id="1269196522">
      <w:bodyDiv w:val="1"/>
      <w:marLeft w:val="0"/>
      <w:marRight w:val="0"/>
      <w:marTop w:val="0"/>
      <w:marBottom w:val="0"/>
      <w:divBdr>
        <w:top w:val="none" w:sz="0" w:space="0" w:color="auto"/>
        <w:left w:val="none" w:sz="0" w:space="0" w:color="auto"/>
        <w:bottom w:val="none" w:sz="0" w:space="0" w:color="auto"/>
        <w:right w:val="none" w:sz="0" w:space="0" w:color="auto"/>
      </w:divBdr>
    </w:div>
    <w:div w:id="1274440869">
      <w:bodyDiv w:val="1"/>
      <w:marLeft w:val="0"/>
      <w:marRight w:val="0"/>
      <w:marTop w:val="0"/>
      <w:marBottom w:val="0"/>
      <w:divBdr>
        <w:top w:val="none" w:sz="0" w:space="0" w:color="auto"/>
        <w:left w:val="none" w:sz="0" w:space="0" w:color="auto"/>
        <w:bottom w:val="none" w:sz="0" w:space="0" w:color="auto"/>
        <w:right w:val="none" w:sz="0" w:space="0" w:color="auto"/>
      </w:divBdr>
    </w:div>
    <w:div w:id="1280916587">
      <w:bodyDiv w:val="1"/>
      <w:marLeft w:val="0"/>
      <w:marRight w:val="0"/>
      <w:marTop w:val="0"/>
      <w:marBottom w:val="0"/>
      <w:divBdr>
        <w:top w:val="none" w:sz="0" w:space="0" w:color="auto"/>
        <w:left w:val="none" w:sz="0" w:space="0" w:color="auto"/>
        <w:bottom w:val="none" w:sz="0" w:space="0" w:color="auto"/>
        <w:right w:val="none" w:sz="0" w:space="0" w:color="auto"/>
      </w:divBdr>
    </w:div>
    <w:div w:id="1282148008">
      <w:bodyDiv w:val="1"/>
      <w:marLeft w:val="0"/>
      <w:marRight w:val="0"/>
      <w:marTop w:val="0"/>
      <w:marBottom w:val="0"/>
      <w:divBdr>
        <w:top w:val="none" w:sz="0" w:space="0" w:color="auto"/>
        <w:left w:val="none" w:sz="0" w:space="0" w:color="auto"/>
        <w:bottom w:val="none" w:sz="0" w:space="0" w:color="auto"/>
        <w:right w:val="none" w:sz="0" w:space="0" w:color="auto"/>
      </w:divBdr>
    </w:div>
    <w:div w:id="1284383800">
      <w:bodyDiv w:val="1"/>
      <w:marLeft w:val="0"/>
      <w:marRight w:val="0"/>
      <w:marTop w:val="0"/>
      <w:marBottom w:val="0"/>
      <w:divBdr>
        <w:top w:val="none" w:sz="0" w:space="0" w:color="auto"/>
        <w:left w:val="none" w:sz="0" w:space="0" w:color="auto"/>
        <w:bottom w:val="none" w:sz="0" w:space="0" w:color="auto"/>
        <w:right w:val="none" w:sz="0" w:space="0" w:color="auto"/>
      </w:divBdr>
    </w:div>
    <w:div w:id="1284464884">
      <w:bodyDiv w:val="1"/>
      <w:marLeft w:val="0"/>
      <w:marRight w:val="0"/>
      <w:marTop w:val="0"/>
      <w:marBottom w:val="0"/>
      <w:divBdr>
        <w:top w:val="none" w:sz="0" w:space="0" w:color="auto"/>
        <w:left w:val="none" w:sz="0" w:space="0" w:color="auto"/>
        <w:bottom w:val="none" w:sz="0" w:space="0" w:color="auto"/>
        <w:right w:val="none" w:sz="0" w:space="0" w:color="auto"/>
      </w:divBdr>
    </w:div>
    <w:div w:id="1291940183">
      <w:bodyDiv w:val="1"/>
      <w:marLeft w:val="0"/>
      <w:marRight w:val="0"/>
      <w:marTop w:val="0"/>
      <w:marBottom w:val="0"/>
      <w:divBdr>
        <w:top w:val="none" w:sz="0" w:space="0" w:color="auto"/>
        <w:left w:val="none" w:sz="0" w:space="0" w:color="auto"/>
        <w:bottom w:val="none" w:sz="0" w:space="0" w:color="auto"/>
        <w:right w:val="none" w:sz="0" w:space="0" w:color="auto"/>
      </w:divBdr>
    </w:div>
    <w:div w:id="1293369013">
      <w:bodyDiv w:val="1"/>
      <w:marLeft w:val="0"/>
      <w:marRight w:val="0"/>
      <w:marTop w:val="0"/>
      <w:marBottom w:val="0"/>
      <w:divBdr>
        <w:top w:val="none" w:sz="0" w:space="0" w:color="auto"/>
        <w:left w:val="none" w:sz="0" w:space="0" w:color="auto"/>
        <w:bottom w:val="none" w:sz="0" w:space="0" w:color="auto"/>
        <w:right w:val="none" w:sz="0" w:space="0" w:color="auto"/>
      </w:divBdr>
    </w:div>
    <w:div w:id="1296108539">
      <w:bodyDiv w:val="1"/>
      <w:marLeft w:val="0"/>
      <w:marRight w:val="0"/>
      <w:marTop w:val="0"/>
      <w:marBottom w:val="0"/>
      <w:divBdr>
        <w:top w:val="none" w:sz="0" w:space="0" w:color="auto"/>
        <w:left w:val="none" w:sz="0" w:space="0" w:color="auto"/>
        <w:bottom w:val="none" w:sz="0" w:space="0" w:color="auto"/>
        <w:right w:val="none" w:sz="0" w:space="0" w:color="auto"/>
      </w:divBdr>
    </w:div>
    <w:div w:id="1297419687">
      <w:bodyDiv w:val="1"/>
      <w:marLeft w:val="0"/>
      <w:marRight w:val="0"/>
      <w:marTop w:val="0"/>
      <w:marBottom w:val="0"/>
      <w:divBdr>
        <w:top w:val="none" w:sz="0" w:space="0" w:color="auto"/>
        <w:left w:val="none" w:sz="0" w:space="0" w:color="auto"/>
        <w:bottom w:val="none" w:sz="0" w:space="0" w:color="auto"/>
        <w:right w:val="none" w:sz="0" w:space="0" w:color="auto"/>
      </w:divBdr>
    </w:div>
    <w:div w:id="1300378985">
      <w:bodyDiv w:val="1"/>
      <w:marLeft w:val="0"/>
      <w:marRight w:val="0"/>
      <w:marTop w:val="0"/>
      <w:marBottom w:val="0"/>
      <w:divBdr>
        <w:top w:val="none" w:sz="0" w:space="0" w:color="auto"/>
        <w:left w:val="none" w:sz="0" w:space="0" w:color="auto"/>
        <w:bottom w:val="none" w:sz="0" w:space="0" w:color="auto"/>
        <w:right w:val="none" w:sz="0" w:space="0" w:color="auto"/>
      </w:divBdr>
    </w:div>
    <w:div w:id="1307706548">
      <w:bodyDiv w:val="1"/>
      <w:marLeft w:val="0"/>
      <w:marRight w:val="0"/>
      <w:marTop w:val="0"/>
      <w:marBottom w:val="0"/>
      <w:divBdr>
        <w:top w:val="none" w:sz="0" w:space="0" w:color="auto"/>
        <w:left w:val="none" w:sz="0" w:space="0" w:color="auto"/>
        <w:bottom w:val="none" w:sz="0" w:space="0" w:color="auto"/>
        <w:right w:val="none" w:sz="0" w:space="0" w:color="auto"/>
      </w:divBdr>
    </w:div>
    <w:div w:id="1310747310">
      <w:bodyDiv w:val="1"/>
      <w:marLeft w:val="0"/>
      <w:marRight w:val="0"/>
      <w:marTop w:val="0"/>
      <w:marBottom w:val="0"/>
      <w:divBdr>
        <w:top w:val="none" w:sz="0" w:space="0" w:color="auto"/>
        <w:left w:val="none" w:sz="0" w:space="0" w:color="auto"/>
        <w:bottom w:val="none" w:sz="0" w:space="0" w:color="auto"/>
        <w:right w:val="none" w:sz="0" w:space="0" w:color="auto"/>
      </w:divBdr>
    </w:div>
    <w:div w:id="1311599222">
      <w:bodyDiv w:val="1"/>
      <w:marLeft w:val="0"/>
      <w:marRight w:val="0"/>
      <w:marTop w:val="0"/>
      <w:marBottom w:val="0"/>
      <w:divBdr>
        <w:top w:val="none" w:sz="0" w:space="0" w:color="auto"/>
        <w:left w:val="none" w:sz="0" w:space="0" w:color="auto"/>
        <w:bottom w:val="none" w:sz="0" w:space="0" w:color="auto"/>
        <w:right w:val="none" w:sz="0" w:space="0" w:color="auto"/>
      </w:divBdr>
    </w:div>
    <w:div w:id="1312370834">
      <w:bodyDiv w:val="1"/>
      <w:marLeft w:val="0"/>
      <w:marRight w:val="0"/>
      <w:marTop w:val="0"/>
      <w:marBottom w:val="0"/>
      <w:divBdr>
        <w:top w:val="none" w:sz="0" w:space="0" w:color="auto"/>
        <w:left w:val="none" w:sz="0" w:space="0" w:color="auto"/>
        <w:bottom w:val="none" w:sz="0" w:space="0" w:color="auto"/>
        <w:right w:val="none" w:sz="0" w:space="0" w:color="auto"/>
      </w:divBdr>
    </w:div>
    <w:div w:id="1313365508">
      <w:bodyDiv w:val="1"/>
      <w:marLeft w:val="0"/>
      <w:marRight w:val="0"/>
      <w:marTop w:val="0"/>
      <w:marBottom w:val="0"/>
      <w:divBdr>
        <w:top w:val="none" w:sz="0" w:space="0" w:color="auto"/>
        <w:left w:val="none" w:sz="0" w:space="0" w:color="auto"/>
        <w:bottom w:val="none" w:sz="0" w:space="0" w:color="auto"/>
        <w:right w:val="none" w:sz="0" w:space="0" w:color="auto"/>
      </w:divBdr>
    </w:div>
    <w:div w:id="1314329916">
      <w:bodyDiv w:val="1"/>
      <w:marLeft w:val="0"/>
      <w:marRight w:val="0"/>
      <w:marTop w:val="0"/>
      <w:marBottom w:val="0"/>
      <w:divBdr>
        <w:top w:val="none" w:sz="0" w:space="0" w:color="auto"/>
        <w:left w:val="none" w:sz="0" w:space="0" w:color="auto"/>
        <w:bottom w:val="none" w:sz="0" w:space="0" w:color="auto"/>
        <w:right w:val="none" w:sz="0" w:space="0" w:color="auto"/>
      </w:divBdr>
    </w:div>
    <w:div w:id="1315333472">
      <w:bodyDiv w:val="1"/>
      <w:marLeft w:val="0"/>
      <w:marRight w:val="0"/>
      <w:marTop w:val="0"/>
      <w:marBottom w:val="0"/>
      <w:divBdr>
        <w:top w:val="none" w:sz="0" w:space="0" w:color="auto"/>
        <w:left w:val="none" w:sz="0" w:space="0" w:color="auto"/>
        <w:bottom w:val="none" w:sz="0" w:space="0" w:color="auto"/>
        <w:right w:val="none" w:sz="0" w:space="0" w:color="auto"/>
      </w:divBdr>
    </w:div>
    <w:div w:id="1319462276">
      <w:bodyDiv w:val="1"/>
      <w:marLeft w:val="0"/>
      <w:marRight w:val="0"/>
      <w:marTop w:val="0"/>
      <w:marBottom w:val="0"/>
      <w:divBdr>
        <w:top w:val="none" w:sz="0" w:space="0" w:color="auto"/>
        <w:left w:val="none" w:sz="0" w:space="0" w:color="auto"/>
        <w:bottom w:val="none" w:sz="0" w:space="0" w:color="auto"/>
        <w:right w:val="none" w:sz="0" w:space="0" w:color="auto"/>
      </w:divBdr>
    </w:div>
    <w:div w:id="1321033340">
      <w:bodyDiv w:val="1"/>
      <w:marLeft w:val="0"/>
      <w:marRight w:val="0"/>
      <w:marTop w:val="0"/>
      <w:marBottom w:val="0"/>
      <w:divBdr>
        <w:top w:val="none" w:sz="0" w:space="0" w:color="auto"/>
        <w:left w:val="none" w:sz="0" w:space="0" w:color="auto"/>
        <w:bottom w:val="none" w:sz="0" w:space="0" w:color="auto"/>
        <w:right w:val="none" w:sz="0" w:space="0" w:color="auto"/>
      </w:divBdr>
    </w:div>
    <w:div w:id="1323662609">
      <w:bodyDiv w:val="1"/>
      <w:marLeft w:val="0"/>
      <w:marRight w:val="0"/>
      <w:marTop w:val="0"/>
      <w:marBottom w:val="0"/>
      <w:divBdr>
        <w:top w:val="none" w:sz="0" w:space="0" w:color="auto"/>
        <w:left w:val="none" w:sz="0" w:space="0" w:color="auto"/>
        <w:bottom w:val="none" w:sz="0" w:space="0" w:color="auto"/>
        <w:right w:val="none" w:sz="0" w:space="0" w:color="auto"/>
      </w:divBdr>
    </w:div>
    <w:div w:id="1325621229">
      <w:bodyDiv w:val="1"/>
      <w:marLeft w:val="0"/>
      <w:marRight w:val="0"/>
      <w:marTop w:val="0"/>
      <w:marBottom w:val="0"/>
      <w:divBdr>
        <w:top w:val="none" w:sz="0" w:space="0" w:color="auto"/>
        <w:left w:val="none" w:sz="0" w:space="0" w:color="auto"/>
        <w:bottom w:val="none" w:sz="0" w:space="0" w:color="auto"/>
        <w:right w:val="none" w:sz="0" w:space="0" w:color="auto"/>
      </w:divBdr>
    </w:div>
    <w:div w:id="1326977471">
      <w:bodyDiv w:val="1"/>
      <w:marLeft w:val="0"/>
      <w:marRight w:val="0"/>
      <w:marTop w:val="0"/>
      <w:marBottom w:val="0"/>
      <w:divBdr>
        <w:top w:val="none" w:sz="0" w:space="0" w:color="auto"/>
        <w:left w:val="none" w:sz="0" w:space="0" w:color="auto"/>
        <w:bottom w:val="none" w:sz="0" w:space="0" w:color="auto"/>
        <w:right w:val="none" w:sz="0" w:space="0" w:color="auto"/>
      </w:divBdr>
    </w:div>
    <w:div w:id="1328247410">
      <w:bodyDiv w:val="1"/>
      <w:marLeft w:val="0"/>
      <w:marRight w:val="0"/>
      <w:marTop w:val="0"/>
      <w:marBottom w:val="0"/>
      <w:divBdr>
        <w:top w:val="none" w:sz="0" w:space="0" w:color="auto"/>
        <w:left w:val="none" w:sz="0" w:space="0" w:color="auto"/>
        <w:bottom w:val="none" w:sz="0" w:space="0" w:color="auto"/>
        <w:right w:val="none" w:sz="0" w:space="0" w:color="auto"/>
      </w:divBdr>
    </w:div>
    <w:div w:id="1332950444">
      <w:bodyDiv w:val="1"/>
      <w:marLeft w:val="0"/>
      <w:marRight w:val="0"/>
      <w:marTop w:val="0"/>
      <w:marBottom w:val="0"/>
      <w:divBdr>
        <w:top w:val="none" w:sz="0" w:space="0" w:color="auto"/>
        <w:left w:val="none" w:sz="0" w:space="0" w:color="auto"/>
        <w:bottom w:val="none" w:sz="0" w:space="0" w:color="auto"/>
        <w:right w:val="none" w:sz="0" w:space="0" w:color="auto"/>
      </w:divBdr>
    </w:div>
    <w:div w:id="1333529275">
      <w:bodyDiv w:val="1"/>
      <w:marLeft w:val="0"/>
      <w:marRight w:val="0"/>
      <w:marTop w:val="0"/>
      <w:marBottom w:val="0"/>
      <w:divBdr>
        <w:top w:val="none" w:sz="0" w:space="0" w:color="auto"/>
        <w:left w:val="none" w:sz="0" w:space="0" w:color="auto"/>
        <w:bottom w:val="none" w:sz="0" w:space="0" w:color="auto"/>
        <w:right w:val="none" w:sz="0" w:space="0" w:color="auto"/>
      </w:divBdr>
    </w:div>
    <w:div w:id="1334407802">
      <w:bodyDiv w:val="1"/>
      <w:marLeft w:val="0"/>
      <w:marRight w:val="0"/>
      <w:marTop w:val="0"/>
      <w:marBottom w:val="0"/>
      <w:divBdr>
        <w:top w:val="none" w:sz="0" w:space="0" w:color="auto"/>
        <w:left w:val="none" w:sz="0" w:space="0" w:color="auto"/>
        <w:bottom w:val="none" w:sz="0" w:space="0" w:color="auto"/>
        <w:right w:val="none" w:sz="0" w:space="0" w:color="auto"/>
      </w:divBdr>
    </w:div>
    <w:div w:id="1337729747">
      <w:bodyDiv w:val="1"/>
      <w:marLeft w:val="0"/>
      <w:marRight w:val="0"/>
      <w:marTop w:val="0"/>
      <w:marBottom w:val="0"/>
      <w:divBdr>
        <w:top w:val="none" w:sz="0" w:space="0" w:color="auto"/>
        <w:left w:val="none" w:sz="0" w:space="0" w:color="auto"/>
        <w:bottom w:val="none" w:sz="0" w:space="0" w:color="auto"/>
        <w:right w:val="none" w:sz="0" w:space="0" w:color="auto"/>
      </w:divBdr>
    </w:div>
    <w:div w:id="1339773594">
      <w:bodyDiv w:val="1"/>
      <w:marLeft w:val="0"/>
      <w:marRight w:val="0"/>
      <w:marTop w:val="0"/>
      <w:marBottom w:val="0"/>
      <w:divBdr>
        <w:top w:val="none" w:sz="0" w:space="0" w:color="auto"/>
        <w:left w:val="none" w:sz="0" w:space="0" w:color="auto"/>
        <w:bottom w:val="none" w:sz="0" w:space="0" w:color="auto"/>
        <w:right w:val="none" w:sz="0" w:space="0" w:color="auto"/>
      </w:divBdr>
    </w:div>
    <w:div w:id="1339961800">
      <w:bodyDiv w:val="1"/>
      <w:marLeft w:val="0"/>
      <w:marRight w:val="0"/>
      <w:marTop w:val="0"/>
      <w:marBottom w:val="0"/>
      <w:divBdr>
        <w:top w:val="none" w:sz="0" w:space="0" w:color="auto"/>
        <w:left w:val="none" w:sz="0" w:space="0" w:color="auto"/>
        <w:bottom w:val="none" w:sz="0" w:space="0" w:color="auto"/>
        <w:right w:val="none" w:sz="0" w:space="0" w:color="auto"/>
      </w:divBdr>
    </w:div>
    <w:div w:id="1340502097">
      <w:bodyDiv w:val="1"/>
      <w:marLeft w:val="0"/>
      <w:marRight w:val="0"/>
      <w:marTop w:val="0"/>
      <w:marBottom w:val="0"/>
      <w:divBdr>
        <w:top w:val="none" w:sz="0" w:space="0" w:color="auto"/>
        <w:left w:val="none" w:sz="0" w:space="0" w:color="auto"/>
        <w:bottom w:val="none" w:sz="0" w:space="0" w:color="auto"/>
        <w:right w:val="none" w:sz="0" w:space="0" w:color="auto"/>
      </w:divBdr>
    </w:div>
    <w:div w:id="1340540437">
      <w:bodyDiv w:val="1"/>
      <w:marLeft w:val="0"/>
      <w:marRight w:val="0"/>
      <w:marTop w:val="0"/>
      <w:marBottom w:val="0"/>
      <w:divBdr>
        <w:top w:val="none" w:sz="0" w:space="0" w:color="auto"/>
        <w:left w:val="none" w:sz="0" w:space="0" w:color="auto"/>
        <w:bottom w:val="none" w:sz="0" w:space="0" w:color="auto"/>
        <w:right w:val="none" w:sz="0" w:space="0" w:color="auto"/>
      </w:divBdr>
    </w:div>
    <w:div w:id="1341733320">
      <w:bodyDiv w:val="1"/>
      <w:marLeft w:val="0"/>
      <w:marRight w:val="0"/>
      <w:marTop w:val="0"/>
      <w:marBottom w:val="0"/>
      <w:divBdr>
        <w:top w:val="none" w:sz="0" w:space="0" w:color="auto"/>
        <w:left w:val="none" w:sz="0" w:space="0" w:color="auto"/>
        <w:bottom w:val="none" w:sz="0" w:space="0" w:color="auto"/>
        <w:right w:val="none" w:sz="0" w:space="0" w:color="auto"/>
      </w:divBdr>
    </w:div>
    <w:div w:id="1342010317">
      <w:bodyDiv w:val="1"/>
      <w:marLeft w:val="0"/>
      <w:marRight w:val="0"/>
      <w:marTop w:val="0"/>
      <w:marBottom w:val="0"/>
      <w:divBdr>
        <w:top w:val="none" w:sz="0" w:space="0" w:color="auto"/>
        <w:left w:val="none" w:sz="0" w:space="0" w:color="auto"/>
        <w:bottom w:val="none" w:sz="0" w:space="0" w:color="auto"/>
        <w:right w:val="none" w:sz="0" w:space="0" w:color="auto"/>
      </w:divBdr>
    </w:div>
    <w:div w:id="1342776290">
      <w:bodyDiv w:val="1"/>
      <w:marLeft w:val="0"/>
      <w:marRight w:val="0"/>
      <w:marTop w:val="0"/>
      <w:marBottom w:val="0"/>
      <w:divBdr>
        <w:top w:val="none" w:sz="0" w:space="0" w:color="auto"/>
        <w:left w:val="none" w:sz="0" w:space="0" w:color="auto"/>
        <w:bottom w:val="none" w:sz="0" w:space="0" w:color="auto"/>
        <w:right w:val="none" w:sz="0" w:space="0" w:color="auto"/>
      </w:divBdr>
    </w:div>
    <w:div w:id="1348288066">
      <w:bodyDiv w:val="1"/>
      <w:marLeft w:val="0"/>
      <w:marRight w:val="0"/>
      <w:marTop w:val="0"/>
      <w:marBottom w:val="0"/>
      <w:divBdr>
        <w:top w:val="none" w:sz="0" w:space="0" w:color="auto"/>
        <w:left w:val="none" w:sz="0" w:space="0" w:color="auto"/>
        <w:bottom w:val="none" w:sz="0" w:space="0" w:color="auto"/>
        <w:right w:val="none" w:sz="0" w:space="0" w:color="auto"/>
      </w:divBdr>
    </w:div>
    <w:div w:id="1350448633">
      <w:bodyDiv w:val="1"/>
      <w:marLeft w:val="0"/>
      <w:marRight w:val="0"/>
      <w:marTop w:val="0"/>
      <w:marBottom w:val="0"/>
      <w:divBdr>
        <w:top w:val="none" w:sz="0" w:space="0" w:color="auto"/>
        <w:left w:val="none" w:sz="0" w:space="0" w:color="auto"/>
        <w:bottom w:val="none" w:sz="0" w:space="0" w:color="auto"/>
        <w:right w:val="none" w:sz="0" w:space="0" w:color="auto"/>
      </w:divBdr>
    </w:div>
    <w:div w:id="1352561971">
      <w:bodyDiv w:val="1"/>
      <w:marLeft w:val="0"/>
      <w:marRight w:val="0"/>
      <w:marTop w:val="0"/>
      <w:marBottom w:val="0"/>
      <w:divBdr>
        <w:top w:val="none" w:sz="0" w:space="0" w:color="auto"/>
        <w:left w:val="none" w:sz="0" w:space="0" w:color="auto"/>
        <w:bottom w:val="none" w:sz="0" w:space="0" w:color="auto"/>
        <w:right w:val="none" w:sz="0" w:space="0" w:color="auto"/>
      </w:divBdr>
    </w:div>
    <w:div w:id="1355692924">
      <w:bodyDiv w:val="1"/>
      <w:marLeft w:val="0"/>
      <w:marRight w:val="0"/>
      <w:marTop w:val="0"/>
      <w:marBottom w:val="0"/>
      <w:divBdr>
        <w:top w:val="none" w:sz="0" w:space="0" w:color="auto"/>
        <w:left w:val="none" w:sz="0" w:space="0" w:color="auto"/>
        <w:bottom w:val="none" w:sz="0" w:space="0" w:color="auto"/>
        <w:right w:val="none" w:sz="0" w:space="0" w:color="auto"/>
      </w:divBdr>
    </w:div>
    <w:div w:id="1360206329">
      <w:bodyDiv w:val="1"/>
      <w:marLeft w:val="0"/>
      <w:marRight w:val="0"/>
      <w:marTop w:val="0"/>
      <w:marBottom w:val="0"/>
      <w:divBdr>
        <w:top w:val="none" w:sz="0" w:space="0" w:color="auto"/>
        <w:left w:val="none" w:sz="0" w:space="0" w:color="auto"/>
        <w:bottom w:val="none" w:sz="0" w:space="0" w:color="auto"/>
        <w:right w:val="none" w:sz="0" w:space="0" w:color="auto"/>
      </w:divBdr>
    </w:div>
    <w:div w:id="1364133380">
      <w:bodyDiv w:val="1"/>
      <w:marLeft w:val="0"/>
      <w:marRight w:val="0"/>
      <w:marTop w:val="0"/>
      <w:marBottom w:val="0"/>
      <w:divBdr>
        <w:top w:val="none" w:sz="0" w:space="0" w:color="auto"/>
        <w:left w:val="none" w:sz="0" w:space="0" w:color="auto"/>
        <w:bottom w:val="none" w:sz="0" w:space="0" w:color="auto"/>
        <w:right w:val="none" w:sz="0" w:space="0" w:color="auto"/>
      </w:divBdr>
    </w:div>
    <w:div w:id="1367095789">
      <w:bodyDiv w:val="1"/>
      <w:marLeft w:val="0"/>
      <w:marRight w:val="0"/>
      <w:marTop w:val="0"/>
      <w:marBottom w:val="0"/>
      <w:divBdr>
        <w:top w:val="none" w:sz="0" w:space="0" w:color="auto"/>
        <w:left w:val="none" w:sz="0" w:space="0" w:color="auto"/>
        <w:bottom w:val="none" w:sz="0" w:space="0" w:color="auto"/>
        <w:right w:val="none" w:sz="0" w:space="0" w:color="auto"/>
      </w:divBdr>
    </w:div>
    <w:div w:id="1378093308">
      <w:bodyDiv w:val="1"/>
      <w:marLeft w:val="0"/>
      <w:marRight w:val="0"/>
      <w:marTop w:val="0"/>
      <w:marBottom w:val="0"/>
      <w:divBdr>
        <w:top w:val="none" w:sz="0" w:space="0" w:color="auto"/>
        <w:left w:val="none" w:sz="0" w:space="0" w:color="auto"/>
        <w:bottom w:val="none" w:sz="0" w:space="0" w:color="auto"/>
        <w:right w:val="none" w:sz="0" w:space="0" w:color="auto"/>
      </w:divBdr>
    </w:div>
    <w:div w:id="1380588036">
      <w:bodyDiv w:val="1"/>
      <w:marLeft w:val="0"/>
      <w:marRight w:val="0"/>
      <w:marTop w:val="0"/>
      <w:marBottom w:val="0"/>
      <w:divBdr>
        <w:top w:val="none" w:sz="0" w:space="0" w:color="auto"/>
        <w:left w:val="none" w:sz="0" w:space="0" w:color="auto"/>
        <w:bottom w:val="none" w:sz="0" w:space="0" w:color="auto"/>
        <w:right w:val="none" w:sz="0" w:space="0" w:color="auto"/>
      </w:divBdr>
    </w:div>
    <w:div w:id="1382746494">
      <w:bodyDiv w:val="1"/>
      <w:marLeft w:val="0"/>
      <w:marRight w:val="0"/>
      <w:marTop w:val="0"/>
      <w:marBottom w:val="0"/>
      <w:divBdr>
        <w:top w:val="none" w:sz="0" w:space="0" w:color="auto"/>
        <w:left w:val="none" w:sz="0" w:space="0" w:color="auto"/>
        <w:bottom w:val="none" w:sz="0" w:space="0" w:color="auto"/>
        <w:right w:val="none" w:sz="0" w:space="0" w:color="auto"/>
      </w:divBdr>
    </w:div>
    <w:div w:id="1383824787">
      <w:bodyDiv w:val="1"/>
      <w:marLeft w:val="0"/>
      <w:marRight w:val="0"/>
      <w:marTop w:val="0"/>
      <w:marBottom w:val="0"/>
      <w:divBdr>
        <w:top w:val="none" w:sz="0" w:space="0" w:color="auto"/>
        <w:left w:val="none" w:sz="0" w:space="0" w:color="auto"/>
        <w:bottom w:val="none" w:sz="0" w:space="0" w:color="auto"/>
        <w:right w:val="none" w:sz="0" w:space="0" w:color="auto"/>
      </w:divBdr>
    </w:div>
    <w:div w:id="1386493323">
      <w:bodyDiv w:val="1"/>
      <w:marLeft w:val="0"/>
      <w:marRight w:val="0"/>
      <w:marTop w:val="0"/>
      <w:marBottom w:val="0"/>
      <w:divBdr>
        <w:top w:val="none" w:sz="0" w:space="0" w:color="auto"/>
        <w:left w:val="none" w:sz="0" w:space="0" w:color="auto"/>
        <w:bottom w:val="none" w:sz="0" w:space="0" w:color="auto"/>
        <w:right w:val="none" w:sz="0" w:space="0" w:color="auto"/>
      </w:divBdr>
    </w:div>
    <w:div w:id="1389375581">
      <w:bodyDiv w:val="1"/>
      <w:marLeft w:val="0"/>
      <w:marRight w:val="0"/>
      <w:marTop w:val="0"/>
      <w:marBottom w:val="0"/>
      <w:divBdr>
        <w:top w:val="none" w:sz="0" w:space="0" w:color="auto"/>
        <w:left w:val="none" w:sz="0" w:space="0" w:color="auto"/>
        <w:bottom w:val="none" w:sz="0" w:space="0" w:color="auto"/>
        <w:right w:val="none" w:sz="0" w:space="0" w:color="auto"/>
      </w:divBdr>
    </w:div>
    <w:div w:id="1389919801">
      <w:bodyDiv w:val="1"/>
      <w:marLeft w:val="0"/>
      <w:marRight w:val="0"/>
      <w:marTop w:val="0"/>
      <w:marBottom w:val="0"/>
      <w:divBdr>
        <w:top w:val="none" w:sz="0" w:space="0" w:color="auto"/>
        <w:left w:val="none" w:sz="0" w:space="0" w:color="auto"/>
        <w:bottom w:val="none" w:sz="0" w:space="0" w:color="auto"/>
        <w:right w:val="none" w:sz="0" w:space="0" w:color="auto"/>
      </w:divBdr>
    </w:div>
    <w:div w:id="1390416171">
      <w:bodyDiv w:val="1"/>
      <w:marLeft w:val="0"/>
      <w:marRight w:val="0"/>
      <w:marTop w:val="0"/>
      <w:marBottom w:val="0"/>
      <w:divBdr>
        <w:top w:val="none" w:sz="0" w:space="0" w:color="auto"/>
        <w:left w:val="none" w:sz="0" w:space="0" w:color="auto"/>
        <w:bottom w:val="none" w:sz="0" w:space="0" w:color="auto"/>
        <w:right w:val="none" w:sz="0" w:space="0" w:color="auto"/>
      </w:divBdr>
    </w:div>
    <w:div w:id="1391612873">
      <w:bodyDiv w:val="1"/>
      <w:marLeft w:val="0"/>
      <w:marRight w:val="0"/>
      <w:marTop w:val="0"/>
      <w:marBottom w:val="0"/>
      <w:divBdr>
        <w:top w:val="none" w:sz="0" w:space="0" w:color="auto"/>
        <w:left w:val="none" w:sz="0" w:space="0" w:color="auto"/>
        <w:bottom w:val="none" w:sz="0" w:space="0" w:color="auto"/>
        <w:right w:val="none" w:sz="0" w:space="0" w:color="auto"/>
      </w:divBdr>
    </w:div>
    <w:div w:id="1396585710">
      <w:bodyDiv w:val="1"/>
      <w:marLeft w:val="0"/>
      <w:marRight w:val="0"/>
      <w:marTop w:val="0"/>
      <w:marBottom w:val="0"/>
      <w:divBdr>
        <w:top w:val="none" w:sz="0" w:space="0" w:color="auto"/>
        <w:left w:val="none" w:sz="0" w:space="0" w:color="auto"/>
        <w:bottom w:val="none" w:sz="0" w:space="0" w:color="auto"/>
        <w:right w:val="none" w:sz="0" w:space="0" w:color="auto"/>
      </w:divBdr>
    </w:div>
    <w:div w:id="1398551530">
      <w:bodyDiv w:val="1"/>
      <w:marLeft w:val="0"/>
      <w:marRight w:val="0"/>
      <w:marTop w:val="0"/>
      <w:marBottom w:val="0"/>
      <w:divBdr>
        <w:top w:val="none" w:sz="0" w:space="0" w:color="auto"/>
        <w:left w:val="none" w:sz="0" w:space="0" w:color="auto"/>
        <w:bottom w:val="none" w:sz="0" w:space="0" w:color="auto"/>
        <w:right w:val="none" w:sz="0" w:space="0" w:color="auto"/>
      </w:divBdr>
    </w:div>
    <w:div w:id="1400515656">
      <w:bodyDiv w:val="1"/>
      <w:marLeft w:val="0"/>
      <w:marRight w:val="0"/>
      <w:marTop w:val="0"/>
      <w:marBottom w:val="0"/>
      <w:divBdr>
        <w:top w:val="none" w:sz="0" w:space="0" w:color="auto"/>
        <w:left w:val="none" w:sz="0" w:space="0" w:color="auto"/>
        <w:bottom w:val="none" w:sz="0" w:space="0" w:color="auto"/>
        <w:right w:val="none" w:sz="0" w:space="0" w:color="auto"/>
      </w:divBdr>
    </w:div>
    <w:div w:id="1402482931">
      <w:bodyDiv w:val="1"/>
      <w:marLeft w:val="0"/>
      <w:marRight w:val="0"/>
      <w:marTop w:val="0"/>
      <w:marBottom w:val="0"/>
      <w:divBdr>
        <w:top w:val="none" w:sz="0" w:space="0" w:color="auto"/>
        <w:left w:val="none" w:sz="0" w:space="0" w:color="auto"/>
        <w:bottom w:val="none" w:sz="0" w:space="0" w:color="auto"/>
        <w:right w:val="none" w:sz="0" w:space="0" w:color="auto"/>
      </w:divBdr>
    </w:div>
    <w:div w:id="1403288323">
      <w:bodyDiv w:val="1"/>
      <w:marLeft w:val="0"/>
      <w:marRight w:val="0"/>
      <w:marTop w:val="0"/>
      <w:marBottom w:val="0"/>
      <w:divBdr>
        <w:top w:val="none" w:sz="0" w:space="0" w:color="auto"/>
        <w:left w:val="none" w:sz="0" w:space="0" w:color="auto"/>
        <w:bottom w:val="none" w:sz="0" w:space="0" w:color="auto"/>
        <w:right w:val="none" w:sz="0" w:space="0" w:color="auto"/>
      </w:divBdr>
    </w:div>
    <w:div w:id="1406951106">
      <w:bodyDiv w:val="1"/>
      <w:marLeft w:val="0"/>
      <w:marRight w:val="0"/>
      <w:marTop w:val="0"/>
      <w:marBottom w:val="0"/>
      <w:divBdr>
        <w:top w:val="none" w:sz="0" w:space="0" w:color="auto"/>
        <w:left w:val="none" w:sz="0" w:space="0" w:color="auto"/>
        <w:bottom w:val="none" w:sz="0" w:space="0" w:color="auto"/>
        <w:right w:val="none" w:sz="0" w:space="0" w:color="auto"/>
      </w:divBdr>
    </w:div>
    <w:div w:id="1407609532">
      <w:bodyDiv w:val="1"/>
      <w:marLeft w:val="0"/>
      <w:marRight w:val="0"/>
      <w:marTop w:val="0"/>
      <w:marBottom w:val="0"/>
      <w:divBdr>
        <w:top w:val="none" w:sz="0" w:space="0" w:color="auto"/>
        <w:left w:val="none" w:sz="0" w:space="0" w:color="auto"/>
        <w:bottom w:val="none" w:sz="0" w:space="0" w:color="auto"/>
        <w:right w:val="none" w:sz="0" w:space="0" w:color="auto"/>
      </w:divBdr>
    </w:div>
    <w:div w:id="1414207676">
      <w:bodyDiv w:val="1"/>
      <w:marLeft w:val="0"/>
      <w:marRight w:val="0"/>
      <w:marTop w:val="0"/>
      <w:marBottom w:val="0"/>
      <w:divBdr>
        <w:top w:val="none" w:sz="0" w:space="0" w:color="auto"/>
        <w:left w:val="none" w:sz="0" w:space="0" w:color="auto"/>
        <w:bottom w:val="none" w:sz="0" w:space="0" w:color="auto"/>
        <w:right w:val="none" w:sz="0" w:space="0" w:color="auto"/>
      </w:divBdr>
    </w:div>
    <w:div w:id="1425107074">
      <w:bodyDiv w:val="1"/>
      <w:marLeft w:val="0"/>
      <w:marRight w:val="0"/>
      <w:marTop w:val="0"/>
      <w:marBottom w:val="0"/>
      <w:divBdr>
        <w:top w:val="none" w:sz="0" w:space="0" w:color="auto"/>
        <w:left w:val="none" w:sz="0" w:space="0" w:color="auto"/>
        <w:bottom w:val="none" w:sz="0" w:space="0" w:color="auto"/>
        <w:right w:val="none" w:sz="0" w:space="0" w:color="auto"/>
      </w:divBdr>
      <w:divsChild>
        <w:div w:id="1586572359">
          <w:marLeft w:val="288"/>
          <w:marRight w:val="0"/>
          <w:marTop w:val="0"/>
          <w:marBottom w:val="0"/>
          <w:divBdr>
            <w:top w:val="none" w:sz="0" w:space="0" w:color="auto"/>
            <w:left w:val="none" w:sz="0" w:space="0" w:color="auto"/>
            <w:bottom w:val="none" w:sz="0" w:space="0" w:color="auto"/>
            <w:right w:val="none" w:sz="0" w:space="0" w:color="auto"/>
          </w:divBdr>
        </w:div>
        <w:div w:id="1983922849">
          <w:marLeft w:val="288"/>
          <w:marRight w:val="0"/>
          <w:marTop w:val="0"/>
          <w:marBottom w:val="0"/>
          <w:divBdr>
            <w:top w:val="none" w:sz="0" w:space="0" w:color="auto"/>
            <w:left w:val="none" w:sz="0" w:space="0" w:color="auto"/>
            <w:bottom w:val="none" w:sz="0" w:space="0" w:color="auto"/>
            <w:right w:val="none" w:sz="0" w:space="0" w:color="auto"/>
          </w:divBdr>
        </w:div>
        <w:div w:id="1425224209">
          <w:marLeft w:val="288"/>
          <w:marRight w:val="0"/>
          <w:marTop w:val="0"/>
          <w:marBottom w:val="0"/>
          <w:divBdr>
            <w:top w:val="none" w:sz="0" w:space="0" w:color="auto"/>
            <w:left w:val="none" w:sz="0" w:space="0" w:color="auto"/>
            <w:bottom w:val="none" w:sz="0" w:space="0" w:color="auto"/>
            <w:right w:val="none" w:sz="0" w:space="0" w:color="auto"/>
          </w:divBdr>
        </w:div>
        <w:div w:id="298652856">
          <w:marLeft w:val="288"/>
          <w:marRight w:val="0"/>
          <w:marTop w:val="0"/>
          <w:marBottom w:val="0"/>
          <w:divBdr>
            <w:top w:val="none" w:sz="0" w:space="0" w:color="auto"/>
            <w:left w:val="none" w:sz="0" w:space="0" w:color="auto"/>
            <w:bottom w:val="none" w:sz="0" w:space="0" w:color="auto"/>
            <w:right w:val="none" w:sz="0" w:space="0" w:color="auto"/>
          </w:divBdr>
        </w:div>
      </w:divsChild>
    </w:div>
    <w:div w:id="1425152638">
      <w:bodyDiv w:val="1"/>
      <w:marLeft w:val="0"/>
      <w:marRight w:val="0"/>
      <w:marTop w:val="0"/>
      <w:marBottom w:val="0"/>
      <w:divBdr>
        <w:top w:val="none" w:sz="0" w:space="0" w:color="auto"/>
        <w:left w:val="none" w:sz="0" w:space="0" w:color="auto"/>
        <w:bottom w:val="none" w:sz="0" w:space="0" w:color="auto"/>
        <w:right w:val="none" w:sz="0" w:space="0" w:color="auto"/>
      </w:divBdr>
    </w:div>
    <w:div w:id="1427385472">
      <w:bodyDiv w:val="1"/>
      <w:marLeft w:val="0"/>
      <w:marRight w:val="0"/>
      <w:marTop w:val="0"/>
      <w:marBottom w:val="0"/>
      <w:divBdr>
        <w:top w:val="none" w:sz="0" w:space="0" w:color="auto"/>
        <w:left w:val="none" w:sz="0" w:space="0" w:color="auto"/>
        <w:bottom w:val="none" w:sz="0" w:space="0" w:color="auto"/>
        <w:right w:val="none" w:sz="0" w:space="0" w:color="auto"/>
      </w:divBdr>
    </w:div>
    <w:div w:id="1432312494">
      <w:bodyDiv w:val="1"/>
      <w:marLeft w:val="0"/>
      <w:marRight w:val="0"/>
      <w:marTop w:val="0"/>
      <w:marBottom w:val="0"/>
      <w:divBdr>
        <w:top w:val="none" w:sz="0" w:space="0" w:color="auto"/>
        <w:left w:val="none" w:sz="0" w:space="0" w:color="auto"/>
        <w:bottom w:val="none" w:sz="0" w:space="0" w:color="auto"/>
        <w:right w:val="none" w:sz="0" w:space="0" w:color="auto"/>
      </w:divBdr>
    </w:div>
    <w:div w:id="1435440612">
      <w:bodyDiv w:val="1"/>
      <w:marLeft w:val="0"/>
      <w:marRight w:val="0"/>
      <w:marTop w:val="0"/>
      <w:marBottom w:val="0"/>
      <w:divBdr>
        <w:top w:val="none" w:sz="0" w:space="0" w:color="auto"/>
        <w:left w:val="none" w:sz="0" w:space="0" w:color="auto"/>
        <w:bottom w:val="none" w:sz="0" w:space="0" w:color="auto"/>
        <w:right w:val="none" w:sz="0" w:space="0" w:color="auto"/>
      </w:divBdr>
    </w:div>
    <w:div w:id="1435973627">
      <w:bodyDiv w:val="1"/>
      <w:marLeft w:val="0"/>
      <w:marRight w:val="0"/>
      <w:marTop w:val="0"/>
      <w:marBottom w:val="0"/>
      <w:divBdr>
        <w:top w:val="none" w:sz="0" w:space="0" w:color="auto"/>
        <w:left w:val="none" w:sz="0" w:space="0" w:color="auto"/>
        <w:bottom w:val="none" w:sz="0" w:space="0" w:color="auto"/>
        <w:right w:val="none" w:sz="0" w:space="0" w:color="auto"/>
      </w:divBdr>
    </w:div>
    <w:div w:id="1436555653">
      <w:bodyDiv w:val="1"/>
      <w:marLeft w:val="0"/>
      <w:marRight w:val="0"/>
      <w:marTop w:val="0"/>
      <w:marBottom w:val="0"/>
      <w:divBdr>
        <w:top w:val="none" w:sz="0" w:space="0" w:color="auto"/>
        <w:left w:val="none" w:sz="0" w:space="0" w:color="auto"/>
        <w:bottom w:val="none" w:sz="0" w:space="0" w:color="auto"/>
        <w:right w:val="none" w:sz="0" w:space="0" w:color="auto"/>
      </w:divBdr>
    </w:div>
    <w:div w:id="1437099698">
      <w:bodyDiv w:val="1"/>
      <w:marLeft w:val="0"/>
      <w:marRight w:val="0"/>
      <w:marTop w:val="0"/>
      <w:marBottom w:val="0"/>
      <w:divBdr>
        <w:top w:val="none" w:sz="0" w:space="0" w:color="auto"/>
        <w:left w:val="none" w:sz="0" w:space="0" w:color="auto"/>
        <w:bottom w:val="none" w:sz="0" w:space="0" w:color="auto"/>
        <w:right w:val="none" w:sz="0" w:space="0" w:color="auto"/>
      </w:divBdr>
    </w:div>
    <w:div w:id="1437215944">
      <w:bodyDiv w:val="1"/>
      <w:marLeft w:val="0"/>
      <w:marRight w:val="0"/>
      <w:marTop w:val="0"/>
      <w:marBottom w:val="0"/>
      <w:divBdr>
        <w:top w:val="none" w:sz="0" w:space="0" w:color="auto"/>
        <w:left w:val="none" w:sz="0" w:space="0" w:color="auto"/>
        <w:bottom w:val="none" w:sz="0" w:space="0" w:color="auto"/>
        <w:right w:val="none" w:sz="0" w:space="0" w:color="auto"/>
      </w:divBdr>
    </w:div>
    <w:div w:id="1441145745">
      <w:bodyDiv w:val="1"/>
      <w:marLeft w:val="0"/>
      <w:marRight w:val="0"/>
      <w:marTop w:val="0"/>
      <w:marBottom w:val="0"/>
      <w:divBdr>
        <w:top w:val="none" w:sz="0" w:space="0" w:color="auto"/>
        <w:left w:val="none" w:sz="0" w:space="0" w:color="auto"/>
        <w:bottom w:val="none" w:sz="0" w:space="0" w:color="auto"/>
        <w:right w:val="none" w:sz="0" w:space="0" w:color="auto"/>
      </w:divBdr>
    </w:div>
    <w:div w:id="1443301736">
      <w:bodyDiv w:val="1"/>
      <w:marLeft w:val="0"/>
      <w:marRight w:val="0"/>
      <w:marTop w:val="0"/>
      <w:marBottom w:val="0"/>
      <w:divBdr>
        <w:top w:val="none" w:sz="0" w:space="0" w:color="auto"/>
        <w:left w:val="none" w:sz="0" w:space="0" w:color="auto"/>
        <w:bottom w:val="none" w:sz="0" w:space="0" w:color="auto"/>
        <w:right w:val="none" w:sz="0" w:space="0" w:color="auto"/>
      </w:divBdr>
    </w:div>
    <w:div w:id="1444181937">
      <w:bodyDiv w:val="1"/>
      <w:marLeft w:val="0"/>
      <w:marRight w:val="0"/>
      <w:marTop w:val="0"/>
      <w:marBottom w:val="0"/>
      <w:divBdr>
        <w:top w:val="none" w:sz="0" w:space="0" w:color="auto"/>
        <w:left w:val="none" w:sz="0" w:space="0" w:color="auto"/>
        <w:bottom w:val="none" w:sz="0" w:space="0" w:color="auto"/>
        <w:right w:val="none" w:sz="0" w:space="0" w:color="auto"/>
      </w:divBdr>
    </w:div>
    <w:div w:id="1444688006">
      <w:bodyDiv w:val="1"/>
      <w:marLeft w:val="0"/>
      <w:marRight w:val="0"/>
      <w:marTop w:val="0"/>
      <w:marBottom w:val="0"/>
      <w:divBdr>
        <w:top w:val="none" w:sz="0" w:space="0" w:color="auto"/>
        <w:left w:val="none" w:sz="0" w:space="0" w:color="auto"/>
        <w:bottom w:val="none" w:sz="0" w:space="0" w:color="auto"/>
        <w:right w:val="none" w:sz="0" w:space="0" w:color="auto"/>
      </w:divBdr>
    </w:div>
    <w:div w:id="1449664158">
      <w:bodyDiv w:val="1"/>
      <w:marLeft w:val="0"/>
      <w:marRight w:val="0"/>
      <w:marTop w:val="0"/>
      <w:marBottom w:val="0"/>
      <w:divBdr>
        <w:top w:val="none" w:sz="0" w:space="0" w:color="auto"/>
        <w:left w:val="none" w:sz="0" w:space="0" w:color="auto"/>
        <w:bottom w:val="none" w:sz="0" w:space="0" w:color="auto"/>
        <w:right w:val="none" w:sz="0" w:space="0" w:color="auto"/>
      </w:divBdr>
    </w:div>
    <w:div w:id="1449854132">
      <w:bodyDiv w:val="1"/>
      <w:marLeft w:val="0"/>
      <w:marRight w:val="0"/>
      <w:marTop w:val="0"/>
      <w:marBottom w:val="0"/>
      <w:divBdr>
        <w:top w:val="none" w:sz="0" w:space="0" w:color="auto"/>
        <w:left w:val="none" w:sz="0" w:space="0" w:color="auto"/>
        <w:bottom w:val="none" w:sz="0" w:space="0" w:color="auto"/>
        <w:right w:val="none" w:sz="0" w:space="0" w:color="auto"/>
      </w:divBdr>
    </w:div>
    <w:div w:id="1450278127">
      <w:bodyDiv w:val="1"/>
      <w:marLeft w:val="0"/>
      <w:marRight w:val="0"/>
      <w:marTop w:val="0"/>
      <w:marBottom w:val="0"/>
      <w:divBdr>
        <w:top w:val="none" w:sz="0" w:space="0" w:color="auto"/>
        <w:left w:val="none" w:sz="0" w:space="0" w:color="auto"/>
        <w:bottom w:val="none" w:sz="0" w:space="0" w:color="auto"/>
        <w:right w:val="none" w:sz="0" w:space="0" w:color="auto"/>
      </w:divBdr>
    </w:div>
    <w:div w:id="1452171094">
      <w:bodyDiv w:val="1"/>
      <w:marLeft w:val="0"/>
      <w:marRight w:val="0"/>
      <w:marTop w:val="0"/>
      <w:marBottom w:val="0"/>
      <w:divBdr>
        <w:top w:val="none" w:sz="0" w:space="0" w:color="auto"/>
        <w:left w:val="none" w:sz="0" w:space="0" w:color="auto"/>
        <w:bottom w:val="none" w:sz="0" w:space="0" w:color="auto"/>
        <w:right w:val="none" w:sz="0" w:space="0" w:color="auto"/>
      </w:divBdr>
    </w:div>
    <w:div w:id="1452743177">
      <w:bodyDiv w:val="1"/>
      <w:marLeft w:val="0"/>
      <w:marRight w:val="0"/>
      <w:marTop w:val="0"/>
      <w:marBottom w:val="0"/>
      <w:divBdr>
        <w:top w:val="none" w:sz="0" w:space="0" w:color="auto"/>
        <w:left w:val="none" w:sz="0" w:space="0" w:color="auto"/>
        <w:bottom w:val="none" w:sz="0" w:space="0" w:color="auto"/>
        <w:right w:val="none" w:sz="0" w:space="0" w:color="auto"/>
      </w:divBdr>
    </w:div>
    <w:div w:id="1453131035">
      <w:bodyDiv w:val="1"/>
      <w:marLeft w:val="0"/>
      <w:marRight w:val="0"/>
      <w:marTop w:val="0"/>
      <w:marBottom w:val="0"/>
      <w:divBdr>
        <w:top w:val="none" w:sz="0" w:space="0" w:color="auto"/>
        <w:left w:val="none" w:sz="0" w:space="0" w:color="auto"/>
        <w:bottom w:val="none" w:sz="0" w:space="0" w:color="auto"/>
        <w:right w:val="none" w:sz="0" w:space="0" w:color="auto"/>
      </w:divBdr>
    </w:div>
    <w:div w:id="1456294899">
      <w:bodyDiv w:val="1"/>
      <w:marLeft w:val="0"/>
      <w:marRight w:val="0"/>
      <w:marTop w:val="0"/>
      <w:marBottom w:val="0"/>
      <w:divBdr>
        <w:top w:val="none" w:sz="0" w:space="0" w:color="auto"/>
        <w:left w:val="none" w:sz="0" w:space="0" w:color="auto"/>
        <w:bottom w:val="none" w:sz="0" w:space="0" w:color="auto"/>
        <w:right w:val="none" w:sz="0" w:space="0" w:color="auto"/>
      </w:divBdr>
    </w:div>
    <w:div w:id="1459378805">
      <w:bodyDiv w:val="1"/>
      <w:marLeft w:val="0"/>
      <w:marRight w:val="0"/>
      <w:marTop w:val="0"/>
      <w:marBottom w:val="0"/>
      <w:divBdr>
        <w:top w:val="none" w:sz="0" w:space="0" w:color="auto"/>
        <w:left w:val="none" w:sz="0" w:space="0" w:color="auto"/>
        <w:bottom w:val="none" w:sz="0" w:space="0" w:color="auto"/>
        <w:right w:val="none" w:sz="0" w:space="0" w:color="auto"/>
      </w:divBdr>
    </w:div>
    <w:div w:id="1462920622">
      <w:bodyDiv w:val="1"/>
      <w:marLeft w:val="0"/>
      <w:marRight w:val="0"/>
      <w:marTop w:val="0"/>
      <w:marBottom w:val="0"/>
      <w:divBdr>
        <w:top w:val="none" w:sz="0" w:space="0" w:color="auto"/>
        <w:left w:val="none" w:sz="0" w:space="0" w:color="auto"/>
        <w:bottom w:val="none" w:sz="0" w:space="0" w:color="auto"/>
        <w:right w:val="none" w:sz="0" w:space="0" w:color="auto"/>
      </w:divBdr>
    </w:div>
    <w:div w:id="1463695144">
      <w:bodyDiv w:val="1"/>
      <w:marLeft w:val="0"/>
      <w:marRight w:val="0"/>
      <w:marTop w:val="0"/>
      <w:marBottom w:val="0"/>
      <w:divBdr>
        <w:top w:val="none" w:sz="0" w:space="0" w:color="auto"/>
        <w:left w:val="none" w:sz="0" w:space="0" w:color="auto"/>
        <w:bottom w:val="none" w:sz="0" w:space="0" w:color="auto"/>
        <w:right w:val="none" w:sz="0" w:space="0" w:color="auto"/>
      </w:divBdr>
    </w:div>
    <w:div w:id="1466850796">
      <w:bodyDiv w:val="1"/>
      <w:marLeft w:val="0"/>
      <w:marRight w:val="0"/>
      <w:marTop w:val="0"/>
      <w:marBottom w:val="0"/>
      <w:divBdr>
        <w:top w:val="none" w:sz="0" w:space="0" w:color="auto"/>
        <w:left w:val="none" w:sz="0" w:space="0" w:color="auto"/>
        <w:bottom w:val="none" w:sz="0" w:space="0" w:color="auto"/>
        <w:right w:val="none" w:sz="0" w:space="0" w:color="auto"/>
      </w:divBdr>
    </w:div>
    <w:div w:id="1470512455">
      <w:bodyDiv w:val="1"/>
      <w:marLeft w:val="0"/>
      <w:marRight w:val="0"/>
      <w:marTop w:val="0"/>
      <w:marBottom w:val="0"/>
      <w:divBdr>
        <w:top w:val="none" w:sz="0" w:space="0" w:color="auto"/>
        <w:left w:val="none" w:sz="0" w:space="0" w:color="auto"/>
        <w:bottom w:val="none" w:sz="0" w:space="0" w:color="auto"/>
        <w:right w:val="none" w:sz="0" w:space="0" w:color="auto"/>
      </w:divBdr>
    </w:div>
    <w:div w:id="1471286645">
      <w:bodyDiv w:val="1"/>
      <w:marLeft w:val="0"/>
      <w:marRight w:val="0"/>
      <w:marTop w:val="0"/>
      <w:marBottom w:val="0"/>
      <w:divBdr>
        <w:top w:val="none" w:sz="0" w:space="0" w:color="auto"/>
        <w:left w:val="none" w:sz="0" w:space="0" w:color="auto"/>
        <w:bottom w:val="none" w:sz="0" w:space="0" w:color="auto"/>
        <w:right w:val="none" w:sz="0" w:space="0" w:color="auto"/>
      </w:divBdr>
    </w:div>
    <w:div w:id="1472208729">
      <w:bodyDiv w:val="1"/>
      <w:marLeft w:val="0"/>
      <w:marRight w:val="0"/>
      <w:marTop w:val="0"/>
      <w:marBottom w:val="0"/>
      <w:divBdr>
        <w:top w:val="none" w:sz="0" w:space="0" w:color="auto"/>
        <w:left w:val="none" w:sz="0" w:space="0" w:color="auto"/>
        <w:bottom w:val="none" w:sz="0" w:space="0" w:color="auto"/>
        <w:right w:val="none" w:sz="0" w:space="0" w:color="auto"/>
      </w:divBdr>
    </w:div>
    <w:div w:id="1473062495">
      <w:bodyDiv w:val="1"/>
      <w:marLeft w:val="0"/>
      <w:marRight w:val="0"/>
      <w:marTop w:val="0"/>
      <w:marBottom w:val="0"/>
      <w:divBdr>
        <w:top w:val="none" w:sz="0" w:space="0" w:color="auto"/>
        <w:left w:val="none" w:sz="0" w:space="0" w:color="auto"/>
        <w:bottom w:val="none" w:sz="0" w:space="0" w:color="auto"/>
        <w:right w:val="none" w:sz="0" w:space="0" w:color="auto"/>
      </w:divBdr>
    </w:div>
    <w:div w:id="1473477745">
      <w:bodyDiv w:val="1"/>
      <w:marLeft w:val="0"/>
      <w:marRight w:val="0"/>
      <w:marTop w:val="0"/>
      <w:marBottom w:val="0"/>
      <w:divBdr>
        <w:top w:val="none" w:sz="0" w:space="0" w:color="auto"/>
        <w:left w:val="none" w:sz="0" w:space="0" w:color="auto"/>
        <w:bottom w:val="none" w:sz="0" w:space="0" w:color="auto"/>
        <w:right w:val="none" w:sz="0" w:space="0" w:color="auto"/>
      </w:divBdr>
    </w:div>
    <w:div w:id="1475367621">
      <w:bodyDiv w:val="1"/>
      <w:marLeft w:val="0"/>
      <w:marRight w:val="0"/>
      <w:marTop w:val="0"/>
      <w:marBottom w:val="0"/>
      <w:divBdr>
        <w:top w:val="none" w:sz="0" w:space="0" w:color="auto"/>
        <w:left w:val="none" w:sz="0" w:space="0" w:color="auto"/>
        <w:bottom w:val="none" w:sz="0" w:space="0" w:color="auto"/>
        <w:right w:val="none" w:sz="0" w:space="0" w:color="auto"/>
      </w:divBdr>
    </w:div>
    <w:div w:id="1478259552">
      <w:bodyDiv w:val="1"/>
      <w:marLeft w:val="0"/>
      <w:marRight w:val="0"/>
      <w:marTop w:val="0"/>
      <w:marBottom w:val="0"/>
      <w:divBdr>
        <w:top w:val="none" w:sz="0" w:space="0" w:color="auto"/>
        <w:left w:val="none" w:sz="0" w:space="0" w:color="auto"/>
        <w:bottom w:val="none" w:sz="0" w:space="0" w:color="auto"/>
        <w:right w:val="none" w:sz="0" w:space="0" w:color="auto"/>
      </w:divBdr>
    </w:div>
    <w:div w:id="1481773044">
      <w:bodyDiv w:val="1"/>
      <w:marLeft w:val="0"/>
      <w:marRight w:val="0"/>
      <w:marTop w:val="0"/>
      <w:marBottom w:val="0"/>
      <w:divBdr>
        <w:top w:val="none" w:sz="0" w:space="0" w:color="auto"/>
        <w:left w:val="none" w:sz="0" w:space="0" w:color="auto"/>
        <w:bottom w:val="none" w:sz="0" w:space="0" w:color="auto"/>
        <w:right w:val="none" w:sz="0" w:space="0" w:color="auto"/>
      </w:divBdr>
    </w:div>
    <w:div w:id="1483161858">
      <w:bodyDiv w:val="1"/>
      <w:marLeft w:val="0"/>
      <w:marRight w:val="0"/>
      <w:marTop w:val="0"/>
      <w:marBottom w:val="0"/>
      <w:divBdr>
        <w:top w:val="none" w:sz="0" w:space="0" w:color="auto"/>
        <w:left w:val="none" w:sz="0" w:space="0" w:color="auto"/>
        <w:bottom w:val="none" w:sz="0" w:space="0" w:color="auto"/>
        <w:right w:val="none" w:sz="0" w:space="0" w:color="auto"/>
      </w:divBdr>
    </w:div>
    <w:div w:id="1483621690">
      <w:bodyDiv w:val="1"/>
      <w:marLeft w:val="0"/>
      <w:marRight w:val="0"/>
      <w:marTop w:val="0"/>
      <w:marBottom w:val="0"/>
      <w:divBdr>
        <w:top w:val="none" w:sz="0" w:space="0" w:color="auto"/>
        <w:left w:val="none" w:sz="0" w:space="0" w:color="auto"/>
        <w:bottom w:val="none" w:sz="0" w:space="0" w:color="auto"/>
        <w:right w:val="none" w:sz="0" w:space="0" w:color="auto"/>
      </w:divBdr>
    </w:div>
    <w:div w:id="1487237551">
      <w:bodyDiv w:val="1"/>
      <w:marLeft w:val="0"/>
      <w:marRight w:val="0"/>
      <w:marTop w:val="0"/>
      <w:marBottom w:val="0"/>
      <w:divBdr>
        <w:top w:val="none" w:sz="0" w:space="0" w:color="auto"/>
        <w:left w:val="none" w:sz="0" w:space="0" w:color="auto"/>
        <w:bottom w:val="none" w:sz="0" w:space="0" w:color="auto"/>
        <w:right w:val="none" w:sz="0" w:space="0" w:color="auto"/>
      </w:divBdr>
    </w:div>
    <w:div w:id="1492604190">
      <w:bodyDiv w:val="1"/>
      <w:marLeft w:val="0"/>
      <w:marRight w:val="0"/>
      <w:marTop w:val="0"/>
      <w:marBottom w:val="0"/>
      <w:divBdr>
        <w:top w:val="none" w:sz="0" w:space="0" w:color="auto"/>
        <w:left w:val="none" w:sz="0" w:space="0" w:color="auto"/>
        <w:bottom w:val="none" w:sz="0" w:space="0" w:color="auto"/>
        <w:right w:val="none" w:sz="0" w:space="0" w:color="auto"/>
      </w:divBdr>
    </w:div>
    <w:div w:id="1494567651">
      <w:bodyDiv w:val="1"/>
      <w:marLeft w:val="0"/>
      <w:marRight w:val="0"/>
      <w:marTop w:val="0"/>
      <w:marBottom w:val="0"/>
      <w:divBdr>
        <w:top w:val="none" w:sz="0" w:space="0" w:color="auto"/>
        <w:left w:val="none" w:sz="0" w:space="0" w:color="auto"/>
        <w:bottom w:val="none" w:sz="0" w:space="0" w:color="auto"/>
        <w:right w:val="none" w:sz="0" w:space="0" w:color="auto"/>
      </w:divBdr>
    </w:div>
    <w:div w:id="1496606320">
      <w:bodyDiv w:val="1"/>
      <w:marLeft w:val="0"/>
      <w:marRight w:val="0"/>
      <w:marTop w:val="0"/>
      <w:marBottom w:val="0"/>
      <w:divBdr>
        <w:top w:val="none" w:sz="0" w:space="0" w:color="auto"/>
        <w:left w:val="none" w:sz="0" w:space="0" w:color="auto"/>
        <w:bottom w:val="none" w:sz="0" w:space="0" w:color="auto"/>
        <w:right w:val="none" w:sz="0" w:space="0" w:color="auto"/>
      </w:divBdr>
    </w:div>
    <w:div w:id="1496728103">
      <w:bodyDiv w:val="1"/>
      <w:marLeft w:val="0"/>
      <w:marRight w:val="0"/>
      <w:marTop w:val="0"/>
      <w:marBottom w:val="0"/>
      <w:divBdr>
        <w:top w:val="none" w:sz="0" w:space="0" w:color="auto"/>
        <w:left w:val="none" w:sz="0" w:space="0" w:color="auto"/>
        <w:bottom w:val="none" w:sz="0" w:space="0" w:color="auto"/>
        <w:right w:val="none" w:sz="0" w:space="0" w:color="auto"/>
      </w:divBdr>
    </w:div>
    <w:div w:id="1500777864">
      <w:bodyDiv w:val="1"/>
      <w:marLeft w:val="0"/>
      <w:marRight w:val="0"/>
      <w:marTop w:val="0"/>
      <w:marBottom w:val="0"/>
      <w:divBdr>
        <w:top w:val="none" w:sz="0" w:space="0" w:color="auto"/>
        <w:left w:val="none" w:sz="0" w:space="0" w:color="auto"/>
        <w:bottom w:val="none" w:sz="0" w:space="0" w:color="auto"/>
        <w:right w:val="none" w:sz="0" w:space="0" w:color="auto"/>
      </w:divBdr>
    </w:div>
    <w:div w:id="1503739711">
      <w:bodyDiv w:val="1"/>
      <w:marLeft w:val="0"/>
      <w:marRight w:val="0"/>
      <w:marTop w:val="0"/>
      <w:marBottom w:val="0"/>
      <w:divBdr>
        <w:top w:val="none" w:sz="0" w:space="0" w:color="auto"/>
        <w:left w:val="none" w:sz="0" w:space="0" w:color="auto"/>
        <w:bottom w:val="none" w:sz="0" w:space="0" w:color="auto"/>
        <w:right w:val="none" w:sz="0" w:space="0" w:color="auto"/>
      </w:divBdr>
    </w:div>
    <w:div w:id="1503928095">
      <w:bodyDiv w:val="1"/>
      <w:marLeft w:val="0"/>
      <w:marRight w:val="0"/>
      <w:marTop w:val="0"/>
      <w:marBottom w:val="0"/>
      <w:divBdr>
        <w:top w:val="none" w:sz="0" w:space="0" w:color="auto"/>
        <w:left w:val="none" w:sz="0" w:space="0" w:color="auto"/>
        <w:bottom w:val="none" w:sz="0" w:space="0" w:color="auto"/>
        <w:right w:val="none" w:sz="0" w:space="0" w:color="auto"/>
      </w:divBdr>
    </w:div>
    <w:div w:id="1507669196">
      <w:bodyDiv w:val="1"/>
      <w:marLeft w:val="0"/>
      <w:marRight w:val="0"/>
      <w:marTop w:val="0"/>
      <w:marBottom w:val="0"/>
      <w:divBdr>
        <w:top w:val="none" w:sz="0" w:space="0" w:color="auto"/>
        <w:left w:val="none" w:sz="0" w:space="0" w:color="auto"/>
        <w:bottom w:val="none" w:sz="0" w:space="0" w:color="auto"/>
        <w:right w:val="none" w:sz="0" w:space="0" w:color="auto"/>
      </w:divBdr>
    </w:div>
    <w:div w:id="1517230609">
      <w:bodyDiv w:val="1"/>
      <w:marLeft w:val="0"/>
      <w:marRight w:val="0"/>
      <w:marTop w:val="0"/>
      <w:marBottom w:val="0"/>
      <w:divBdr>
        <w:top w:val="none" w:sz="0" w:space="0" w:color="auto"/>
        <w:left w:val="none" w:sz="0" w:space="0" w:color="auto"/>
        <w:bottom w:val="none" w:sz="0" w:space="0" w:color="auto"/>
        <w:right w:val="none" w:sz="0" w:space="0" w:color="auto"/>
      </w:divBdr>
    </w:div>
    <w:div w:id="1520005684">
      <w:bodyDiv w:val="1"/>
      <w:marLeft w:val="0"/>
      <w:marRight w:val="0"/>
      <w:marTop w:val="0"/>
      <w:marBottom w:val="0"/>
      <w:divBdr>
        <w:top w:val="none" w:sz="0" w:space="0" w:color="auto"/>
        <w:left w:val="none" w:sz="0" w:space="0" w:color="auto"/>
        <w:bottom w:val="none" w:sz="0" w:space="0" w:color="auto"/>
        <w:right w:val="none" w:sz="0" w:space="0" w:color="auto"/>
      </w:divBdr>
    </w:div>
    <w:div w:id="1520437149">
      <w:bodyDiv w:val="1"/>
      <w:marLeft w:val="0"/>
      <w:marRight w:val="0"/>
      <w:marTop w:val="0"/>
      <w:marBottom w:val="0"/>
      <w:divBdr>
        <w:top w:val="none" w:sz="0" w:space="0" w:color="auto"/>
        <w:left w:val="none" w:sz="0" w:space="0" w:color="auto"/>
        <w:bottom w:val="none" w:sz="0" w:space="0" w:color="auto"/>
        <w:right w:val="none" w:sz="0" w:space="0" w:color="auto"/>
      </w:divBdr>
    </w:div>
    <w:div w:id="1522938956">
      <w:bodyDiv w:val="1"/>
      <w:marLeft w:val="0"/>
      <w:marRight w:val="0"/>
      <w:marTop w:val="0"/>
      <w:marBottom w:val="0"/>
      <w:divBdr>
        <w:top w:val="none" w:sz="0" w:space="0" w:color="auto"/>
        <w:left w:val="none" w:sz="0" w:space="0" w:color="auto"/>
        <w:bottom w:val="none" w:sz="0" w:space="0" w:color="auto"/>
        <w:right w:val="none" w:sz="0" w:space="0" w:color="auto"/>
      </w:divBdr>
    </w:div>
    <w:div w:id="1523323905">
      <w:bodyDiv w:val="1"/>
      <w:marLeft w:val="0"/>
      <w:marRight w:val="0"/>
      <w:marTop w:val="0"/>
      <w:marBottom w:val="0"/>
      <w:divBdr>
        <w:top w:val="none" w:sz="0" w:space="0" w:color="auto"/>
        <w:left w:val="none" w:sz="0" w:space="0" w:color="auto"/>
        <w:bottom w:val="none" w:sz="0" w:space="0" w:color="auto"/>
        <w:right w:val="none" w:sz="0" w:space="0" w:color="auto"/>
      </w:divBdr>
    </w:div>
    <w:div w:id="1526864889">
      <w:bodyDiv w:val="1"/>
      <w:marLeft w:val="0"/>
      <w:marRight w:val="0"/>
      <w:marTop w:val="0"/>
      <w:marBottom w:val="0"/>
      <w:divBdr>
        <w:top w:val="none" w:sz="0" w:space="0" w:color="auto"/>
        <w:left w:val="none" w:sz="0" w:space="0" w:color="auto"/>
        <w:bottom w:val="none" w:sz="0" w:space="0" w:color="auto"/>
        <w:right w:val="none" w:sz="0" w:space="0" w:color="auto"/>
      </w:divBdr>
    </w:div>
    <w:div w:id="1533179857">
      <w:bodyDiv w:val="1"/>
      <w:marLeft w:val="0"/>
      <w:marRight w:val="0"/>
      <w:marTop w:val="0"/>
      <w:marBottom w:val="0"/>
      <w:divBdr>
        <w:top w:val="none" w:sz="0" w:space="0" w:color="auto"/>
        <w:left w:val="none" w:sz="0" w:space="0" w:color="auto"/>
        <w:bottom w:val="none" w:sz="0" w:space="0" w:color="auto"/>
        <w:right w:val="none" w:sz="0" w:space="0" w:color="auto"/>
      </w:divBdr>
    </w:div>
    <w:div w:id="1534271125">
      <w:bodyDiv w:val="1"/>
      <w:marLeft w:val="0"/>
      <w:marRight w:val="0"/>
      <w:marTop w:val="0"/>
      <w:marBottom w:val="0"/>
      <w:divBdr>
        <w:top w:val="none" w:sz="0" w:space="0" w:color="auto"/>
        <w:left w:val="none" w:sz="0" w:space="0" w:color="auto"/>
        <w:bottom w:val="none" w:sz="0" w:space="0" w:color="auto"/>
        <w:right w:val="none" w:sz="0" w:space="0" w:color="auto"/>
      </w:divBdr>
    </w:div>
    <w:div w:id="1537961195">
      <w:bodyDiv w:val="1"/>
      <w:marLeft w:val="0"/>
      <w:marRight w:val="0"/>
      <w:marTop w:val="0"/>
      <w:marBottom w:val="0"/>
      <w:divBdr>
        <w:top w:val="none" w:sz="0" w:space="0" w:color="auto"/>
        <w:left w:val="none" w:sz="0" w:space="0" w:color="auto"/>
        <w:bottom w:val="none" w:sz="0" w:space="0" w:color="auto"/>
        <w:right w:val="none" w:sz="0" w:space="0" w:color="auto"/>
      </w:divBdr>
    </w:div>
    <w:div w:id="1540362842">
      <w:bodyDiv w:val="1"/>
      <w:marLeft w:val="0"/>
      <w:marRight w:val="0"/>
      <w:marTop w:val="0"/>
      <w:marBottom w:val="0"/>
      <w:divBdr>
        <w:top w:val="none" w:sz="0" w:space="0" w:color="auto"/>
        <w:left w:val="none" w:sz="0" w:space="0" w:color="auto"/>
        <w:bottom w:val="none" w:sz="0" w:space="0" w:color="auto"/>
        <w:right w:val="none" w:sz="0" w:space="0" w:color="auto"/>
      </w:divBdr>
    </w:div>
    <w:div w:id="1542478911">
      <w:bodyDiv w:val="1"/>
      <w:marLeft w:val="0"/>
      <w:marRight w:val="0"/>
      <w:marTop w:val="0"/>
      <w:marBottom w:val="0"/>
      <w:divBdr>
        <w:top w:val="none" w:sz="0" w:space="0" w:color="auto"/>
        <w:left w:val="none" w:sz="0" w:space="0" w:color="auto"/>
        <w:bottom w:val="none" w:sz="0" w:space="0" w:color="auto"/>
        <w:right w:val="none" w:sz="0" w:space="0" w:color="auto"/>
      </w:divBdr>
    </w:div>
    <w:div w:id="1543052925">
      <w:bodyDiv w:val="1"/>
      <w:marLeft w:val="0"/>
      <w:marRight w:val="0"/>
      <w:marTop w:val="0"/>
      <w:marBottom w:val="0"/>
      <w:divBdr>
        <w:top w:val="none" w:sz="0" w:space="0" w:color="auto"/>
        <w:left w:val="none" w:sz="0" w:space="0" w:color="auto"/>
        <w:bottom w:val="none" w:sz="0" w:space="0" w:color="auto"/>
        <w:right w:val="none" w:sz="0" w:space="0" w:color="auto"/>
      </w:divBdr>
    </w:div>
    <w:div w:id="1547254425">
      <w:bodyDiv w:val="1"/>
      <w:marLeft w:val="0"/>
      <w:marRight w:val="0"/>
      <w:marTop w:val="0"/>
      <w:marBottom w:val="0"/>
      <w:divBdr>
        <w:top w:val="none" w:sz="0" w:space="0" w:color="auto"/>
        <w:left w:val="none" w:sz="0" w:space="0" w:color="auto"/>
        <w:bottom w:val="none" w:sz="0" w:space="0" w:color="auto"/>
        <w:right w:val="none" w:sz="0" w:space="0" w:color="auto"/>
      </w:divBdr>
    </w:div>
    <w:div w:id="1549797859">
      <w:bodyDiv w:val="1"/>
      <w:marLeft w:val="0"/>
      <w:marRight w:val="0"/>
      <w:marTop w:val="0"/>
      <w:marBottom w:val="0"/>
      <w:divBdr>
        <w:top w:val="none" w:sz="0" w:space="0" w:color="auto"/>
        <w:left w:val="none" w:sz="0" w:space="0" w:color="auto"/>
        <w:bottom w:val="none" w:sz="0" w:space="0" w:color="auto"/>
        <w:right w:val="none" w:sz="0" w:space="0" w:color="auto"/>
      </w:divBdr>
    </w:div>
    <w:div w:id="1551964855">
      <w:bodyDiv w:val="1"/>
      <w:marLeft w:val="0"/>
      <w:marRight w:val="0"/>
      <w:marTop w:val="0"/>
      <w:marBottom w:val="0"/>
      <w:divBdr>
        <w:top w:val="none" w:sz="0" w:space="0" w:color="auto"/>
        <w:left w:val="none" w:sz="0" w:space="0" w:color="auto"/>
        <w:bottom w:val="none" w:sz="0" w:space="0" w:color="auto"/>
        <w:right w:val="none" w:sz="0" w:space="0" w:color="auto"/>
      </w:divBdr>
    </w:div>
    <w:div w:id="1552768248">
      <w:bodyDiv w:val="1"/>
      <w:marLeft w:val="0"/>
      <w:marRight w:val="0"/>
      <w:marTop w:val="0"/>
      <w:marBottom w:val="0"/>
      <w:divBdr>
        <w:top w:val="none" w:sz="0" w:space="0" w:color="auto"/>
        <w:left w:val="none" w:sz="0" w:space="0" w:color="auto"/>
        <w:bottom w:val="none" w:sz="0" w:space="0" w:color="auto"/>
        <w:right w:val="none" w:sz="0" w:space="0" w:color="auto"/>
      </w:divBdr>
    </w:div>
    <w:div w:id="1555892740">
      <w:bodyDiv w:val="1"/>
      <w:marLeft w:val="0"/>
      <w:marRight w:val="0"/>
      <w:marTop w:val="0"/>
      <w:marBottom w:val="0"/>
      <w:divBdr>
        <w:top w:val="none" w:sz="0" w:space="0" w:color="auto"/>
        <w:left w:val="none" w:sz="0" w:space="0" w:color="auto"/>
        <w:bottom w:val="none" w:sz="0" w:space="0" w:color="auto"/>
        <w:right w:val="none" w:sz="0" w:space="0" w:color="auto"/>
      </w:divBdr>
    </w:div>
    <w:div w:id="1556359119">
      <w:bodyDiv w:val="1"/>
      <w:marLeft w:val="0"/>
      <w:marRight w:val="0"/>
      <w:marTop w:val="0"/>
      <w:marBottom w:val="0"/>
      <w:divBdr>
        <w:top w:val="none" w:sz="0" w:space="0" w:color="auto"/>
        <w:left w:val="none" w:sz="0" w:space="0" w:color="auto"/>
        <w:bottom w:val="none" w:sz="0" w:space="0" w:color="auto"/>
        <w:right w:val="none" w:sz="0" w:space="0" w:color="auto"/>
      </w:divBdr>
    </w:div>
    <w:div w:id="1557159256">
      <w:bodyDiv w:val="1"/>
      <w:marLeft w:val="0"/>
      <w:marRight w:val="0"/>
      <w:marTop w:val="0"/>
      <w:marBottom w:val="0"/>
      <w:divBdr>
        <w:top w:val="none" w:sz="0" w:space="0" w:color="auto"/>
        <w:left w:val="none" w:sz="0" w:space="0" w:color="auto"/>
        <w:bottom w:val="none" w:sz="0" w:space="0" w:color="auto"/>
        <w:right w:val="none" w:sz="0" w:space="0" w:color="auto"/>
      </w:divBdr>
    </w:div>
    <w:div w:id="1559128416">
      <w:bodyDiv w:val="1"/>
      <w:marLeft w:val="0"/>
      <w:marRight w:val="0"/>
      <w:marTop w:val="0"/>
      <w:marBottom w:val="0"/>
      <w:divBdr>
        <w:top w:val="none" w:sz="0" w:space="0" w:color="auto"/>
        <w:left w:val="none" w:sz="0" w:space="0" w:color="auto"/>
        <w:bottom w:val="none" w:sz="0" w:space="0" w:color="auto"/>
        <w:right w:val="none" w:sz="0" w:space="0" w:color="auto"/>
      </w:divBdr>
    </w:div>
    <w:div w:id="1561207453">
      <w:bodyDiv w:val="1"/>
      <w:marLeft w:val="0"/>
      <w:marRight w:val="0"/>
      <w:marTop w:val="0"/>
      <w:marBottom w:val="0"/>
      <w:divBdr>
        <w:top w:val="none" w:sz="0" w:space="0" w:color="auto"/>
        <w:left w:val="none" w:sz="0" w:space="0" w:color="auto"/>
        <w:bottom w:val="none" w:sz="0" w:space="0" w:color="auto"/>
        <w:right w:val="none" w:sz="0" w:space="0" w:color="auto"/>
      </w:divBdr>
    </w:div>
    <w:div w:id="1569993084">
      <w:bodyDiv w:val="1"/>
      <w:marLeft w:val="0"/>
      <w:marRight w:val="0"/>
      <w:marTop w:val="0"/>
      <w:marBottom w:val="0"/>
      <w:divBdr>
        <w:top w:val="none" w:sz="0" w:space="0" w:color="auto"/>
        <w:left w:val="none" w:sz="0" w:space="0" w:color="auto"/>
        <w:bottom w:val="none" w:sz="0" w:space="0" w:color="auto"/>
        <w:right w:val="none" w:sz="0" w:space="0" w:color="auto"/>
      </w:divBdr>
    </w:div>
    <w:div w:id="1578975556">
      <w:bodyDiv w:val="1"/>
      <w:marLeft w:val="0"/>
      <w:marRight w:val="0"/>
      <w:marTop w:val="0"/>
      <w:marBottom w:val="0"/>
      <w:divBdr>
        <w:top w:val="none" w:sz="0" w:space="0" w:color="auto"/>
        <w:left w:val="none" w:sz="0" w:space="0" w:color="auto"/>
        <w:bottom w:val="none" w:sz="0" w:space="0" w:color="auto"/>
        <w:right w:val="none" w:sz="0" w:space="0" w:color="auto"/>
      </w:divBdr>
    </w:div>
    <w:div w:id="1582056502">
      <w:bodyDiv w:val="1"/>
      <w:marLeft w:val="0"/>
      <w:marRight w:val="0"/>
      <w:marTop w:val="0"/>
      <w:marBottom w:val="0"/>
      <w:divBdr>
        <w:top w:val="none" w:sz="0" w:space="0" w:color="auto"/>
        <w:left w:val="none" w:sz="0" w:space="0" w:color="auto"/>
        <w:bottom w:val="none" w:sz="0" w:space="0" w:color="auto"/>
        <w:right w:val="none" w:sz="0" w:space="0" w:color="auto"/>
      </w:divBdr>
    </w:div>
    <w:div w:id="1582106911">
      <w:bodyDiv w:val="1"/>
      <w:marLeft w:val="0"/>
      <w:marRight w:val="0"/>
      <w:marTop w:val="0"/>
      <w:marBottom w:val="0"/>
      <w:divBdr>
        <w:top w:val="none" w:sz="0" w:space="0" w:color="auto"/>
        <w:left w:val="none" w:sz="0" w:space="0" w:color="auto"/>
        <w:bottom w:val="none" w:sz="0" w:space="0" w:color="auto"/>
        <w:right w:val="none" w:sz="0" w:space="0" w:color="auto"/>
      </w:divBdr>
    </w:div>
    <w:div w:id="1585919770">
      <w:bodyDiv w:val="1"/>
      <w:marLeft w:val="0"/>
      <w:marRight w:val="0"/>
      <w:marTop w:val="0"/>
      <w:marBottom w:val="0"/>
      <w:divBdr>
        <w:top w:val="none" w:sz="0" w:space="0" w:color="auto"/>
        <w:left w:val="none" w:sz="0" w:space="0" w:color="auto"/>
        <w:bottom w:val="none" w:sz="0" w:space="0" w:color="auto"/>
        <w:right w:val="none" w:sz="0" w:space="0" w:color="auto"/>
      </w:divBdr>
    </w:div>
    <w:div w:id="1586645307">
      <w:bodyDiv w:val="1"/>
      <w:marLeft w:val="0"/>
      <w:marRight w:val="0"/>
      <w:marTop w:val="0"/>
      <w:marBottom w:val="0"/>
      <w:divBdr>
        <w:top w:val="none" w:sz="0" w:space="0" w:color="auto"/>
        <w:left w:val="none" w:sz="0" w:space="0" w:color="auto"/>
        <w:bottom w:val="none" w:sz="0" w:space="0" w:color="auto"/>
        <w:right w:val="none" w:sz="0" w:space="0" w:color="auto"/>
      </w:divBdr>
    </w:div>
    <w:div w:id="1588341842">
      <w:bodyDiv w:val="1"/>
      <w:marLeft w:val="0"/>
      <w:marRight w:val="0"/>
      <w:marTop w:val="0"/>
      <w:marBottom w:val="0"/>
      <w:divBdr>
        <w:top w:val="none" w:sz="0" w:space="0" w:color="auto"/>
        <w:left w:val="none" w:sz="0" w:space="0" w:color="auto"/>
        <w:bottom w:val="none" w:sz="0" w:space="0" w:color="auto"/>
        <w:right w:val="none" w:sz="0" w:space="0" w:color="auto"/>
      </w:divBdr>
    </w:div>
    <w:div w:id="1590650573">
      <w:bodyDiv w:val="1"/>
      <w:marLeft w:val="0"/>
      <w:marRight w:val="0"/>
      <w:marTop w:val="0"/>
      <w:marBottom w:val="0"/>
      <w:divBdr>
        <w:top w:val="none" w:sz="0" w:space="0" w:color="auto"/>
        <w:left w:val="none" w:sz="0" w:space="0" w:color="auto"/>
        <w:bottom w:val="none" w:sz="0" w:space="0" w:color="auto"/>
        <w:right w:val="none" w:sz="0" w:space="0" w:color="auto"/>
      </w:divBdr>
    </w:div>
    <w:div w:id="1596326819">
      <w:bodyDiv w:val="1"/>
      <w:marLeft w:val="0"/>
      <w:marRight w:val="0"/>
      <w:marTop w:val="0"/>
      <w:marBottom w:val="0"/>
      <w:divBdr>
        <w:top w:val="none" w:sz="0" w:space="0" w:color="auto"/>
        <w:left w:val="none" w:sz="0" w:space="0" w:color="auto"/>
        <w:bottom w:val="none" w:sz="0" w:space="0" w:color="auto"/>
        <w:right w:val="none" w:sz="0" w:space="0" w:color="auto"/>
      </w:divBdr>
    </w:div>
    <w:div w:id="1599216192">
      <w:bodyDiv w:val="1"/>
      <w:marLeft w:val="0"/>
      <w:marRight w:val="0"/>
      <w:marTop w:val="0"/>
      <w:marBottom w:val="0"/>
      <w:divBdr>
        <w:top w:val="none" w:sz="0" w:space="0" w:color="auto"/>
        <w:left w:val="none" w:sz="0" w:space="0" w:color="auto"/>
        <w:bottom w:val="none" w:sz="0" w:space="0" w:color="auto"/>
        <w:right w:val="none" w:sz="0" w:space="0" w:color="auto"/>
      </w:divBdr>
    </w:div>
    <w:div w:id="1609124015">
      <w:bodyDiv w:val="1"/>
      <w:marLeft w:val="0"/>
      <w:marRight w:val="0"/>
      <w:marTop w:val="0"/>
      <w:marBottom w:val="0"/>
      <w:divBdr>
        <w:top w:val="none" w:sz="0" w:space="0" w:color="auto"/>
        <w:left w:val="none" w:sz="0" w:space="0" w:color="auto"/>
        <w:bottom w:val="none" w:sz="0" w:space="0" w:color="auto"/>
        <w:right w:val="none" w:sz="0" w:space="0" w:color="auto"/>
      </w:divBdr>
    </w:div>
    <w:div w:id="1610771114">
      <w:bodyDiv w:val="1"/>
      <w:marLeft w:val="0"/>
      <w:marRight w:val="0"/>
      <w:marTop w:val="0"/>
      <w:marBottom w:val="0"/>
      <w:divBdr>
        <w:top w:val="none" w:sz="0" w:space="0" w:color="auto"/>
        <w:left w:val="none" w:sz="0" w:space="0" w:color="auto"/>
        <w:bottom w:val="none" w:sz="0" w:space="0" w:color="auto"/>
        <w:right w:val="none" w:sz="0" w:space="0" w:color="auto"/>
      </w:divBdr>
    </w:div>
    <w:div w:id="1615400886">
      <w:bodyDiv w:val="1"/>
      <w:marLeft w:val="0"/>
      <w:marRight w:val="0"/>
      <w:marTop w:val="0"/>
      <w:marBottom w:val="0"/>
      <w:divBdr>
        <w:top w:val="none" w:sz="0" w:space="0" w:color="auto"/>
        <w:left w:val="none" w:sz="0" w:space="0" w:color="auto"/>
        <w:bottom w:val="none" w:sz="0" w:space="0" w:color="auto"/>
        <w:right w:val="none" w:sz="0" w:space="0" w:color="auto"/>
      </w:divBdr>
    </w:div>
    <w:div w:id="1620917048">
      <w:bodyDiv w:val="1"/>
      <w:marLeft w:val="0"/>
      <w:marRight w:val="0"/>
      <w:marTop w:val="0"/>
      <w:marBottom w:val="0"/>
      <w:divBdr>
        <w:top w:val="none" w:sz="0" w:space="0" w:color="auto"/>
        <w:left w:val="none" w:sz="0" w:space="0" w:color="auto"/>
        <w:bottom w:val="none" w:sz="0" w:space="0" w:color="auto"/>
        <w:right w:val="none" w:sz="0" w:space="0" w:color="auto"/>
      </w:divBdr>
    </w:div>
    <w:div w:id="1620993554">
      <w:bodyDiv w:val="1"/>
      <w:marLeft w:val="0"/>
      <w:marRight w:val="0"/>
      <w:marTop w:val="0"/>
      <w:marBottom w:val="0"/>
      <w:divBdr>
        <w:top w:val="none" w:sz="0" w:space="0" w:color="auto"/>
        <w:left w:val="none" w:sz="0" w:space="0" w:color="auto"/>
        <w:bottom w:val="none" w:sz="0" w:space="0" w:color="auto"/>
        <w:right w:val="none" w:sz="0" w:space="0" w:color="auto"/>
      </w:divBdr>
    </w:div>
    <w:div w:id="1626034794">
      <w:bodyDiv w:val="1"/>
      <w:marLeft w:val="0"/>
      <w:marRight w:val="0"/>
      <w:marTop w:val="0"/>
      <w:marBottom w:val="0"/>
      <w:divBdr>
        <w:top w:val="none" w:sz="0" w:space="0" w:color="auto"/>
        <w:left w:val="none" w:sz="0" w:space="0" w:color="auto"/>
        <w:bottom w:val="none" w:sz="0" w:space="0" w:color="auto"/>
        <w:right w:val="none" w:sz="0" w:space="0" w:color="auto"/>
      </w:divBdr>
    </w:div>
    <w:div w:id="1626504606">
      <w:bodyDiv w:val="1"/>
      <w:marLeft w:val="0"/>
      <w:marRight w:val="0"/>
      <w:marTop w:val="0"/>
      <w:marBottom w:val="0"/>
      <w:divBdr>
        <w:top w:val="none" w:sz="0" w:space="0" w:color="auto"/>
        <w:left w:val="none" w:sz="0" w:space="0" w:color="auto"/>
        <w:bottom w:val="none" w:sz="0" w:space="0" w:color="auto"/>
        <w:right w:val="none" w:sz="0" w:space="0" w:color="auto"/>
      </w:divBdr>
    </w:div>
    <w:div w:id="1628008130">
      <w:bodyDiv w:val="1"/>
      <w:marLeft w:val="0"/>
      <w:marRight w:val="0"/>
      <w:marTop w:val="0"/>
      <w:marBottom w:val="0"/>
      <w:divBdr>
        <w:top w:val="none" w:sz="0" w:space="0" w:color="auto"/>
        <w:left w:val="none" w:sz="0" w:space="0" w:color="auto"/>
        <w:bottom w:val="none" w:sz="0" w:space="0" w:color="auto"/>
        <w:right w:val="none" w:sz="0" w:space="0" w:color="auto"/>
      </w:divBdr>
    </w:div>
    <w:div w:id="1630428267">
      <w:bodyDiv w:val="1"/>
      <w:marLeft w:val="0"/>
      <w:marRight w:val="0"/>
      <w:marTop w:val="0"/>
      <w:marBottom w:val="0"/>
      <w:divBdr>
        <w:top w:val="none" w:sz="0" w:space="0" w:color="auto"/>
        <w:left w:val="none" w:sz="0" w:space="0" w:color="auto"/>
        <w:bottom w:val="none" w:sz="0" w:space="0" w:color="auto"/>
        <w:right w:val="none" w:sz="0" w:space="0" w:color="auto"/>
      </w:divBdr>
    </w:div>
    <w:div w:id="1635985273">
      <w:bodyDiv w:val="1"/>
      <w:marLeft w:val="0"/>
      <w:marRight w:val="0"/>
      <w:marTop w:val="0"/>
      <w:marBottom w:val="0"/>
      <w:divBdr>
        <w:top w:val="none" w:sz="0" w:space="0" w:color="auto"/>
        <w:left w:val="none" w:sz="0" w:space="0" w:color="auto"/>
        <w:bottom w:val="none" w:sz="0" w:space="0" w:color="auto"/>
        <w:right w:val="none" w:sz="0" w:space="0" w:color="auto"/>
      </w:divBdr>
    </w:div>
    <w:div w:id="1638493725">
      <w:bodyDiv w:val="1"/>
      <w:marLeft w:val="0"/>
      <w:marRight w:val="0"/>
      <w:marTop w:val="0"/>
      <w:marBottom w:val="0"/>
      <w:divBdr>
        <w:top w:val="none" w:sz="0" w:space="0" w:color="auto"/>
        <w:left w:val="none" w:sz="0" w:space="0" w:color="auto"/>
        <w:bottom w:val="none" w:sz="0" w:space="0" w:color="auto"/>
        <w:right w:val="none" w:sz="0" w:space="0" w:color="auto"/>
      </w:divBdr>
    </w:div>
    <w:div w:id="1641808712">
      <w:bodyDiv w:val="1"/>
      <w:marLeft w:val="0"/>
      <w:marRight w:val="0"/>
      <w:marTop w:val="0"/>
      <w:marBottom w:val="0"/>
      <w:divBdr>
        <w:top w:val="none" w:sz="0" w:space="0" w:color="auto"/>
        <w:left w:val="none" w:sz="0" w:space="0" w:color="auto"/>
        <w:bottom w:val="none" w:sz="0" w:space="0" w:color="auto"/>
        <w:right w:val="none" w:sz="0" w:space="0" w:color="auto"/>
      </w:divBdr>
    </w:div>
    <w:div w:id="1642728981">
      <w:bodyDiv w:val="1"/>
      <w:marLeft w:val="0"/>
      <w:marRight w:val="0"/>
      <w:marTop w:val="0"/>
      <w:marBottom w:val="0"/>
      <w:divBdr>
        <w:top w:val="none" w:sz="0" w:space="0" w:color="auto"/>
        <w:left w:val="none" w:sz="0" w:space="0" w:color="auto"/>
        <w:bottom w:val="none" w:sz="0" w:space="0" w:color="auto"/>
        <w:right w:val="none" w:sz="0" w:space="0" w:color="auto"/>
      </w:divBdr>
    </w:div>
    <w:div w:id="1642735862">
      <w:bodyDiv w:val="1"/>
      <w:marLeft w:val="0"/>
      <w:marRight w:val="0"/>
      <w:marTop w:val="0"/>
      <w:marBottom w:val="0"/>
      <w:divBdr>
        <w:top w:val="none" w:sz="0" w:space="0" w:color="auto"/>
        <w:left w:val="none" w:sz="0" w:space="0" w:color="auto"/>
        <w:bottom w:val="none" w:sz="0" w:space="0" w:color="auto"/>
        <w:right w:val="none" w:sz="0" w:space="0" w:color="auto"/>
      </w:divBdr>
    </w:div>
    <w:div w:id="1643926307">
      <w:bodyDiv w:val="1"/>
      <w:marLeft w:val="0"/>
      <w:marRight w:val="0"/>
      <w:marTop w:val="0"/>
      <w:marBottom w:val="0"/>
      <w:divBdr>
        <w:top w:val="none" w:sz="0" w:space="0" w:color="auto"/>
        <w:left w:val="none" w:sz="0" w:space="0" w:color="auto"/>
        <w:bottom w:val="none" w:sz="0" w:space="0" w:color="auto"/>
        <w:right w:val="none" w:sz="0" w:space="0" w:color="auto"/>
      </w:divBdr>
    </w:div>
    <w:div w:id="1646666083">
      <w:bodyDiv w:val="1"/>
      <w:marLeft w:val="0"/>
      <w:marRight w:val="0"/>
      <w:marTop w:val="0"/>
      <w:marBottom w:val="0"/>
      <w:divBdr>
        <w:top w:val="none" w:sz="0" w:space="0" w:color="auto"/>
        <w:left w:val="none" w:sz="0" w:space="0" w:color="auto"/>
        <w:bottom w:val="none" w:sz="0" w:space="0" w:color="auto"/>
        <w:right w:val="none" w:sz="0" w:space="0" w:color="auto"/>
      </w:divBdr>
    </w:div>
    <w:div w:id="1647390419">
      <w:bodyDiv w:val="1"/>
      <w:marLeft w:val="0"/>
      <w:marRight w:val="0"/>
      <w:marTop w:val="0"/>
      <w:marBottom w:val="0"/>
      <w:divBdr>
        <w:top w:val="none" w:sz="0" w:space="0" w:color="auto"/>
        <w:left w:val="none" w:sz="0" w:space="0" w:color="auto"/>
        <w:bottom w:val="none" w:sz="0" w:space="0" w:color="auto"/>
        <w:right w:val="none" w:sz="0" w:space="0" w:color="auto"/>
      </w:divBdr>
    </w:div>
    <w:div w:id="1650860389">
      <w:bodyDiv w:val="1"/>
      <w:marLeft w:val="0"/>
      <w:marRight w:val="0"/>
      <w:marTop w:val="0"/>
      <w:marBottom w:val="0"/>
      <w:divBdr>
        <w:top w:val="none" w:sz="0" w:space="0" w:color="auto"/>
        <w:left w:val="none" w:sz="0" w:space="0" w:color="auto"/>
        <w:bottom w:val="none" w:sz="0" w:space="0" w:color="auto"/>
        <w:right w:val="none" w:sz="0" w:space="0" w:color="auto"/>
      </w:divBdr>
    </w:div>
    <w:div w:id="1651247941">
      <w:bodyDiv w:val="1"/>
      <w:marLeft w:val="0"/>
      <w:marRight w:val="0"/>
      <w:marTop w:val="0"/>
      <w:marBottom w:val="0"/>
      <w:divBdr>
        <w:top w:val="none" w:sz="0" w:space="0" w:color="auto"/>
        <w:left w:val="none" w:sz="0" w:space="0" w:color="auto"/>
        <w:bottom w:val="none" w:sz="0" w:space="0" w:color="auto"/>
        <w:right w:val="none" w:sz="0" w:space="0" w:color="auto"/>
      </w:divBdr>
    </w:div>
    <w:div w:id="1655137125">
      <w:bodyDiv w:val="1"/>
      <w:marLeft w:val="0"/>
      <w:marRight w:val="0"/>
      <w:marTop w:val="0"/>
      <w:marBottom w:val="0"/>
      <w:divBdr>
        <w:top w:val="none" w:sz="0" w:space="0" w:color="auto"/>
        <w:left w:val="none" w:sz="0" w:space="0" w:color="auto"/>
        <w:bottom w:val="none" w:sz="0" w:space="0" w:color="auto"/>
        <w:right w:val="none" w:sz="0" w:space="0" w:color="auto"/>
      </w:divBdr>
    </w:div>
    <w:div w:id="1655455108">
      <w:bodyDiv w:val="1"/>
      <w:marLeft w:val="0"/>
      <w:marRight w:val="0"/>
      <w:marTop w:val="0"/>
      <w:marBottom w:val="0"/>
      <w:divBdr>
        <w:top w:val="none" w:sz="0" w:space="0" w:color="auto"/>
        <w:left w:val="none" w:sz="0" w:space="0" w:color="auto"/>
        <w:bottom w:val="none" w:sz="0" w:space="0" w:color="auto"/>
        <w:right w:val="none" w:sz="0" w:space="0" w:color="auto"/>
      </w:divBdr>
    </w:div>
    <w:div w:id="1656572833">
      <w:bodyDiv w:val="1"/>
      <w:marLeft w:val="0"/>
      <w:marRight w:val="0"/>
      <w:marTop w:val="0"/>
      <w:marBottom w:val="0"/>
      <w:divBdr>
        <w:top w:val="none" w:sz="0" w:space="0" w:color="auto"/>
        <w:left w:val="none" w:sz="0" w:space="0" w:color="auto"/>
        <w:bottom w:val="none" w:sz="0" w:space="0" w:color="auto"/>
        <w:right w:val="none" w:sz="0" w:space="0" w:color="auto"/>
      </w:divBdr>
    </w:div>
    <w:div w:id="1662926601">
      <w:bodyDiv w:val="1"/>
      <w:marLeft w:val="0"/>
      <w:marRight w:val="0"/>
      <w:marTop w:val="0"/>
      <w:marBottom w:val="0"/>
      <w:divBdr>
        <w:top w:val="none" w:sz="0" w:space="0" w:color="auto"/>
        <w:left w:val="none" w:sz="0" w:space="0" w:color="auto"/>
        <w:bottom w:val="none" w:sz="0" w:space="0" w:color="auto"/>
        <w:right w:val="none" w:sz="0" w:space="0" w:color="auto"/>
      </w:divBdr>
    </w:div>
    <w:div w:id="1663729113">
      <w:bodyDiv w:val="1"/>
      <w:marLeft w:val="0"/>
      <w:marRight w:val="0"/>
      <w:marTop w:val="0"/>
      <w:marBottom w:val="0"/>
      <w:divBdr>
        <w:top w:val="none" w:sz="0" w:space="0" w:color="auto"/>
        <w:left w:val="none" w:sz="0" w:space="0" w:color="auto"/>
        <w:bottom w:val="none" w:sz="0" w:space="0" w:color="auto"/>
        <w:right w:val="none" w:sz="0" w:space="0" w:color="auto"/>
      </w:divBdr>
    </w:div>
    <w:div w:id="1665402413">
      <w:bodyDiv w:val="1"/>
      <w:marLeft w:val="0"/>
      <w:marRight w:val="0"/>
      <w:marTop w:val="0"/>
      <w:marBottom w:val="0"/>
      <w:divBdr>
        <w:top w:val="none" w:sz="0" w:space="0" w:color="auto"/>
        <w:left w:val="none" w:sz="0" w:space="0" w:color="auto"/>
        <w:bottom w:val="none" w:sz="0" w:space="0" w:color="auto"/>
        <w:right w:val="none" w:sz="0" w:space="0" w:color="auto"/>
      </w:divBdr>
    </w:div>
    <w:div w:id="1686246558">
      <w:bodyDiv w:val="1"/>
      <w:marLeft w:val="0"/>
      <w:marRight w:val="0"/>
      <w:marTop w:val="0"/>
      <w:marBottom w:val="0"/>
      <w:divBdr>
        <w:top w:val="none" w:sz="0" w:space="0" w:color="auto"/>
        <w:left w:val="none" w:sz="0" w:space="0" w:color="auto"/>
        <w:bottom w:val="none" w:sz="0" w:space="0" w:color="auto"/>
        <w:right w:val="none" w:sz="0" w:space="0" w:color="auto"/>
      </w:divBdr>
    </w:div>
    <w:div w:id="1690519860">
      <w:bodyDiv w:val="1"/>
      <w:marLeft w:val="0"/>
      <w:marRight w:val="0"/>
      <w:marTop w:val="0"/>
      <w:marBottom w:val="0"/>
      <w:divBdr>
        <w:top w:val="none" w:sz="0" w:space="0" w:color="auto"/>
        <w:left w:val="none" w:sz="0" w:space="0" w:color="auto"/>
        <w:bottom w:val="none" w:sz="0" w:space="0" w:color="auto"/>
        <w:right w:val="none" w:sz="0" w:space="0" w:color="auto"/>
      </w:divBdr>
    </w:div>
    <w:div w:id="1693146421">
      <w:bodyDiv w:val="1"/>
      <w:marLeft w:val="0"/>
      <w:marRight w:val="0"/>
      <w:marTop w:val="0"/>
      <w:marBottom w:val="0"/>
      <w:divBdr>
        <w:top w:val="none" w:sz="0" w:space="0" w:color="auto"/>
        <w:left w:val="none" w:sz="0" w:space="0" w:color="auto"/>
        <w:bottom w:val="none" w:sz="0" w:space="0" w:color="auto"/>
        <w:right w:val="none" w:sz="0" w:space="0" w:color="auto"/>
      </w:divBdr>
    </w:div>
    <w:div w:id="1693678070">
      <w:bodyDiv w:val="1"/>
      <w:marLeft w:val="0"/>
      <w:marRight w:val="0"/>
      <w:marTop w:val="0"/>
      <w:marBottom w:val="0"/>
      <w:divBdr>
        <w:top w:val="none" w:sz="0" w:space="0" w:color="auto"/>
        <w:left w:val="none" w:sz="0" w:space="0" w:color="auto"/>
        <w:bottom w:val="none" w:sz="0" w:space="0" w:color="auto"/>
        <w:right w:val="none" w:sz="0" w:space="0" w:color="auto"/>
      </w:divBdr>
    </w:div>
    <w:div w:id="1695036452">
      <w:bodyDiv w:val="1"/>
      <w:marLeft w:val="0"/>
      <w:marRight w:val="0"/>
      <w:marTop w:val="0"/>
      <w:marBottom w:val="0"/>
      <w:divBdr>
        <w:top w:val="none" w:sz="0" w:space="0" w:color="auto"/>
        <w:left w:val="none" w:sz="0" w:space="0" w:color="auto"/>
        <w:bottom w:val="none" w:sz="0" w:space="0" w:color="auto"/>
        <w:right w:val="none" w:sz="0" w:space="0" w:color="auto"/>
      </w:divBdr>
    </w:div>
    <w:div w:id="1698384732">
      <w:bodyDiv w:val="1"/>
      <w:marLeft w:val="0"/>
      <w:marRight w:val="0"/>
      <w:marTop w:val="0"/>
      <w:marBottom w:val="0"/>
      <w:divBdr>
        <w:top w:val="none" w:sz="0" w:space="0" w:color="auto"/>
        <w:left w:val="none" w:sz="0" w:space="0" w:color="auto"/>
        <w:bottom w:val="none" w:sz="0" w:space="0" w:color="auto"/>
        <w:right w:val="none" w:sz="0" w:space="0" w:color="auto"/>
      </w:divBdr>
    </w:div>
    <w:div w:id="1699890304">
      <w:bodyDiv w:val="1"/>
      <w:marLeft w:val="0"/>
      <w:marRight w:val="0"/>
      <w:marTop w:val="0"/>
      <w:marBottom w:val="0"/>
      <w:divBdr>
        <w:top w:val="none" w:sz="0" w:space="0" w:color="auto"/>
        <w:left w:val="none" w:sz="0" w:space="0" w:color="auto"/>
        <w:bottom w:val="none" w:sz="0" w:space="0" w:color="auto"/>
        <w:right w:val="none" w:sz="0" w:space="0" w:color="auto"/>
      </w:divBdr>
    </w:div>
    <w:div w:id="1700625759">
      <w:bodyDiv w:val="1"/>
      <w:marLeft w:val="0"/>
      <w:marRight w:val="0"/>
      <w:marTop w:val="0"/>
      <w:marBottom w:val="0"/>
      <w:divBdr>
        <w:top w:val="none" w:sz="0" w:space="0" w:color="auto"/>
        <w:left w:val="none" w:sz="0" w:space="0" w:color="auto"/>
        <w:bottom w:val="none" w:sz="0" w:space="0" w:color="auto"/>
        <w:right w:val="none" w:sz="0" w:space="0" w:color="auto"/>
      </w:divBdr>
    </w:div>
    <w:div w:id="1703439290">
      <w:bodyDiv w:val="1"/>
      <w:marLeft w:val="0"/>
      <w:marRight w:val="0"/>
      <w:marTop w:val="0"/>
      <w:marBottom w:val="0"/>
      <w:divBdr>
        <w:top w:val="none" w:sz="0" w:space="0" w:color="auto"/>
        <w:left w:val="none" w:sz="0" w:space="0" w:color="auto"/>
        <w:bottom w:val="none" w:sz="0" w:space="0" w:color="auto"/>
        <w:right w:val="none" w:sz="0" w:space="0" w:color="auto"/>
      </w:divBdr>
    </w:div>
    <w:div w:id="1706447608">
      <w:bodyDiv w:val="1"/>
      <w:marLeft w:val="0"/>
      <w:marRight w:val="0"/>
      <w:marTop w:val="0"/>
      <w:marBottom w:val="0"/>
      <w:divBdr>
        <w:top w:val="none" w:sz="0" w:space="0" w:color="auto"/>
        <w:left w:val="none" w:sz="0" w:space="0" w:color="auto"/>
        <w:bottom w:val="none" w:sz="0" w:space="0" w:color="auto"/>
        <w:right w:val="none" w:sz="0" w:space="0" w:color="auto"/>
      </w:divBdr>
    </w:div>
    <w:div w:id="1712224080">
      <w:bodyDiv w:val="1"/>
      <w:marLeft w:val="0"/>
      <w:marRight w:val="0"/>
      <w:marTop w:val="0"/>
      <w:marBottom w:val="0"/>
      <w:divBdr>
        <w:top w:val="none" w:sz="0" w:space="0" w:color="auto"/>
        <w:left w:val="none" w:sz="0" w:space="0" w:color="auto"/>
        <w:bottom w:val="none" w:sz="0" w:space="0" w:color="auto"/>
        <w:right w:val="none" w:sz="0" w:space="0" w:color="auto"/>
      </w:divBdr>
    </w:div>
    <w:div w:id="1716538516">
      <w:bodyDiv w:val="1"/>
      <w:marLeft w:val="0"/>
      <w:marRight w:val="0"/>
      <w:marTop w:val="0"/>
      <w:marBottom w:val="0"/>
      <w:divBdr>
        <w:top w:val="none" w:sz="0" w:space="0" w:color="auto"/>
        <w:left w:val="none" w:sz="0" w:space="0" w:color="auto"/>
        <w:bottom w:val="none" w:sz="0" w:space="0" w:color="auto"/>
        <w:right w:val="none" w:sz="0" w:space="0" w:color="auto"/>
      </w:divBdr>
    </w:div>
    <w:div w:id="1716656304">
      <w:bodyDiv w:val="1"/>
      <w:marLeft w:val="0"/>
      <w:marRight w:val="0"/>
      <w:marTop w:val="0"/>
      <w:marBottom w:val="0"/>
      <w:divBdr>
        <w:top w:val="none" w:sz="0" w:space="0" w:color="auto"/>
        <w:left w:val="none" w:sz="0" w:space="0" w:color="auto"/>
        <w:bottom w:val="none" w:sz="0" w:space="0" w:color="auto"/>
        <w:right w:val="none" w:sz="0" w:space="0" w:color="auto"/>
      </w:divBdr>
    </w:div>
    <w:div w:id="1719207874">
      <w:bodyDiv w:val="1"/>
      <w:marLeft w:val="0"/>
      <w:marRight w:val="0"/>
      <w:marTop w:val="0"/>
      <w:marBottom w:val="0"/>
      <w:divBdr>
        <w:top w:val="none" w:sz="0" w:space="0" w:color="auto"/>
        <w:left w:val="none" w:sz="0" w:space="0" w:color="auto"/>
        <w:bottom w:val="none" w:sz="0" w:space="0" w:color="auto"/>
        <w:right w:val="none" w:sz="0" w:space="0" w:color="auto"/>
      </w:divBdr>
    </w:div>
    <w:div w:id="1719276911">
      <w:bodyDiv w:val="1"/>
      <w:marLeft w:val="0"/>
      <w:marRight w:val="0"/>
      <w:marTop w:val="0"/>
      <w:marBottom w:val="0"/>
      <w:divBdr>
        <w:top w:val="none" w:sz="0" w:space="0" w:color="auto"/>
        <w:left w:val="none" w:sz="0" w:space="0" w:color="auto"/>
        <w:bottom w:val="none" w:sz="0" w:space="0" w:color="auto"/>
        <w:right w:val="none" w:sz="0" w:space="0" w:color="auto"/>
      </w:divBdr>
    </w:div>
    <w:div w:id="1724787706">
      <w:bodyDiv w:val="1"/>
      <w:marLeft w:val="0"/>
      <w:marRight w:val="0"/>
      <w:marTop w:val="0"/>
      <w:marBottom w:val="0"/>
      <w:divBdr>
        <w:top w:val="none" w:sz="0" w:space="0" w:color="auto"/>
        <w:left w:val="none" w:sz="0" w:space="0" w:color="auto"/>
        <w:bottom w:val="none" w:sz="0" w:space="0" w:color="auto"/>
        <w:right w:val="none" w:sz="0" w:space="0" w:color="auto"/>
      </w:divBdr>
    </w:div>
    <w:div w:id="1724988294">
      <w:bodyDiv w:val="1"/>
      <w:marLeft w:val="0"/>
      <w:marRight w:val="0"/>
      <w:marTop w:val="0"/>
      <w:marBottom w:val="0"/>
      <w:divBdr>
        <w:top w:val="none" w:sz="0" w:space="0" w:color="auto"/>
        <w:left w:val="none" w:sz="0" w:space="0" w:color="auto"/>
        <w:bottom w:val="none" w:sz="0" w:space="0" w:color="auto"/>
        <w:right w:val="none" w:sz="0" w:space="0" w:color="auto"/>
      </w:divBdr>
    </w:div>
    <w:div w:id="1734889084">
      <w:bodyDiv w:val="1"/>
      <w:marLeft w:val="0"/>
      <w:marRight w:val="0"/>
      <w:marTop w:val="0"/>
      <w:marBottom w:val="0"/>
      <w:divBdr>
        <w:top w:val="none" w:sz="0" w:space="0" w:color="auto"/>
        <w:left w:val="none" w:sz="0" w:space="0" w:color="auto"/>
        <w:bottom w:val="none" w:sz="0" w:space="0" w:color="auto"/>
        <w:right w:val="none" w:sz="0" w:space="0" w:color="auto"/>
      </w:divBdr>
    </w:div>
    <w:div w:id="1738897053">
      <w:bodyDiv w:val="1"/>
      <w:marLeft w:val="0"/>
      <w:marRight w:val="0"/>
      <w:marTop w:val="0"/>
      <w:marBottom w:val="0"/>
      <w:divBdr>
        <w:top w:val="none" w:sz="0" w:space="0" w:color="auto"/>
        <w:left w:val="none" w:sz="0" w:space="0" w:color="auto"/>
        <w:bottom w:val="none" w:sz="0" w:space="0" w:color="auto"/>
        <w:right w:val="none" w:sz="0" w:space="0" w:color="auto"/>
      </w:divBdr>
    </w:div>
    <w:div w:id="1738942385">
      <w:bodyDiv w:val="1"/>
      <w:marLeft w:val="0"/>
      <w:marRight w:val="0"/>
      <w:marTop w:val="0"/>
      <w:marBottom w:val="0"/>
      <w:divBdr>
        <w:top w:val="none" w:sz="0" w:space="0" w:color="auto"/>
        <w:left w:val="none" w:sz="0" w:space="0" w:color="auto"/>
        <w:bottom w:val="none" w:sz="0" w:space="0" w:color="auto"/>
        <w:right w:val="none" w:sz="0" w:space="0" w:color="auto"/>
      </w:divBdr>
    </w:div>
    <w:div w:id="1739550183">
      <w:bodyDiv w:val="1"/>
      <w:marLeft w:val="0"/>
      <w:marRight w:val="0"/>
      <w:marTop w:val="0"/>
      <w:marBottom w:val="0"/>
      <w:divBdr>
        <w:top w:val="none" w:sz="0" w:space="0" w:color="auto"/>
        <w:left w:val="none" w:sz="0" w:space="0" w:color="auto"/>
        <w:bottom w:val="none" w:sz="0" w:space="0" w:color="auto"/>
        <w:right w:val="none" w:sz="0" w:space="0" w:color="auto"/>
      </w:divBdr>
    </w:div>
    <w:div w:id="1739595418">
      <w:bodyDiv w:val="1"/>
      <w:marLeft w:val="0"/>
      <w:marRight w:val="0"/>
      <w:marTop w:val="0"/>
      <w:marBottom w:val="0"/>
      <w:divBdr>
        <w:top w:val="none" w:sz="0" w:space="0" w:color="auto"/>
        <w:left w:val="none" w:sz="0" w:space="0" w:color="auto"/>
        <w:bottom w:val="none" w:sz="0" w:space="0" w:color="auto"/>
        <w:right w:val="none" w:sz="0" w:space="0" w:color="auto"/>
      </w:divBdr>
    </w:div>
    <w:div w:id="1740208846">
      <w:bodyDiv w:val="1"/>
      <w:marLeft w:val="0"/>
      <w:marRight w:val="0"/>
      <w:marTop w:val="0"/>
      <w:marBottom w:val="0"/>
      <w:divBdr>
        <w:top w:val="none" w:sz="0" w:space="0" w:color="auto"/>
        <w:left w:val="none" w:sz="0" w:space="0" w:color="auto"/>
        <w:bottom w:val="none" w:sz="0" w:space="0" w:color="auto"/>
        <w:right w:val="none" w:sz="0" w:space="0" w:color="auto"/>
      </w:divBdr>
    </w:div>
    <w:div w:id="1743332078">
      <w:bodyDiv w:val="1"/>
      <w:marLeft w:val="0"/>
      <w:marRight w:val="0"/>
      <w:marTop w:val="0"/>
      <w:marBottom w:val="0"/>
      <w:divBdr>
        <w:top w:val="none" w:sz="0" w:space="0" w:color="auto"/>
        <w:left w:val="none" w:sz="0" w:space="0" w:color="auto"/>
        <w:bottom w:val="none" w:sz="0" w:space="0" w:color="auto"/>
        <w:right w:val="none" w:sz="0" w:space="0" w:color="auto"/>
      </w:divBdr>
    </w:div>
    <w:div w:id="1743679627">
      <w:bodyDiv w:val="1"/>
      <w:marLeft w:val="0"/>
      <w:marRight w:val="0"/>
      <w:marTop w:val="0"/>
      <w:marBottom w:val="0"/>
      <w:divBdr>
        <w:top w:val="none" w:sz="0" w:space="0" w:color="auto"/>
        <w:left w:val="none" w:sz="0" w:space="0" w:color="auto"/>
        <w:bottom w:val="none" w:sz="0" w:space="0" w:color="auto"/>
        <w:right w:val="none" w:sz="0" w:space="0" w:color="auto"/>
      </w:divBdr>
    </w:div>
    <w:div w:id="1745486571">
      <w:bodyDiv w:val="1"/>
      <w:marLeft w:val="0"/>
      <w:marRight w:val="0"/>
      <w:marTop w:val="0"/>
      <w:marBottom w:val="0"/>
      <w:divBdr>
        <w:top w:val="none" w:sz="0" w:space="0" w:color="auto"/>
        <w:left w:val="none" w:sz="0" w:space="0" w:color="auto"/>
        <w:bottom w:val="none" w:sz="0" w:space="0" w:color="auto"/>
        <w:right w:val="none" w:sz="0" w:space="0" w:color="auto"/>
      </w:divBdr>
    </w:div>
    <w:div w:id="1746799731">
      <w:bodyDiv w:val="1"/>
      <w:marLeft w:val="0"/>
      <w:marRight w:val="0"/>
      <w:marTop w:val="0"/>
      <w:marBottom w:val="0"/>
      <w:divBdr>
        <w:top w:val="none" w:sz="0" w:space="0" w:color="auto"/>
        <w:left w:val="none" w:sz="0" w:space="0" w:color="auto"/>
        <w:bottom w:val="none" w:sz="0" w:space="0" w:color="auto"/>
        <w:right w:val="none" w:sz="0" w:space="0" w:color="auto"/>
      </w:divBdr>
    </w:div>
    <w:div w:id="1747536880">
      <w:bodyDiv w:val="1"/>
      <w:marLeft w:val="0"/>
      <w:marRight w:val="0"/>
      <w:marTop w:val="0"/>
      <w:marBottom w:val="0"/>
      <w:divBdr>
        <w:top w:val="none" w:sz="0" w:space="0" w:color="auto"/>
        <w:left w:val="none" w:sz="0" w:space="0" w:color="auto"/>
        <w:bottom w:val="none" w:sz="0" w:space="0" w:color="auto"/>
        <w:right w:val="none" w:sz="0" w:space="0" w:color="auto"/>
      </w:divBdr>
    </w:div>
    <w:div w:id="1752005859">
      <w:bodyDiv w:val="1"/>
      <w:marLeft w:val="0"/>
      <w:marRight w:val="0"/>
      <w:marTop w:val="0"/>
      <w:marBottom w:val="0"/>
      <w:divBdr>
        <w:top w:val="none" w:sz="0" w:space="0" w:color="auto"/>
        <w:left w:val="none" w:sz="0" w:space="0" w:color="auto"/>
        <w:bottom w:val="none" w:sz="0" w:space="0" w:color="auto"/>
        <w:right w:val="none" w:sz="0" w:space="0" w:color="auto"/>
      </w:divBdr>
    </w:div>
    <w:div w:id="1754357836">
      <w:bodyDiv w:val="1"/>
      <w:marLeft w:val="0"/>
      <w:marRight w:val="0"/>
      <w:marTop w:val="0"/>
      <w:marBottom w:val="0"/>
      <w:divBdr>
        <w:top w:val="none" w:sz="0" w:space="0" w:color="auto"/>
        <w:left w:val="none" w:sz="0" w:space="0" w:color="auto"/>
        <w:bottom w:val="none" w:sz="0" w:space="0" w:color="auto"/>
        <w:right w:val="none" w:sz="0" w:space="0" w:color="auto"/>
      </w:divBdr>
    </w:div>
    <w:div w:id="1754741412">
      <w:bodyDiv w:val="1"/>
      <w:marLeft w:val="0"/>
      <w:marRight w:val="0"/>
      <w:marTop w:val="0"/>
      <w:marBottom w:val="0"/>
      <w:divBdr>
        <w:top w:val="none" w:sz="0" w:space="0" w:color="auto"/>
        <w:left w:val="none" w:sz="0" w:space="0" w:color="auto"/>
        <w:bottom w:val="none" w:sz="0" w:space="0" w:color="auto"/>
        <w:right w:val="none" w:sz="0" w:space="0" w:color="auto"/>
      </w:divBdr>
    </w:div>
    <w:div w:id="1756979546">
      <w:bodyDiv w:val="1"/>
      <w:marLeft w:val="0"/>
      <w:marRight w:val="0"/>
      <w:marTop w:val="0"/>
      <w:marBottom w:val="0"/>
      <w:divBdr>
        <w:top w:val="none" w:sz="0" w:space="0" w:color="auto"/>
        <w:left w:val="none" w:sz="0" w:space="0" w:color="auto"/>
        <w:bottom w:val="none" w:sz="0" w:space="0" w:color="auto"/>
        <w:right w:val="none" w:sz="0" w:space="0" w:color="auto"/>
      </w:divBdr>
    </w:div>
    <w:div w:id="1763989006">
      <w:bodyDiv w:val="1"/>
      <w:marLeft w:val="0"/>
      <w:marRight w:val="0"/>
      <w:marTop w:val="0"/>
      <w:marBottom w:val="0"/>
      <w:divBdr>
        <w:top w:val="none" w:sz="0" w:space="0" w:color="auto"/>
        <w:left w:val="none" w:sz="0" w:space="0" w:color="auto"/>
        <w:bottom w:val="none" w:sz="0" w:space="0" w:color="auto"/>
        <w:right w:val="none" w:sz="0" w:space="0" w:color="auto"/>
      </w:divBdr>
    </w:div>
    <w:div w:id="1773621138">
      <w:bodyDiv w:val="1"/>
      <w:marLeft w:val="0"/>
      <w:marRight w:val="0"/>
      <w:marTop w:val="0"/>
      <w:marBottom w:val="0"/>
      <w:divBdr>
        <w:top w:val="none" w:sz="0" w:space="0" w:color="auto"/>
        <w:left w:val="none" w:sz="0" w:space="0" w:color="auto"/>
        <w:bottom w:val="none" w:sz="0" w:space="0" w:color="auto"/>
        <w:right w:val="none" w:sz="0" w:space="0" w:color="auto"/>
      </w:divBdr>
    </w:div>
    <w:div w:id="1775780539">
      <w:bodyDiv w:val="1"/>
      <w:marLeft w:val="0"/>
      <w:marRight w:val="0"/>
      <w:marTop w:val="0"/>
      <w:marBottom w:val="0"/>
      <w:divBdr>
        <w:top w:val="none" w:sz="0" w:space="0" w:color="auto"/>
        <w:left w:val="none" w:sz="0" w:space="0" w:color="auto"/>
        <w:bottom w:val="none" w:sz="0" w:space="0" w:color="auto"/>
        <w:right w:val="none" w:sz="0" w:space="0" w:color="auto"/>
      </w:divBdr>
    </w:div>
    <w:div w:id="1780101515">
      <w:bodyDiv w:val="1"/>
      <w:marLeft w:val="0"/>
      <w:marRight w:val="0"/>
      <w:marTop w:val="0"/>
      <w:marBottom w:val="0"/>
      <w:divBdr>
        <w:top w:val="none" w:sz="0" w:space="0" w:color="auto"/>
        <w:left w:val="none" w:sz="0" w:space="0" w:color="auto"/>
        <w:bottom w:val="none" w:sz="0" w:space="0" w:color="auto"/>
        <w:right w:val="none" w:sz="0" w:space="0" w:color="auto"/>
      </w:divBdr>
    </w:div>
    <w:div w:id="1786801972">
      <w:bodyDiv w:val="1"/>
      <w:marLeft w:val="0"/>
      <w:marRight w:val="0"/>
      <w:marTop w:val="0"/>
      <w:marBottom w:val="0"/>
      <w:divBdr>
        <w:top w:val="none" w:sz="0" w:space="0" w:color="auto"/>
        <w:left w:val="none" w:sz="0" w:space="0" w:color="auto"/>
        <w:bottom w:val="none" w:sz="0" w:space="0" w:color="auto"/>
        <w:right w:val="none" w:sz="0" w:space="0" w:color="auto"/>
      </w:divBdr>
    </w:div>
    <w:div w:id="1793093211">
      <w:bodyDiv w:val="1"/>
      <w:marLeft w:val="0"/>
      <w:marRight w:val="0"/>
      <w:marTop w:val="0"/>
      <w:marBottom w:val="0"/>
      <w:divBdr>
        <w:top w:val="none" w:sz="0" w:space="0" w:color="auto"/>
        <w:left w:val="none" w:sz="0" w:space="0" w:color="auto"/>
        <w:bottom w:val="none" w:sz="0" w:space="0" w:color="auto"/>
        <w:right w:val="none" w:sz="0" w:space="0" w:color="auto"/>
      </w:divBdr>
    </w:div>
    <w:div w:id="1795558577">
      <w:bodyDiv w:val="1"/>
      <w:marLeft w:val="0"/>
      <w:marRight w:val="0"/>
      <w:marTop w:val="0"/>
      <w:marBottom w:val="0"/>
      <w:divBdr>
        <w:top w:val="none" w:sz="0" w:space="0" w:color="auto"/>
        <w:left w:val="none" w:sz="0" w:space="0" w:color="auto"/>
        <w:bottom w:val="none" w:sz="0" w:space="0" w:color="auto"/>
        <w:right w:val="none" w:sz="0" w:space="0" w:color="auto"/>
      </w:divBdr>
    </w:div>
    <w:div w:id="1797676738">
      <w:bodyDiv w:val="1"/>
      <w:marLeft w:val="0"/>
      <w:marRight w:val="0"/>
      <w:marTop w:val="0"/>
      <w:marBottom w:val="0"/>
      <w:divBdr>
        <w:top w:val="none" w:sz="0" w:space="0" w:color="auto"/>
        <w:left w:val="none" w:sz="0" w:space="0" w:color="auto"/>
        <w:bottom w:val="none" w:sz="0" w:space="0" w:color="auto"/>
        <w:right w:val="none" w:sz="0" w:space="0" w:color="auto"/>
      </w:divBdr>
    </w:div>
    <w:div w:id="1800220808">
      <w:bodyDiv w:val="1"/>
      <w:marLeft w:val="0"/>
      <w:marRight w:val="0"/>
      <w:marTop w:val="0"/>
      <w:marBottom w:val="0"/>
      <w:divBdr>
        <w:top w:val="none" w:sz="0" w:space="0" w:color="auto"/>
        <w:left w:val="none" w:sz="0" w:space="0" w:color="auto"/>
        <w:bottom w:val="none" w:sz="0" w:space="0" w:color="auto"/>
        <w:right w:val="none" w:sz="0" w:space="0" w:color="auto"/>
      </w:divBdr>
    </w:div>
    <w:div w:id="1805392927">
      <w:bodyDiv w:val="1"/>
      <w:marLeft w:val="0"/>
      <w:marRight w:val="0"/>
      <w:marTop w:val="0"/>
      <w:marBottom w:val="0"/>
      <w:divBdr>
        <w:top w:val="none" w:sz="0" w:space="0" w:color="auto"/>
        <w:left w:val="none" w:sz="0" w:space="0" w:color="auto"/>
        <w:bottom w:val="none" w:sz="0" w:space="0" w:color="auto"/>
        <w:right w:val="none" w:sz="0" w:space="0" w:color="auto"/>
      </w:divBdr>
    </w:div>
    <w:div w:id="1810051577">
      <w:bodyDiv w:val="1"/>
      <w:marLeft w:val="0"/>
      <w:marRight w:val="0"/>
      <w:marTop w:val="0"/>
      <w:marBottom w:val="0"/>
      <w:divBdr>
        <w:top w:val="none" w:sz="0" w:space="0" w:color="auto"/>
        <w:left w:val="none" w:sz="0" w:space="0" w:color="auto"/>
        <w:bottom w:val="none" w:sz="0" w:space="0" w:color="auto"/>
        <w:right w:val="none" w:sz="0" w:space="0" w:color="auto"/>
      </w:divBdr>
    </w:div>
    <w:div w:id="1810903740">
      <w:bodyDiv w:val="1"/>
      <w:marLeft w:val="0"/>
      <w:marRight w:val="0"/>
      <w:marTop w:val="0"/>
      <w:marBottom w:val="0"/>
      <w:divBdr>
        <w:top w:val="none" w:sz="0" w:space="0" w:color="auto"/>
        <w:left w:val="none" w:sz="0" w:space="0" w:color="auto"/>
        <w:bottom w:val="none" w:sz="0" w:space="0" w:color="auto"/>
        <w:right w:val="none" w:sz="0" w:space="0" w:color="auto"/>
      </w:divBdr>
    </w:div>
    <w:div w:id="1813787579">
      <w:bodyDiv w:val="1"/>
      <w:marLeft w:val="0"/>
      <w:marRight w:val="0"/>
      <w:marTop w:val="0"/>
      <w:marBottom w:val="0"/>
      <w:divBdr>
        <w:top w:val="none" w:sz="0" w:space="0" w:color="auto"/>
        <w:left w:val="none" w:sz="0" w:space="0" w:color="auto"/>
        <w:bottom w:val="none" w:sz="0" w:space="0" w:color="auto"/>
        <w:right w:val="none" w:sz="0" w:space="0" w:color="auto"/>
      </w:divBdr>
    </w:div>
    <w:div w:id="1820489873">
      <w:bodyDiv w:val="1"/>
      <w:marLeft w:val="0"/>
      <w:marRight w:val="0"/>
      <w:marTop w:val="0"/>
      <w:marBottom w:val="0"/>
      <w:divBdr>
        <w:top w:val="none" w:sz="0" w:space="0" w:color="auto"/>
        <w:left w:val="none" w:sz="0" w:space="0" w:color="auto"/>
        <w:bottom w:val="none" w:sz="0" w:space="0" w:color="auto"/>
        <w:right w:val="none" w:sz="0" w:space="0" w:color="auto"/>
      </w:divBdr>
    </w:div>
    <w:div w:id="1825008089">
      <w:bodyDiv w:val="1"/>
      <w:marLeft w:val="0"/>
      <w:marRight w:val="0"/>
      <w:marTop w:val="0"/>
      <w:marBottom w:val="0"/>
      <w:divBdr>
        <w:top w:val="none" w:sz="0" w:space="0" w:color="auto"/>
        <w:left w:val="none" w:sz="0" w:space="0" w:color="auto"/>
        <w:bottom w:val="none" w:sz="0" w:space="0" w:color="auto"/>
        <w:right w:val="none" w:sz="0" w:space="0" w:color="auto"/>
      </w:divBdr>
    </w:div>
    <w:div w:id="1825656141">
      <w:bodyDiv w:val="1"/>
      <w:marLeft w:val="0"/>
      <w:marRight w:val="0"/>
      <w:marTop w:val="0"/>
      <w:marBottom w:val="0"/>
      <w:divBdr>
        <w:top w:val="none" w:sz="0" w:space="0" w:color="auto"/>
        <w:left w:val="none" w:sz="0" w:space="0" w:color="auto"/>
        <w:bottom w:val="none" w:sz="0" w:space="0" w:color="auto"/>
        <w:right w:val="none" w:sz="0" w:space="0" w:color="auto"/>
      </w:divBdr>
    </w:div>
    <w:div w:id="1825774440">
      <w:bodyDiv w:val="1"/>
      <w:marLeft w:val="0"/>
      <w:marRight w:val="0"/>
      <w:marTop w:val="0"/>
      <w:marBottom w:val="0"/>
      <w:divBdr>
        <w:top w:val="none" w:sz="0" w:space="0" w:color="auto"/>
        <w:left w:val="none" w:sz="0" w:space="0" w:color="auto"/>
        <w:bottom w:val="none" w:sz="0" w:space="0" w:color="auto"/>
        <w:right w:val="none" w:sz="0" w:space="0" w:color="auto"/>
      </w:divBdr>
    </w:div>
    <w:div w:id="1828403150">
      <w:bodyDiv w:val="1"/>
      <w:marLeft w:val="0"/>
      <w:marRight w:val="0"/>
      <w:marTop w:val="0"/>
      <w:marBottom w:val="0"/>
      <w:divBdr>
        <w:top w:val="none" w:sz="0" w:space="0" w:color="auto"/>
        <w:left w:val="none" w:sz="0" w:space="0" w:color="auto"/>
        <w:bottom w:val="none" w:sz="0" w:space="0" w:color="auto"/>
        <w:right w:val="none" w:sz="0" w:space="0" w:color="auto"/>
      </w:divBdr>
    </w:div>
    <w:div w:id="1828745342">
      <w:bodyDiv w:val="1"/>
      <w:marLeft w:val="0"/>
      <w:marRight w:val="0"/>
      <w:marTop w:val="0"/>
      <w:marBottom w:val="0"/>
      <w:divBdr>
        <w:top w:val="none" w:sz="0" w:space="0" w:color="auto"/>
        <w:left w:val="none" w:sz="0" w:space="0" w:color="auto"/>
        <w:bottom w:val="none" w:sz="0" w:space="0" w:color="auto"/>
        <w:right w:val="none" w:sz="0" w:space="0" w:color="auto"/>
      </w:divBdr>
    </w:div>
    <w:div w:id="1828786309">
      <w:bodyDiv w:val="1"/>
      <w:marLeft w:val="0"/>
      <w:marRight w:val="0"/>
      <w:marTop w:val="0"/>
      <w:marBottom w:val="0"/>
      <w:divBdr>
        <w:top w:val="none" w:sz="0" w:space="0" w:color="auto"/>
        <w:left w:val="none" w:sz="0" w:space="0" w:color="auto"/>
        <w:bottom w:val="none" w:sz="0" w:space="0" w:color="auto"/>
        <w:right w:val="none" w:sz="0" w:space="0" w:color="auto"/>
      </w:divBdr>
    </w:div>
    <w:div w:id="1829712346">
      <w:bodyDiv w:val="1"/>
      <w:marLeft w:val="0"/>
      <w:marRight w:val="0"/>
      <w:marTop w:val="0"/>
      <w:marBottom w:val="0"/>
      <w:divBdr>
        <w:top w:val="none" w:sz="0" w:space="0" w:color="auto"/>
        <w:left w:val="none" w:sz="0" w:space="0" w:color="auto"/>
        <w:bottom w:val="none" w:sz="0" w:space="0" w:color="auto"/>
        <w:right w:val="none" w:sz="0" w:space="0" w:color="auto"/>
      </w:divBdr>
    </w:div>
    <w:div w:id="1831097761">
      <w:bodyDiv w:val="1"/>
      <w:marLeft w:val="0"/>
      <w:marRight w:val="0"/>
      <w:marTop w:val="0"/>
      <w:marBottom w:val="0"/>
      <w:divBdr>
        <w:top w:val="none" w:sz="0" w:space="0" w:color="auto"/>
        <w:left w:val="none" w:sz="0" w:space="0" w:color="auto"/>
        <w:bottom w:val="none" w:sz="0" w:space="0" w:color="auto"/>
        <w:right w:val="none" w:sz="0" w:space="0" w:color="auto"/>
      </w:divBdr>
    </w:div>
    <w:div w:id="1834106362">
      <w:bodyDiv w:val="1"/>
      <w:marLeft w:val="0"/>
      <w:marRight w:val="0"/>
      <w:marTop w:val="0"/>
      <w:marBottom w:val="0"/>
      <w:divBdr>
        <w:top w:val="none" w:sz="0" w:space="0" w:color="auto"/>
        <w:left w:val="none" w:sz="0" w:space="0" w:color="auto"/>
        <w:bottom w:val="none" w:sz="0" w:space="0" w:color="auto"/>
        <w:right w:val="none" w:sz="0" w:space="0" w:color="auto"/>
      </w:divBdr>
    </w:div>
    <w:div w:id="1836993842">
      <w:bodyDiv w:val="1"/>
      <w:marLeft w:val="0"/>
      <w:marRight w:val="0"/>
      <w:marTop w:val="0"/>
      <w:marBottom w:val="0"/>
      <w:divBdr>
        <w:top w:val="none" w:sz="0" w:space="0" w:color="auto"/>
        <w:left w:val="none" w:sz="0" w:space="0" w:color="auto"/>
        <w:bottom w:val="none" w:sz="0" w:space="0" w:color="auto"/>
        <w:right w:val="none" w:sz="0" w:space="0" w:color="auto"/>
      </w:divBdr>
    </w:div>
    <w:div w:id="1839492873">
      <w:bodyDiv w:val="1"/>
      <w:marLeft w:val="0"/>
      <w:marRight w:val="0"/>
      <w:marTop w:val="0"/>
      <w:marBottom w:val="0"/>
      <w:divBdr>
        <w:top w:val="none" w:sz="0" w:space="0" w:color="auto"/>
        <w:left w:val="none" w:sz="0" w:space="0" w:color="auto"/>
        <w:bottom w:val="none" w:sz="0" w:space="0" w:color="auto"/>
        <w:right w:val="none" w:sz="0" w:space="0" w:color="auto"/>
      </w:divBdr>
    </w:div>
    <w:div w:id="1843206430">
      <w:bodyDiv w:val="1"/>
      <w:marLeft w:val="0"/>
      <w:marRight w:val="0"/>
      <w:marTop w:val="0"/>
      <w:marBottom w:val="0"/>
      <w:divBdr>
        <w:top w:val="none" w:sz="0" w:space="0" w:color="auto"/>
        <w:left w:val="none" w:sz="0" w:space="0" w:color="auto"/>
        <w:bottom w:val="none" w:sz="0" w:space="0" w:color="auto"/>
        <w:right w:val="none" w:sz="0" w:space="0" w:color="auto"/>
      </w:divBdr>
    </w:div>
    <w:div w:id="1843661390">
      <w:bodyDiv w:val="1"/>
      <w:marLeft w:val="0"/>
      <w:marRight w:val="0"/>
      <w:marTop w:val="0"/>
      <w:marBottom w:val="0"/>
      <w:divBdr>
        <w:top w:val="none" w:sz="0" w:space="0" w:color="auto"/>
        <w:left w:val="none" w:sz="0" w:space="0" w:color="auto"/>
        <w:bottom w:val="none" w:sz="0" w:space="0" w:color="auto"/>
        <w:right w:val="none" w:sz="0" w:space="0" w:color="auto"/>
      </w:divBdr>
    </w:div>
    <w:div w:id="1845123128">
      <w:bodyDiv w:val="1"/>
      <w:marLeft w:val="0"/>
      <w:marRight w:val="0"/>
      <w:marTop w:val="0"/>
      <w:marBottom w:val="0"/>
      <w:divBdr>
        <w:top w:val="none" w:sz="0" w:space="0" w:color="auto"/>
        <w:left w:val="none" w:sz="0" w:space="0" w:color="auto"/>
        <w:bottom w:val="none" w:sz="0" w:space="0" w:color="auto"/>
        <w:right w:val="none" w:sz="0" w:space="0" w:color="auto"/>
      </w:divBdr>
    </w:div>
    <w:div w:id="1845516327">
      <w:bodyDiv w:val="1"/>
      <w:marLeft w:val="0"/>
      <w:marRight w:val="0"/>
      <w:marTop w:val="0"/>
      <w:marBottom w:val="0"/>
      <w:divBdr>
        <w:top w:val="none" w:sz="0" w:space="0" w:color="auto"/>
        <w:left w:val="none" w:sz="0" w:space="0" w:color="auto"/>
        <w:bottom w:val="none" w:sz="0" w:space="0" w:color="auto"/>
        <w:right w:val="none" w:sz="0" w:space="0" w:color="auto"/>
      </w:divBdr>
    </w:div>
    <w:div w:id="1845897931">
      <w:bodyDiv w:val="1"/>
      <w:marLeft w:val="0"/>
      <w:marRight w:val="0"/>
      <w:marTop w:val="0"/>
      <w:marBottom w:val="0"/>
      <w:divBdr>
        <w:top w:val="none" w:sz="0" w:space="0" w:color="auto"/>
        <w:left w:val="none" w:sz="0" w:space="0" w:color="auto"/>
        <w:bottom w:val="none" w:sz="0" w:space="0" w:color="auto"/>
        <w:right w:val="none" w:sz="0" w:space="0" w:color="auto"/>
      </w:divBdr>
    </w:div>
    <w:div w:id="1846288290">
      <w:bodyDiv w:val="1"/>
      <w:marLeft w:val="0"/>
      <w:marRight w:val="0"/>
      <w:marTop w:val="0"/>
      <w:marBottom w:val="0"/>
      <w:divBdr>
        <w:top w:val="none" w:sz="0" w:space="0" w:color="auto"/>
        <w:left w:val="none" w:sz="0" w:space="0" w:color="auto"/>
        <w:bottom w:val="none" w:sz="0" w:space="0" w:color="auto"/>
        <w:right w:val="none" w:sz="0" w:space="0" w:color="auto"/>
      </w:divBdr>
    </w:div>
    <w:div w:id="1846936029">
      <w:bodyDiv w:val="1"/>
      <w:marLeft w:val="0"/>
      <w:marRight w:val="0"/>
      <w:marTop w:val="0"/>
      <w:marBottom w:val="0"/>
      <w:divBdr>
        <w:top w:val="none" w:sz="0" w:space="0" w:color="auto"/>
        <w:left w:val="none" w:sz="0" w:space="0" w:color="auto"/>
        <w:bottom w:val="none" w:sz="0" w:space="0" w:color="auto"/>
        <w:right w:val="none" w:sz="0" w:space="0" w:color="auto"/>
      </w:divBdr>
    </w:div>
    <w:div w:id="1852646513">
      <w:bodyDiv w:val="1"/>
      <w:marLeft w:val="0"/>
      <w:marRight w:val="0"/>
      <w:marTop w:val="0"/>
      <w:marBottom w:val="0"/>
      <w:divBdr>
        <w:top w:val="none" w:sz="0" w:space="0" w:color="auto"/>
        <w:left w:val="none" w:sz="0" w:space="0" w:color="auto"/>
        <w:bottom w:val="none" w:sz="0" w:space="0" w:color="auto"/>
        <w:right w:val="none" w:sz="0" w:space="0" w:color="auto"/>
      </w:divBdr>
    </w:div>
    <w:div w:id="1858151619">
      <w:bodyDiv w:val="1"/>
      <w:marLeft w:val="0"/>
      <w:marRight w:val="0"/>
      <w:marTop w:val="0"/>
      <w:marBottom w:val="0"/>
      <w:divBdr>
        <w:top w:val="none" w:sz="0" w:space="0" w:color="auto"/>
        <w:left w:val="none" w:sz="0" w:space="0" w:color="auto"/>
        <w:bottom w:val="none" w:sz="0" w:space="0" w:color="auto"/>
        <w:right w:val="none" w:sz="0" w:space="0" w:color="auto"/>
      </w:divBdr>
    </w:div>
    <w:div w:id="1861158077">
      <w:bodyDiv w:val="1"/>
      <w:marLeft w:val="0"/>
      <w:marRight w:val="0"/>
      <w:marTop w:val="0"/>
      <w:marBottom w:val="0"/>
      <w:divBdr>
        <w:top w:val="none" w:sz="0" w:space="0" w:color="auto"/>
        <w:left w:val="none" w:sz="0" w:space="0" w:color="auto"/>
        <w:bottom w:val="none" w:sz="0" w:space="0" w:color="auto"/>
        <w:right w:val="none" w:sz="0" w:space="0" w:color="auto"/>
      </w:divBdr>
    </w:div>
    <w:div w:id="1861696411">
      <w:bodyDiv w:val="1"/>
      <w:marLeft w:val="0"/>
      <w:marRight w:val="0"/>
      <w:marTop w:val="0"/>
      <w:marBottom w:val="0"/>
      <w:divBdr>
        <w:top w:val="none" w:sz="0" w:space="0" w:color="auto"/>
        <w:left w:val="none" w:sz="0" w:space="0" w:color="auto"/>
        <w:bottom w:val="none" w:sz="0" w:space="0" w:color="auto"/>
        <w:right w:val="none" w:sz="0" w:space="0" w:color="auto"/>
      </w:divBdr>
    </w:div>
    <w:div w:id="1862433818">
      <w:bodyDiv w:val="1"/>
      <w:marLeft w:val="0"/>
      <w:marRight w:val="0"/>
      <w:marTop w:val="0"/>
      <w:marBottom w:val="0"/>
      <w:divBdr>
        <w:top w:val="none" w:sz="0" w:space="0" w:color="auto"/>
        <w:left w:val="none" w:sz="0" w:space="0" w:color="auto"/>
        <w:bottom w:val="none" w:sz="0" w:space="0" w:color="auto"/>
        <w:right w:val="none" w:sz="0" w:space="0" w:color="auto"/>
      </w:divBdr>
    </w:div>
    <w:div w:id="1866366314">
      <w:bodyDiv w:val="1"/>
      <w:marLeft w:val="0"/>
      <w:marRight w:val="0"/>
      <w:marTop w:val="0"/>
      <w:marBottom w:val="0"/>
      <w:divBdr>
        <w:top w:val="none" w:sz="0" w:space="0" w:color="auto"/>
        <w:left w:val="none" w:sz="0" w:space="0" w:color="auto"/>
        <w:bottom w:val="none" w:sz="0" w:space="0" w:color="auto"/>
        <w:right w:val="none" w:sz="0" w:space="0" w:color="auto"/>
      </w:divBdr>
    </w:div>
    <w:div w:id="1866943949">
      <w:bodyDiv w:val="1"/>
      <w:marLeft w:val="0"/>
      <w:marRight w:val="0"/>
      <w:marTop w:val="0"/>
      <w:marBottom w:val="0"/>
      <w:divBdr>
        <w:top w:val="none" w:sz="0" w:space="0" w:color="auto"/>
        <w:left w:val="none" w:sz="0" w:space="0" w:color="auto"/>
        <w:bottom w:val="none" w:sz="0" w:space="0" w:color="auto"/>
        <w:right w:val="none" w:sz="0" w:space="0" w:color="auto"/>
      </w:divBdr>
    </w:div>
    <w:div w:id="1867064094">
      <w:bodyDiv w:val="1"/>
      <w:marLeft w:val="0"/>
      <w:marRight w:val="0"/>
      <w:marTop w:val="0"/>
      <w:marBottom w:val="0"/>
      <w:divBdr>
        <w:top w:val="none" w:sz="0" w:space="0" w:color="auto"/>
        <w:left w:val="none" w:sz="0" w:space="0" w:color="auto"/>
        <w:bottom w:val="none" w:sz="0" w:space="0" w:color="auto"/>
        <w:right w:val="none" w:sz="0" w:space="0" w:color="auto"/>
      </w:divBdr>
    </w:div>
    <w:div w:id="1871382667">
      <w:bodyDiv w:val="1"/>
      <w:marLeft w:val="0"/>
      <w:marRight w:val="0"/>
      <w:marTop w:val="0"/>
      <w:marBottom w:val="0"/>
      <w:divBdr>
        <w:top w:val="none" w:sz="0" w:space="0" w:color="auto"/>
        <w:left w:val="none" w:sz="0" w:space="0" w:color="auto"/>
        <w:bottom w:val="none" w:sz="0" w:space="0" w:color="auto"/>
        <w:right w:val="none" w:sz="0" w:space="0" w:color="auto"/>
      </w:divBdr>
    </w:div>
    <w:div w:id="1871915003">
      <w:bodyDiv w:val="1"/>
      <w:marLeft w:val="0"/>
      <w:marRight w:val="0"/>
      <w:marTop w:val="0"/>
      <w:marBottom w:val="0"/>
      <w:divBdr>
        <w:top w:val="none" w:sz="0" w:space="0" w:color="auto"/>
        <w:left w:val="none" w:sz="0" w:space="0" w:color="auto"/>
        <w:bottom w:val="none" w:sz="0" w:space="0" w:color="auto"/>
        <w:right w:val="none" w:sz="0" w:space="0" w:color="auto"/>
      </w:divBdr>
    </w:div>
    <w:div w:id="1874265160">
      <w:bodyDiv w:val="1"/>
      <w:marLeft w:val="0"/>
      <w:marRight w:val="0"/>
      <w:marTop w:val="0"/>
      <w:marBottom w:val="0"/>
      <w:divBdr>
        <w:top w:val="none" w:sz="0" w:space="0" w:color="auto"/>
        <w:left w:val="none" w:sz="0" w:space="0" w:color="auto"/>
        <w:bottom w:val="none" w:sz="0" w:space="0" w:color="auto"/>
        <w:right w:val="none" w:sz="0" w:space="0" w:color="auto"/>
      </w:divBdr>
    </w:div>
    <w:div w:id="1874726191">
      <w:bodyDiv w:val="1"/>
      <w:marLeft w:val="0"/>
      <w:marRight w:val="0"/>
      <w:marTop w:val="0"/>
      <w:marBottom w:val="0"/>
      <w:divBdr>
        <w:top w:val="none" w:sz="0" w:space="0" w:color="auto"/>
        <w:left w:val="none" w:sz="0" w:space="0" w:color="auto"/>
        <w:bottom w:val="none" w:sz="0" w:space="0" w:color="auto"/>
        <w:right w:val="none" w:sz="0" w:space="0" w:color="auto"/>
      </w:divBdr>
    </w:div>
    <w:div w:id="1874993974">
      <w:bodyDiv w:val="1"/>
      <w:marLeft w:val="0"/>
      <w:marRight w:val="0"/>
      <w:marTop w:val="0"/>
      <w:marBottom w:val="0"/>
      <w:divBdr>
        <w:top w:val="none" w:sz="0" w:space="0" w:color="auto"/>
        <w:left w:val="none" w:sz="0" w:space="0" w:color="auto"/>
        <w:bottom w:val="none" w:sz="0" w:space="0" w:color="auto"/>
        <w:right w:val="none" w:sz="0" w:space="0" w:color="auto"/>
      </w:divBdr>
    </w:div>
    <w:div w:id="1876967319">
      <w:bodyDiv w:val="1"/>
      <w:marLeft w:val="0"/>
      <w:marRight w:val="0"/>
      <w:marTop w:val="0"/>
      <w:marBottom w:val="0"/>
      <w:divBdr>
        <w:top w:val="none" w:sz="0" w:space="0" w:color="auto"/>
        <w:left w:val="none" w:sz="0" w:space="0" w:color="auto"/>
        <w:bottom w:val="none" w:sz="0" w:space="0" w:color="auto"/>
        <w:right w:val="none" w:sz="0" w:space="0" w:color="auto"/>
      </w:divBdr>
    </w:div>
    <w:div w:id="1879467660">
      <w:bodyDiv w:val="1"/>
      <w:marLeft w:val="0"/>
      <w:marRight w:val="0"/>
      <w:marTop w:val="0"/>
      <w:marBottom w:val="0"/>
      <w:divBdr>
        <w:top w:val="none" w:sz="0" w:space="0" w:color="auto"/>
        <w:left w:val="none" w:sz="0" w:space="0" w:color="auto"/>
        <w:bottom w:val="none" w:sz="0" w:space="0" w:color="auto"/>
        <w:right w:val="none" w:sz="0" w:space="0" w:color="auto"/>
      </w:divBdr>
    </w:div>
    <w:div w:id="1882477212">
      <w:bodyDiv w:val="1"/>
      <w:marLeft w:val="0"/>
      <w:marRight w:val="0"/>
      <w:marTop w:val="0"/>
      <w:marBottom w:val="0"/>
      <w:divBdr>
        <w:top w:val="none" w:sz="0" w:space="0" w:color="auto"/>
        <w:left w:val="none" w:sz="0" w:space="0" w:color="auto"/>
        <w:bottom w:val="none" w:sz="0" w:space="0" w:color="auto"/>
        <w:right w:val="none" w:sz="0" w:space="0" w:color="auto"/>
      </w:divBdr>
    </w:div>
    <w:div w:id="1886286728">
      <w:bodyDiv w:val="1"/>
      <w:marLeft w:val="0"/>
      <w:marRight w:val="0"/>
      <w:marTop w:val="0"/>
      <w:marBottom w:val="0"/>
      <w:divBdr>
        <w:top w:val="none" w:sz="0" w:space="0" w:color="auto"/>
        <w:left w:val="none" w:sz="0" w:space="0" w:color="auto"/>
        <w:bottom w:val="none" w:sz="0" w:space="0" w:color="auto"/>
        <w:right w:val="none" w:sz="0" w:space="0" w:color="auto"/>
      </w:divBdr>
    </w:div>
    <w:div w:id="1901162916">
      <w:bodyDiv w:val="1"/>
      <w:marLeft w:val="0"/>
      <w:marRight w:val="0"/>
      <w:marTop w:val="0"/>
      <w:marBottom w:val="0"/>
      <w:divBdr>
        <w:top w:val="none" w:sz="0" w:space="0" w:color="auto"/>
        <w:left w:val="none" w:sz="0" w:space="0" w:color="auto"/>
        <w:bottom w:val="none" w:sz="0" w:space="0" w:color="auto"/>
        <w:right w:val="none" w:sz="0" w:space="0" w:color="auto"/>
      </w:divBdr>
    </w:div>
    <w:div w:id="1901557034">
      <w:bodyDiv w:val="1"/>
      <w:marLeft w:val="0"/>
      <w:marRight w:val="0"/>
      <w:marTop w:val="0"/>
      <w:marBottom w:val="0"/>
      <w:divBdr>
        <w:top w:val="none" w:sz="0" w:space="0" w:color="auto"/>
        <w:left w:val="none" w:sz="0" w:space="0" w:color="auto"/>
        <w:bottom w:val="none" w:sz="0" w:space="0" w:color="auto"/>
        <w:right w:val="none" w:sz="0" w:space="0" w:color="auto"/>
      </w:divBdr>
    </w:div>
    <w:div w:id="1909723677">
      <w:bodyDiv w:val="1"/>
      <w:marLeft w:val="0"/>
      <w:marRight w:val="0"/>
      <w:marTop w:val="0"/>
      <w:marBottom w:val="0"/>
      <w:divBdr>
        <w:top w:val="none" w:sz="0" w:space="0" w:color="auto"/>
        <w:left w:val="none" w:sz="0" w:space="0" w:color="auto"/>
        <w:bottom w:val="none" w:sz="0" w:space="0" w:color="auto"/>
        <w:right w:val="none" w:sz="0" w:space="0" w:color="auto"/>
      </w:divBdr>
    </w:div>
    <w:div w:id="1916427747">
      <w:bodyDiv w:val="1"/>
      <w:marLeft w:val="0"/>
      <w:marRight w:val="0"/>
      <w:marTop w:val="0"/>
      <w:marBottom w:val="0"/>
      <w:divBdr>
        <w:top w:val="none" w:sz="0" w:space="0" w:color="auto"/>
        <w:left w:val="none" w:sz="0" w:space="0" w:color="auto"/>
        <w:bottom w:val="none" w:sz="0" w:space="0" w:color="auto"/>
        <w:right w:val="none" w:sz="0" w:space="0" w:color="auto"/>
      </w:divBdr>
    </w:div>
    <w:div w:id="1916470438">
      <w:bodyDiv w:val="1"/>
      <w:marLeft w:val="0"/>
      <w:marRight w:val="0"/>
      <w:marTop w:val="0"/>
      <w:marBottom w:val="0"/>
      <w:divBdr>
        <w:top w:val="none" w:sz="0" w:space="0" w:color="auto"/>
        <w:left w:val="none" w:sz="0" w:space="0" w:color="auto"/>
        <w:bottom w:val="none" w:sz="0" w:space="0" w:color="auto"/>
        <w:right w:val="none" w:sz="0" w:space="0" w:color="auto"/>
      </w:divBdr>
    </w:div>
    <w:div w:id="1917666174">
      <w:bodyDiv w:val="1"/>
      <w:marLeft w:val="0"/>
      <w:marRight w:val="0"/>
      <w:marTop w:val="0"/>
      <w:marBottom w:val="0"/>
      <w:divBdr>
        <w:top w:val="none" w:sz="0" w:space="0" w:color="auto"/>
        <w:left w:val="none" w:sz="0" w:space="0" w:color="auto"/>
        <w:bottom w:val="none" w:sz="0" w:space="0" w:color="auto"/>
        <w:right w:val="none" w:sz="0" w:space="0" w:color="auto"/>
      </w:divBdr>
    </w:div>
    <w:div w:id="1919754924">
      <w:bodyDiv w:val="1"/>
      <w:marLeft w:val="0"/>
      <w:marRight w:val="0"/>
      <w:marTop w:val="0"/>
      <w:marBottom w:val="0"/>
      <w:divBdr>
        <w:top w:val="none" w:sz="0" w:space="0" w:color="auto"/>
        <w:left w:val="none" w:sz="0" w:space="0" w:color="auto"/>
        <w:bottom w:val="none" w:sz="0" w:space="0" w:color="auto"/>
        <w:right w:val="none" w:sz="0" w:space="0" w:color="auto"/>
      </w:divBdr>
    </w:div>
    <w:div w:id="1922130625">
      <w:bodyDiv w:val="1"/>
      <w:marLeft w:val="0"/>
      <w:marRight w:val="0"/>
      <w:marTop w:val="0"/>
      <w:marBottom w:val="0"/>
      <w:divBdr>
        <w:top w:val="none" w:sz="0" w:space="0" w:color="auto"/>
        <w:left w:val="none" w:sz="0" w:space="0" w:color="auto"/>
        <w:bottom w:val="none" w:sz="0" w:space="0" w:color="auto"/>
        <w:right w:val="none" w:sz="0" w:space="0" w:color="auto"/>
      </w:divBdr>
    </w:div>
    <w:div w:id="1922136937">
      <w:bodyDiv w:val="1"/>
      <w:marLeft w:val="0"/>
      <w:marRight w:val="0"/>
      <w:marTop w:val="0"/>
      <w:marBottom w:val="0"/>
      <w:divBdr>
        <w:top w:val="none" w:sz="0" w:space="0" w:color="auto"/>
        <w:left w:val="none" w:sz="0" w:space="0" w:color="auto"/>
        <w:bottom w:val="none" w:sz="0" w:space="0" w:color="auto"/>
        <w:right w:val="none" w:sz="0" w:space="0" w:color="auto"/>
      </w:divBdr>
    </w:div>
    <w:div w:id="1924803698">
      <w:bodyDiv w:val="1"/>
      <w:marLeft w:val="0"/>
      <w:marRight w:val="0"/>
      <w:marTop w:val="0"/>
      <w:marBottom w:val="0"/>
      <w:divBdr>
        <w:top w:val="none" w:sz="0" w:space="0" w:color="auto"/>
        <w:left w:val="none" w:sz="0" w:space="0" w:color="auto"/>
        <w:bottom w:val="none" w:sz="0" w:space="0" w:color="auto"/>
        <w:right w:val="none" w:sz="0" w:space="0" w:color="auto"/>
      </w:divBdr>
    </w:div>
    <w:div w:id="1942184768">
      <w:bodyDiv w:val="1"/>
      <w:marLeft w:val="0"/>
      <w:marRight w:val="0"/>
      <w:marTop w:val="0"/>
      <w:marBottom w:val="0"/>
      <w:divBdr>
        <w:top w:val="none" w:sz="0" w:space="0" w:color="auto"/>
        <w:left w:val="none" w:sz="0" w:space="0" w:color="auto"/>
        <w:bottom w:val="none" w:sz="0" w:space="0" w:color="auto"/>
        <w:right w:val="none" w:sz="0" w:space="0" w:color="auto"/>
      </w:divBdr>
    </w:div>
    <w:div w:id="1943416685">
      <w:bodyDiv w:val="1"/>
      <w:marLeft w:val="0"/>
      <w:marRight w:val="0"/>
      <w:marTop w:val="0"/>
      <w:marBottom w:val="0"/>
      <w:divBdr>
        <w:top w:val="none" w:sz="0" w:space="0" w:color="auto"/>
        <w:left w:val="none" w:sz="0" w:space="0" w:color="auto"/>
        <w:bottom w:val="none" w:sz="0" w:space="0" w:color="auto"/>
        <w:right w:val="none" w:sz="0" w:space="0" w:color="auto"/>
      </w:divBdr>
    </w:div>
    <w:div w:id="1945071097">
      <w:bodyDiv w:val="1"/>
      <w:marLeft w:val="0"/>
      <w:marRight w:val="0"/>
      <w:marTop w:val="0"/>
      <w:marBottom w:val="0"/>
      <w:divBdr>
        <w:top w:val="none" w:sz="0" w:space="0" w:color="auto"/>
        <w:left w:val="none" w:sz="0" w:space="0" w:color="auto"/>
        <w:bottom w:val="none" w:sz="0" w:space="0" w:color="auto"/>
        <w:right w:val="none" w:sz="0" w:space="0" w:color="auto"/>
      </w:divBdr>
    </w:div>
    <w:div w:id="1945258745">
      <w:bodyDiv w:val="1"/>
      <w:marLeft w:val="0"/>
      <w:marRight w:val="0"/>
      <w:marTop w:val="0"/>
      <w:marBottom w:val="0"/>
      <w:divBdr>
        <w:top w:val="none" w:sz="0" w:space="0" w:color="auto"/>
        <w:left w:val="none" w:sz="0" w:space="0" w:color="auto"/>
        <w:bottom w:val="none" w:sz="0" w:space="0" w:color="auto"/>
        <w:right w:val="none" w:sz="0" w:space="0" w:color="auto"/>
      </w:divBdr>
    </w:div>
    <w:div w:id="1950353384">
      <w:bodyDiv w:val="1"/>
      <w:marLeft w:val="0"/>
      <w:marRight w:val="0"/>
      <w:marTop w:val="0"/>
      <w:marBottom w:val="0"/>
      <w:divBdr>
        <w:top w:val="none" w:sz="0" w:space="0" w:color="auto"/>
        <w:left w:val="none" w:sz="0" w:space="0" w:color="auto"/>
        <w:bottom w:val="none" w:sz="0" w:space="0" w:color="auto"/>
        <w:right w:val="none" w:sz="0" w:space="0" w:color="auto"/>
      </w:divBdr>
    </w:div>
    <w:div w:id="1953778162">
      <w:bodyDiv w:val="1"/>
      <w:marLeft w:val="0"/>
      <w:marRight w:val="0"/>
      <w:marTop w:val="0"/>
      <w:marBottom w:val="0"/>
      <w:divBdr>
        <w:top w:val="none" w:sz="0" w:space="0" w:color="auto"/>
        <w:left w:val="none" w:sz="0" w:space="0" w:color="auto"/>
        <w:bottom w:val="none" w:sz="0" w:space="0" w:color="auto"/>
        <w:right w:val="none" w:sz="0" w:space="0" w:color="auto"/>
      </w:divBdr>
    </w:div>
    <w:div w:id="1954168947">
      <w:bodyDiv w:val="1"/>
      <w:marLeft w:val="0"/>
      <w:marRight w:val="0"/>
      <w:marTop w:val="0"/>
      <w:marBottom w:val="0"/>
      <w:divBdr>
        <w:top w:val="none" w:sz="0" w:space="0" w:color="auto"/>
        <w:left w:val="none" w:sz="0" w:space="0" w:color="auto"/>
        <w:bottom w:val="none" w:sz="0" w:space="0" w:color="auto"/>
        <w:right w:val="none" w:sz="0" w:space="0" w:color="auto"/>
      </w:divBdr>
    </w:div>
    <w:div w:id="1956790240">
      <w:bodyDiv w:val="1"/>
      <w:marLeft w:val="0"/>
      <w:marRight w:val="0"/>
      <w:marTop w:val="0"/>
      <w:marBottom w:val="0"/>
      <w:divBdr>
        <w:top w:val="none" w:sz="0" w:space="0" w:color="auto"/>
        <w:left w:val="none" w:sz="0" w:space="0" w:color="auto"/>
        <w:bottom w:val="none" w:sz="0" w:space="0" w:color="auto"/>
        <w:right w:val="none" w:sz="0" w:space="0" w:color="auto"/>
      </w:divBdr>
    </w:div>
    <w:div w:id="1957834204">
      <w:bodyDiv w:val="1"/>
      <w:marLeft w:val="0"/>
      <w:marRight w:val="0"/>
      <w:marTop w:val="0"/>
      <w:marBottom w:val="0"/>
      <w:divBdr>
        <w:top w:val="none" w:sz="0" w:space="0" w:color="auto"/>
        <w:left w:val="none" w:sz="0" w:space="0" w:color="auto"/>
        <w:bottom w:val="none" w:sz="0" w:space="0" w:color="auto"/>
        <w:right w:val="none" w:sz="0" w:space="0" w:color="auto"/>
      </w:divBdr>
    </w:div>
    <w:div w:id="1959603741">
      <w:bodyDiv w:val="1"/>
      <w:marLeft w:val="0"/>
      <w:marRight w:val="0"/>
      <w:marTop w:val="0"/>
      <w:marBottom w:val="0"/>
      <w:divBdr>
        <w:top w:val="none" w:sz="0" w:space="0" w:color="auto"/>
        <w:left w:val="none" w:sz="0" w:space="0" w:color="auto"/>
        <w:bottom w:val="none" w:sz="0" w:space="0" w:color="auto"/>
        <w:right w:val="none" w:sz="0" w:space="0" w:color="auto"/>
      </w:divBdr>
    </w:div>
    <w:div w:id="1960335375">
      <w:bodyDiv w:val="1"/>
      <w:marLeft w:val="0"/>
      <w:marRight w:val="0"/>
      <w:marTop w:val="0"/>
      <w:marBottom w:val="0"/>
      <w:divBdr>
        <w:top w:val="none" w:sz="0" w:space="0" w:color="auto"/>
        <w:left w:val="none" w:sz="0" w:space="0" w:color="auto"/>
        <w:bottom w:val="none" w:sz="0" w:space="0" w:color="auto"/>
        <w:right w:val="none" w:sz="0" w:space="0" w:color="auto"/>
      </w:divBdr>
    </w:div>
    <w:div w:id="1961455885">
      <w:bodyDiv w:val="1"/>
      <w:marLeft w:val="0"/>
      <w:marRight w:val="0"/>
      <w:marTop w:val="0"/>
      <w:marBottom w:val="0"/>
      <w:divBdr>
        <w:top w:val="none" w:sz="0" w:space="0" w:color="auto"/>
        <w:left w:val="none" w:sz="0" w:space="0" w:color="auto"/>
        <w:bottom w:val="none" w:sz="0" w:space="0" w:color="auto"/>
        <w:right w:val="none" w:sz="0" w:space="0" w:color="auto"/>
      </w:divBdr>
    </w:div>
    <w:div w:id="1962296701">
      <w:bodyDiv w:val="1"/>
      <w:marLeft w:val="0"/>
      <w:marRight w:val="0"/>
      <w:marTop w:val="0"/>
      <w:marBottom w:val="0"/>
      <w:divBdr>
        <w:top w:val="none" w:sz="0" w:space="0" w:color="auto"/>
        <w:left w:val="none" w:sz="0" w:space="0" w:color="auto"/>
        <w:bottom w:val="none" w:sz="0" w:space="0" w:color="auto"/>
        <w:right w:val="none" w:sz="0" w:space="0" w:color="auto"/>
      </w:divBdr>
    </w:div>
    <w:div w:id="1966690141">
      <w:bodyDiv w:val="1"/>
      <w:marLeft w:val="0"/>
      <w:marRight w:val="0"/>
      <w:marTop w:val="0"/>
      <w:marBottom w:val="0"/>
      <w:divBdr>
        <w:top w:val="none" w:sz="0" w:space="0" w:color="auto"/>
        <w:left w:val="none" w:sz="0" w:space="0" w:color="auto"/>
        <w:bottom w:val="none" w:sz="0" w:space="0" w:color="auto"/>
        <w:right w:val="none" w:sz="0" w:space="0" w:color="auto"/>
      </w:divBdr>
    </w:div>
    <w:div w:id="1966735684">
      <w:bodyDiv w:val="1"/>
      <w:marLeft w:val="0"/>
      <w:marRight w:val="0"/>
      <w:marTop w:val="0"/>
      <w:marBottom w:val="0"/>
      <w:divBdr>
        <w:top w:val="none" w:sz="0" w:space="0" w:color="auto"/>
        <w:left w:val="none" w:sz="0" w:space="0" w:color="auto"/>
        <w:bottom w:val="none" w:sz="0" w:space="0" w:color="auto"/>
        <w:right w:val="none" w:sz="0" w:space="0" w:color="auto"/>
      </w:divBdr>
    </w:div>
    <w:div w:id="1967079687">
      <w:bodyDiv w:val="1"/>
      <w:marLeft w:val="0"/>
      <w:marRight w:val="0"/>
      <w:marTop w:val="0"/>
      <w:marBottom w:val="0"/>
      <w:divBdr>
        <w:top w:val="none" w:sz="0" w:space="0" w:color="auto"/>
        <w:left w:val="none" w:sz="0" w:space="0" w:color="auto"/>
        <w:bottom w:val="none" w:sz="0" w:space="0" w:color="auto"/>
        <w:right w:val="none" w:sz="0" w:space="0" w:color="auto"/>
      </w:divBdr>
    </w:div>
    <w:div w:id="1969317874">
      <w:bodyDiv w:val="1"/>
      <w:marLeft w:val="0"/>
      <w:marRight w:val="0"/>
      <w:marTop w:val="0"/>
      <w:marBottom w:val="0"/>
      <w:divBdr>
        <w:top w:val="none" w:sz="0" w:space="0" w:color="auto"/>
        <w:left w:val="none" w:sz="0" w:space="0" w:color="auto"/>
        <w:bottom w:val="none" w:sz="0" w:space="0" w:color="auto"/>
        <w:right w:val="none" w:sz="0" w:space="0" w:color="auto"/>
      </w:divBdr>
    </w:div>
    <w:div w:id="1970279780">
      <w:bodyDiv w:val="1"/>
      <w:marLeft w:val="0"/>
      <w:marRight w:val="0"/>
      <w:marTop w:val="0"/>
      <w:marBottom w:val="0"/>
      <w:divBdr>
        <w:top w:val="none" w:sz="0" w:space="0" w:color="auto"/>
        <w:left w:val="none" w:sz="0" w:space="0" w:color="auto"/>
        <w:bottom w:val="none" w:sz="0" w:space="0" w:color="auto"/>
        <w:right w:val="none" w:sz="0" w:space="0" w:color="auto"/>
      </w:divBdr>
    </w:div>
    <w:div w:id="1972861835">
      <w:bodyDiv w:val="1"/>
      <w:marLeft w:val="0"/>
      <w:marRight w:val="0"/>
      <w:marTop w:val="0"/>
      <w:marBottom w:val="0"/>
      <w:divBdr>
        <w:top w:val="none" w:sz="0" w:space="0" w:color="auto"/>
        <w:left w:val="none" w:sz="0" w:space="0" w:color="auto"/>
        <w:bottom w:val="none" w:sz="0" w:space="0" w:color="auto"/>
        <w:right w:val="none" w:sz="0" w:space="0" w:color="auto"/>
      </w:divBdr>
    </w:div>
    <w:div w:id="1973439428">
      <w:bodyDiv w:val="1"/>
      <w:marLeft w:val="0"/>
      <w:marRight w:val="0"/>
      <w:marTop w:val="0"/>
      <w:marBottom w:val="0"/>
      <w:divBdr>
        <w:top w:val="none" w:sz="0" w:space="0" w:color="auto"/>
        <w:left w:val="none" w:sz="0" w:space="0" w:color="auto"/>
        <w:bottom w:val="none" w:sz="0" w:space="0" w:color="auto"/>
        <w:right w:val="none" w:sz="0" w:space="0" w:color="auto"/>
      </w:divBdr>
    </w:div>
    <w:div w:id="1974826693">
      <w:bodyDiv w:val="1"/>
      <w:marLeft w:val="0"/>
      <w:marRight w:val="0"/>
      <w:marTop w:val="0"/>
      <w:marBottom w:val="0"/>
      <w:divBdr>
        <w:top w:val="none" w:sz="0" w:space="0" w:color="auto"/>
        <w:left w:val="none" w:sz="0" w:space="0" w:color="auto"/>
        <w:bottom w:val="none" w:sz="0" w:space="0" w:color="auto"/>
        <w:right w:val="none" w:sz="0" w:space="0" w:color="auto"/>
      </w:divBdr>
    </w:div>
    <w:div w:id="1976373221">
      <w:bodyDiv w:val="1"/>
      <w:marLeft w:val="0"/>
      <w:marRight w:val="0"/>
      <w:marTop w:val="0"/>
      <w:marBottom w:val="0"/>
      <w:divBdr>
        <w:top w:val="none" w:sz="0" w:space="0" w:color="auto"/>
        <w:left w:val="none" w:sz="0" w:space="0" w:color="auto"/>
        <w:bottom w:val="none" w:sz="0" w:space="0" w:color="auto"/>
        <w:right w:val="none" w:sz="0" w:space="0" w:color="auto"/>
      </w:divBdr>
    </w:div>
    <w:div w:id="1980576424">
      <w:bodyDiv w:val="1"/>
      <w:marLeft w:val="0"/>
      <w:marRight w:val="0"/>
      <w:marTop w:val="0"/>
      <w:marBottom w:val="0"/>
      <w:divBdr>
        <w:top w:val="none" w:sz="0" w:space="0" w:color="auto"/>
        <w:left w:val="none" w:sz="0" w:space="0" w:color="auto"/>
        <w:bottom w:val="none" w:sz="0" w:space="0" w:color="auto"/>
        <w:right w:val="none" w:sz="0" w:space="0" w:color="auto"/>
      </w:divBdr>
    </w:div>
    <w:div w:id="1980644329">
      <w:bodyDiv w:val="1"/>
      <w:marLeft w:val="0"/>
      <w:marRight w:val="0"/>
      <w:marTop w:val="0"/>
      <w:marBottom w:val="0"/>
      <w:divBdr>
        <w:top w:val="none" w:sz="0" w:space="0" w:color="auto"/>
        <w:left w:val="none" w:sz="0" w:space="0" w:color="auto"/>
        <w:bottom w:val="none" w:sz="0" w:space="0" w:color="auto"/>
        <w:right w:val="none" w:sz="0" w:space="0" w:color="auto"/>
      </w:divBdr>
    </w:div>
    <w:div w:id="1980725911">
      <w:bodyDiv w:val="1"/>
      <w:marLeft w:val="0"/>
      <w:marRight w:val="0"/>
      <w:marTop w:val="0"/>
      <w:marBottom w:val="0"/>
      <w:divBdr>
        <w:top w:val="none" w:sz="0" w:space="0" w:color="auto"/>
        <w:left w:val="none" w:sz="0" w:space="0" w:color="auto"/>
        <w:bottom w:val="none" w:sz="0" w:space="0" w:color="auto"/>
        <w:right w:val="none" w:sz="0" w:space="0" w:color="auto"/>
      </w:divBdr>
    </w:div>
    <w:div w:id="1981301469">
      <w:bodyDiv w:val="1"/>
      <w:marLeft w:val="0"/>
      <w:marRight w:val="0"/>
      <w:marTop w:val="0"/>
      <w:marBottom w:val="0"/>
      <w:divBdr>
        <w:top w:val="none" w:sz="0" w:space="0" w:color="auto"/>
        <w:left w:val="none" w:sz="0" w:space="0" w:color="auto"/>
        <w:bottom w:val="none" w:sz="0" w:space="0" w:color="auto"/>
        <w:right w:val="none" w:sz="0" w:space="0" w:color="auto"/>
      </w:divBdr>
    </w:div>
    <w:div w:id="1981306227">
      <w:bodyDiv w:val="1"/>
      <w:marLeft w:val="0"/>
      <w:marRight w:val="0"/>
      <w:marTop w:val="0"/>
      <w:marBottom w:val="0"/>
      <w:divBdr>
        <w:top w:val="none" w:sz="0" w:space="0" w:color="auto"/>
        <w:left w:val="none" w:sz="0" w:space="0" w:color="auto"/>
        <w:bottom w:val="none" w:sz="0" w:space="0" w:color="auto"/>
        <w:right w:val="none" w:sz="0" w:space="0" w:color="auto"/>
      </w:divBdr>
    </w:div>
    <w:div w:id="1986425669">
      <w:bodyDiv w:val="1"/>
      <w:marLeft w:val="0"/>
      <w:marRight w:val="0"/>
      <w:marTop w:val="0"/>
      <w:marBottom w:val="0"/>
      <w:divBdr>
        <w:top w:val="none" w:sz="0" w:space="0" w:color="auto"/>
        <w:left w:val="none" w:sz="0" w:space="0" w:color="auto"/>
        <w:bottom w:val="none" w:sz="0" w:space="0" w:color="auto"/>
        <w:right w:val="none" w:sz="0" w:space="0" w:color="auto"/>
      </w:divBdr>
    </w:div>
    <w:div w:id="1988439744">
      <w:bodyDiv w:val="1"/>
      <w:marLeft w:val="0"/>
      <w:marRight w:val="0"/>
      <w:marTop w:val="0"/>
      <w:marBottom w:val="0"/>
      <w:divBdr>
        <w:top w:val="none" w:sz="0" w:space="0" w:color="auto"/>
        <w:left w:val="none" w:sz="0" w:space="0" w:color="auto"/>
        <w:bottom w:val="none" w:sz="0" w:space="0" w:color="auto"/>
        <w:right w:val="none" w:sz="0" w:space="0" w:color="auto"/>
      </w:divBdr>
    </w:div>
    <w:div w:id="1988900666">
      <w:bodyDiv w:val="1"/>
      <w:marLeft w:val="0"/>
      <w:marRight w:val="0"/>
      <w:marTop w:val="0"/>
      <w:marBottom w:val="0"/>
      <w:divBdr>
        <w:top w:val="none" w:sz="0" w:space="0" w:color="auto"/>
        <w:left w:val="none" w:sz="0" w:space="0" w:color="auto"/>
        <w:bottom w:val="none" w:sz="0" w:space="0" w:color="auto"/>
        <w:right w:val="none" w:sz="0" w:space="0" w:color="auto"/>
      </w:divBdr>
    </w:div>
    <w:div w:id="1994138622">
      <w:bodyDiv w:val="1"/>
      <w:marLeft w:val="0"/>
      <w:marRight w:val="0"/>
      <w:marTop w:val="0"/>
      <w:marBottom w:val="0"/>
      <w:divBdr>
        <w:top w:val="none" w:sz="0" w:space="0" w:color="auto"/>
        <w:left w:val="none" w:sz="0" w:space="0" w:color="auto"/>
        <w:bottom w:val="none" w:sz="0" w:space="0" w:color="auto"/>
        <w:right w:val="none" w:sz="0" w:space="0" w:color="auto"/>
      </w:divBdr>
    </w:div>
    <w:div w:id="2000695081">
      <w:bodyDiv w:val="1"/>
      <w:marLeft w:val="0"/>
      <w:marRight w:val="0"/>
      <w:marTop w:val="0"/>
      <w:marBottom w:val="0"/>
      <w:divBdr>
        <w:top w:val="none" w:sz="0" w:space="0" w:color="auto"/>
        <w:left w:val="none" w:sz="0" w:space="0" w:color="auto"/>
        <w:bottom w:val="none" w:sz="0" w:space="0" w:color="auto"/>
        <w:right w:val="none" w:sz="0" w:space="0" w:color="auto"/>
      </w:divBdr>
    </w:div>
    <w:div w:id="2000965054">
      <w:bodyDiv w:val="1"/>
      <w:marLeft w:val="0"/>
      <w:marRight w:val="0"/>
      <w:marTop w:val="0"/>
      <w:marBottom w:val="0"/>
      <w:divBdr>
        <w:top w:val="none" w:sz="0" w:space="0" w:color="auto"/>
        <w:left w:val="none" w:sz="0" w:space="0" w:color="auto"/>
        <w:bottom w:val="none" w:sz="0" w:space="0" w:color="auto"/>
        <w:right w:val="none" w:sz="0" w:space="0" w:color="auto"/>
      </w:divBdr>
    </w:div>
    <w:div w:id="2003584028">
      <w:bodyDiv w:val="1"/>
      <w:marLeft w:val="0"/>
      <w:marRight w:val="0"/>
      <w:marTop w:val="0"/>
      <w:marBottom w:val="0"/>
      <w:divBdr>
        <w:top w:val="none" w:sz="0" w:space="0" w:color="auto"/>
        <w:left w:val="none" w:sz="0" w:space="0" w:color="auto"/>
        <w:bottom w:val="none" w:sz="0" w:space="0" w:color="auto"/>
        <w:right w:val="none" w:sz="0" w:space="0" w:color="auto"/>
      </w:divBdr>
    </w:div>
    <w:div w:id="2005164151">
      <w:bodyDiv w:val="1"/>
      <w:marLeft w:val="0"/>
      <w:marRight w:val="0"/>
      <w:marTop w:val="0"/>
      <w:marBottom w:val="0"/>
      <w:divBdr>
        <w:top w:val="none" w:sz="0" w:space="0" w:color="auto"/>
        <w:left w:val="none" w:sz="0" w:space="0" w:color="auto"/>
        <w:bottom w:val="none" w:sz="0" w:space="0" w:color="auto"/>
        <w:right w:val="none" w:sz="0" w:space="0" w:color="auto"/>
      </w:divBdr>
    </w:div>
    <w:div w:id="2005741057">
      <w:bodyDiv w:val="1"/>
      <w:marLeft w:val="0"/>
      <w:marRight w:val="0"/>
      <w:marTop w:val="0"/>
      <w:marBottom w:val="0"/>
      <w:divBdr>
        <w:top w:val="none" w:sz="0" w:space="0" w:color="auto"/>
        <w:left w:val="none" w:sz="0" w:space="0" w:color="auto"/>
        <w:bottom w:val="none" w:sz="0" w:space="0" w:color="auto"/>
        <w:right w:val="none" w:sz="0" w:space="0" w:color="auto"/>
      </w:divBdr>
    </w:div>
    <w:div w:id="2005745414">
      <w:bodyDiv w:val="1"/>
      <w:marLeft w:val="0"/>
      <w:marRight w:val="0"/>
      <w:marTop w:val="0"/>
      <w:marBottom w:val="0"/>
      <w:divBdr>
        <w:top w:val="none" w:sz="0" w:space="0" w:color="auto"/>
        <w:left w:val="none" w:sz="0" w:space="0" w:color="auto"/>
        <w:bottom w:val="none" w:sz="0" w:space="0" w:color="auto"/>
        <w:right w:val="none" w:sz="0" w:space="0" w:color="auto"/>
      </w:divBdr>
    </w:div>
    <w:div w:id="2007509967">
      <w:bodyDiv w:val="1"/>
      <w:marLeft w:val="0"/>
      <w:marRight w:val="0"/>
      <w:marTop w:val="0"/>
      <w:marBottom w:val="0"/>
      <w:divBdr>
        <w:top w:val="none" w:sz="0" w:space="0" w:color="auto"/>
        <w:left w:val="none" w:sz="0" w:space="0" w:color="auto"/>
        <w:bottom w:val="none" w:sz="0" w:space="0" w:color="auto"/>
        <w:right w:val="none" w:sz="0" w:space="0" w:color="auto"/>
      </w:divBdr>
    </w:div>
    <w:div w:id="2011716362">
      <w:bodyDiv w:val="1"/>
      <w:marLeft w:val="0"/>
      <w:marRight w:val="0"/>
      <w:marTop w:val="0"/>
      <w:marBottom w:val="0"/>
      <w:divBdr>
        <w:top w:val="none" w:sz="0" w:space="0" w:color="auto"/>
        <w:left w:val="none" w:sz="0" w:space="0" w:color="auto"/>
        <w:bottom w:val="none" w:sz="0" w:space="0" w:color="auto"/>
        <w:right w:val="none" w:sz="0" w:space="0" w:color="auto"/>
      </w:divBdr>
    </w:div>
    <w:div w:id="2013682956">
      <w:bodyDiv w:val="1"/>
      <w:marLeft w:val="0"/>
      <w:marRight w:val="0"/>
      <w:marTop w:val="0"/>
      <w:marBottom w:val="0"/>
      <w:divBdr>
        <w:top w:val="none" w:sz="0" w:space="0" w:color="auto"/>
        <w:left w:val="none" w:sz="0" w:space="0" w:color="auto"/>
        <w:bottom w:val="none" w:sz="0" w:space="0" w:color="auto"/>
        <w:right w:val="none" w:sz="0" w:space="0" w:color="auto"/>
      </w:divBdr>
    </w:div>
    <w:div w:id="2017463991">
      <w:bodyDiv w:val="1"/>
      <w:marLeft w:val="0"/>
      <w:marRight w:val="0"/>
      <w:marTop w:val="0"/>
      <w:marBottom w:val="0"/>
      <w:divBdr>
        <w:top w:val="none" w:sz="0" w:space="0" w:color="auto"/>
        <w:left w:val="none" w:sz="0" w:space="0" w:color="auto"/>
        <w:bottom w:val="none" w:sz="0" w:space="0" w:color="auto"/>
        <w:right w:val="none" w:sz="0" w:space="0" w:color="auto"/>
      </w:divBdr>
    </w:div>
    <w:div w:id="2022465197">
      <w:bodyDiv w:val="1"/>
      <w:marLeft w:val="0"/>
      <w:marRight w:val="0"/>
      <w:marTop w:val="0"/>
      <w:marBottom w:val="0"/>
      <w:divBdr>
        <w:top w:val="none" w:sz="0" w:space="0" w:color="auto"/>
        <w:left w:val="none" w:sz="0" w:space="0" w:color="auto"/>
        <w:bottom w:val="none" w:sz="0" w:space="0" w:color="auto"/>
        <w:right w:val="none" w:sz="0" w:space="0" w:color="auto"/>
      </w:divBdr>
    </w:div>
    <w:div w:id="2025278800">
      <w:bodyDiv w:val="1"/>
      <w:marLeft w:val="0"/>
      <w:marRight w:val="0"/>
      <w:marTop w:val="0"/>
      <w:marBottom w:val="0"/>
      <w:divBdr>
        <w:top w:val="none" w:sz="0" w:space="0" w:color="auto"/>
        <w:left w:val="none" w:sz="0" w:space="0" w:color="auto"/>
        <w:bottom w:val="none" w:sz="0" w:space="0" w:color="auto"/>
        <w:right w:val="none" w:sz="0" w:space="0" w:color="auto"/>
      </w:divBdr>
    </w:div>
    <w:div w:id="2031832357">
      <w:bodyDiv w:val="1"/>
      <w:marLeft w:val="0"/>
      <w:marRight w:val="0"/>
      <w:marTop w:val="0"/>
      <w:marBottom w:val="0"/>
      <w:divBdr>
        <w:top w:val="none" w:sz="0" w:space="0" w:color="auto"/>
        <w:left w:val="none" w:sz="0" w:space="0" w:color="auto"/>
        <w:bottom w:val="none" w:sz="0" w:space="0" w:color="auto"/>
        <w:right w:val="none" w:sz="0" w:space="0" w:color="auto"/>
      </w:divBdr>
    </w:div>
    <w:div w:id="2032100509">
      <w:bodyDiv w:val="1"/>
      <w:marLeft w:val="0"/>
      <w:marRight w:val="0"/>
      <w:marTop w:val="0"/>
      <w:marBottom w:val="0"/>
      <w:divBdr>
        <w:top w:val="none" w:sz="0" w:space="0" w:color="auto"/>
        <w:left w:val="none" w:sz="0" w:space="0" w:color="auto"/>
        <w:bottom w:val="none" w:sz="0" w:space="0" w:color="auto"/>
        <w:right w:val="none" w:sz="0" w:space="0" w:color="auto"/>
      </w:divBdr>
    </w:div>
    <w:div w:id="2038584699">
      <w:bodyDiv w:val="1"/>
      <w:marLeft w:val="0"/>
      <w:marRight w:val="0"/>
      <w:marTop w:val="0"/>
      <w:marBottom w:val="0"/>
      <w:divBdr>
        <w:top w:val="none" w:sz="0" w:space="0" w:color="auto"/>
        <w:left w:val="none" w:sz="0" w:space="0" w:color="auto"/>
        <w:bottom w:val="none" w:sz="0" w:space="0" w:color="auto"/>
        <w:right w:val="none" w:sz="0" w:space="0" w:color="auto"/>
      </w:divBdr>
    </w:div>
    <w:div w:id="2041130112">
      <w:bodyDiv w:val="1"/>
      <w:marLeft w:val="0"/>
      <w:marRight w:val="0"/>
      <w:marTop w:val="0"/>
      <w:marBottom w:val="0"/>
      <w:divBdr>
        <w:top w:val="none" w:sz="0" w:space="0" w:color="auto"/>
        <w:left w:val="none" w:sz="0" w:space="0" w:color="auto"/>
        <w:bottom w:val="none" w:sz="0" w:space="0" w:color="auto"/>
        <w:right w:val="none" w:sz="0" w:space="0" w:color="auto"/>
      </w:divBdr>
    </w:div>
    <w:div w:id="2044087049">
      <w:bodyDiv w:val="1"/>
      <w:marLeft w:val="0"/>
      <w:marRight w:val="0"/>
      <w:marTop w:val="0"/>
      <w:marBottom w:val="0"/>
      <w:divBdr>
        <w:top w:val="none" w:sz="0" w:space="0" w:color="auto"/>
        <w:left w:val="none" w:sz="0" w:space="0" w:color="auto"/>
        <w:bottom w:val="none" w:sz="0" w:space="0" w:color="auto"/>
        <w:right w:val="none" w:sz="0" w:space="0" w:color="auto"/>
      </w:divBdr>
    </w:div>
    <w:div w:id="2045137179">
      <w:bodyDiv w:val="1"/>
      <w:marLeft w:val="0"/>
      <w:marRight w:val="0"/>
      <w:marTop w:val="0"/>
      <w:marBottom w:val="0"/>
      <w:divBdr>
        <w:top w:val="none" w:sz="0" w:space="0" w:color="auto"/>
        <w:left w:val="none" w:sz="0" w:space="0" w:color="auto"/>
        <w:bottom w:val="none" w:sz="0" w:space="0" w:color="auto"/>
        <w:right w:val="none" w:sz="0" w:space="0" w:color="auto"/>
      </w:divBdr>
    </w:div>
    <w:div w:id="2047287444">
      <w:bodyDiv w:val="1"/>
      <w:marLeft w:val="0"/>
      <w:marRight w:val="0"/>
      <w:marTop w:val="0"/>
      <w:marBottom w:val="0"/>
      <w:divBdr>
        <w:top w:val="none" w:sz="0" w:space="0" w:color="auto"/>
        <w:left w:val="none" w:sz="0" w:space="0" w:color="auto"/>
        <w:bottom w:val="none" w:sz="0" w:space="0" w:color="auto"/>
        <w:right w:val="none" w:sz="0" w:space="0" w:color="auto"/>
      </w:divBdr>
    </w:div>
    <w:div w:id="2049640396">
      <w:bodyDiv w:val="1"/>
      <w:marLeft w:val="0"/>
      <w:marRight w:val="0"/>
      <w:marTop w:val="0"/>
      <w:marBottom w:val="0"/>
      <w:divBdr>
        <w:top w:val="none" w:sz="0" w:space="0" w:color="auto"/>
        <w:left w:val="none" w:sz="0" w:space="0" w:color="auto"/>
        <w:bottom w:val="none" w:sz="0" w:space="0" w:color="auto"/>
        <w:right w:val="none" w:sz="0" w:space="0" w:color="auto"/>
      </w:divBdr>
    </w:div>
    <w:div w:id="2055345714">
      <w:bodyDiv w:val="1"/>
      <w:marLeft w:val="0"/>
      <w:marRight w:val="0"/>
      <w:marTop w:val="0"/>
      <w:marBottom w:val="0"/>
      <w:divBdr>
        <w:top w:val="none" w:sz="0" w:space="0" w:color="auto"/>
        <w:left w:val="none" w:sz="0" w:space="0" w:color="auto"/>
        <w:bottom w:val="none" w:sz="0" w:space="0" w:color="auto"/>
        <w:right w:val="none" w:sz="0" w:space="0" w:color="auto"/>
      </w:divBdr>
    </w:div>
    <w:div w:id="2057197103">
      <w:bodyDiv w:val="1"/>
      <w:marLeft w:val="0"/>
      <w:marRight w:val="0"/>
      <w:marTop w:val="0"/>
      <w:marBottom w:val="0"/>
      <w:divBdr>
        <w:top w:val="none" w:sz="0" w:space="0" w:color="auto"/>
        <w:left w:val="none" w:sz="0" w:space="0" w:color="auto"/>
        <w:bottom w:val="none" w:sz="0" w:space="0" w:color="auto"/>
        <w:right w:val="none" w:sz="0" w:space="0" w:color="auto"/>
      </w:divBdr>
    </w:div>
    <w:div w:id="2057461792">
      <w:bodyDiv w:val="1"/>
      <w:marLeft w:val="0"/>
      <w:marRight w:val="0"/>
      <w:marTop w:val="0"/>
      <w:marBottom w:val="0"/>
      <w:divBdr>
        <w:top w:val="none" w:sz="0" w:space="0" w:color="auto"/>
        <w:left w:val="none" w:sz="0" w:space="0" w:color="auto"/>
        <w:bottom w:val="none" w:sz="0" w:space="0" w:color="auto"/>
        <w:right w:val="none" w:sz="0" w:space="0" w:color="auto"/>
      </w:divBdr>
    </w:div>
    <w:div w:id="2065180766">
      <w:bodyDiv w:val="1"/>
      <w:marLeft w:val="0"/>
      <w:marRight w:val="0"/>
      <w:marTop w:val="0"/>
      <w:marBottom w:val="0"/>
      <w:divBdr>
        <w:top w:val="none" w:sz="0" w:space="0" w:color="auto"/>
        <w:left w:val="none" w:sz="0" w:space="0" w:color="auto"/>
        <w:bottom w:val="none" w:sz="0" w:space="0" w:color="auto"/>
        <w:right w:val="none" w:sz="0" w:space="0" w:color="auto"/>
      </w:divBdr>
    </w:div>
    <w:div w:id="2067753581">
      <w:bodyDiv w:val="1"/>
      <w:marLeft w:val="0"/>
      <w:marRight w:val="0"/>
      <w:marTop w:val="0"/>
      <w:marBottom w:val="0"/>
      <w:divBdr>
        <w:top w:val="none" w:sz="0" w:space="0" w:color="auto"/>
        <w:left w:val="none" w:sz="0" w:space="0" w:color="auto"/>
        <w:bottom w:val="none" w:sz="0" w:space="0" w:color="auto"/>
        <w:right w:val="none" w:sz="0" w:space="0" w:color="auto"/>
      </w:divBdr>
    </w:div>
    <w:div w:id="2067989662">
      <w:bodyDiv w:val="1"/>
      <w:marLeft w:val="0"/>
      <w:marRight w:val="0"/>
      <w:marTop w:val="0"/>
      <w:marBottom w:val="0"/>
      <w:divBdr>
        <w:top w:val="none" w:sz="0" w:space="0" w:color="auto"/>
        <w:left w:val="none" w:sz="0" w:space="0" w:color="auto"/>
        <w:bottom w:val="none" w:sz="0" w:space="0" w:color="auto"/>
        <w:right w:val="none" w:sz="0" w:space="0" w:color="auto"/>
      </w:divBdr>
    </w:div>
    <w:div w:id="2069649621">
      <w:bodyDiv w:val="1"/>
      <w:marLeft w:val="0"/>
      <w:marRight w:val="0"/>
      <w:marTop w:val="0"/>
      <w:marBottom w:val="0"/>
      <w:divBdr>
        <w:top w:val="none" w:sz="0" w:space="0" w:color="auto"/>
        <w:left w:val="none" w:sz="0" w:space="0" w:color="auto"/>
        <w:bottom w:val="none" w:sz="0" w:space="0" w:color="auto"/>
        <w:right w:val="none" w:sz="0" w:space="0" w:color="auto"/>
      </w:divBdr>
    </w:div>
    <w:div w:id="2069763244">
      <w:bodyDiv w:val="1"/>
      <w:marLeft w:val="0"/>
      <w:marRight w:val="0"/>
      <w:marTop w:val="0"/>
      <w:marBottom w:val="0"/>
      <w:divBdr>
        <w:top w:val="none" w:sz="0" w:space="0" w:color="auto"/>
        <w:left w:val="none" w:sz="0" w:space="0" w:color="auto"/>
        <w:bottom w:val="none" w:sz="0" w:space="0" w:color="auto"/>
        <w:right w:val="none" w:sz="0" w:space="0" w:color="auto"/>
      </w:divBdr>
    </w:div>
    <w:div w:id="2069838653">
      <w:bodyDiv w:val="1"/>
      <w:marLeft w:val="0"/>
      <w:marRight w:val="0"/>
      <w:marTop w:val="0"/>
      <w:marBottom w:val="0"/>
      <w:divBdr>
        <w:top w:val="none" w:sz="0" w:space="0" w:color="auto"/>
        <w:left w:val="none" w:sz="0" w:space="0" w:color="auto"/>
        <w:bottom w:val="none" w:sz="0" w:space="0" w:color="auto"/>
        <w:right w:val="none" w:sz="0" w:space="0" w:color="auto"/>
      </w:divBdr>
    </w:div>
    <w:div w:id="2071341421">
      <w:bodyDiv w:val="1"/>
      <w:marLeft w:val="0"/>
      <w:marRight w:val="0"/>
      <w:marTop w:val="0"/>
      <w:marBottom w:val="0"/>
      <w:divBdr>
        <w:top w:val="none" w:sz="0" w:space="0" w:color="auto"/>
        <w:left w:val="none" w:sz="0" w:space="0" w:color="auto"/>
        <w:bottom w:val="none" w:sz="0" w:space="0" w:color="auto"/>
        <w:right w:val="none" w:sz="0" w:space="0" w:color="auto"/>
      </w:divBdr>
    </w:div>
    <w:div w:id="2071464481">
      <w:bodyDiv w:val="1"/>
      <w:marLeft w:val="0"/>
      <w:marRight w:val="0"/>
      <w:marTop w:val="0"/>
      <w:marBottom w:val="0"/>
      <w:divBdr>
        <w:top w:val="none" w:sz="0" w:space="0" w:color="auto"/>
        <w:left w:val="none" w:sz="0" w:space="0" w:color="auto"/>
        <w:bottom w:val="none" w:sz="0" w:space="0" w:color="auto"/>
        <w:right w:val="none" w:sz="0" w:space="0" w:color="auto"/>
      </w:divBdr>
    </w:div>
    <w:div w:id="2071683782">
      <w:bodyDiv w:val="1"/>
      <w:marLeft w:val="0"/>
      <w:marRight w:val="0"/>
      <w:marTop w:val="0"/>
      <w:marBottom w:val="0"/>
      <w:divBdr>
        <w:top w:val="none" w:sz="0" w:space="0" w:color="auto"/>
        <w:left w:val="none" w:sz="0" w:space="0" w:color="auto"/>
        <w:bottom w:val="none" w:sz="0" w:space="0" w:color="auto"/>
        <w:right w:val="none" w:sz="0" w:space="0" w:color="auto"/>
      </w:divBdr>
    </w:div>
    <w:div w:id="2072997412">
      <w:bodyDiv w:val="1"/>
      <w:marLeft w:val="0"/>
      <w:marRight w:val="0"/>
      <w:marTop w:val="0"/>
      <w:marBottom w:val="0"/>
      <w:divBdr>
        <w:top w:val="none" w:sz="0" w:space="0" w:color="auto"/>
        <w:left w:val="none" w:sz="0" w:space="0" w:color="auto"/>
        <w:bottom w:val="none" w:sz="0" w:space="0" w:color="auto"/>
        <w:right w:val="none" w:sz="0" w:space="0" w:color="auto"/>
      </w:divBdr>
    </w:div>
    <w:div w:id="2089419720">
      <w:bodyDiv w:val="1"/>
      <w:marLeft w:val="0"/>
      <w:marRight w:val="0"/>
      <w:marTop w:val="0"/>
      <w:marBottom w:val="0"/>
      <w:divBdr>
        <w:top w:val="none" w:sz="0" w:space="0" w:color="auto"/>
        <w:left w:val="none" w:sz="0" w:space="0" w:color="auto"/>
        <w:bottom w:val="none" w:sz="0" w:space="0" w:color="auto"/>
        <w:right w:val="none" w:sz="0" w:space="0" w:color="auto"/>
      </w:divBdr>
    </w:div>
    <w:div w:id="2092578740">
      <w:bodyDiv w:val="1"/>
      <w:marLeft w:val="0"/>
      <w:marRight w:val="0"/>
      <w:marTop w:val="0"/>
      <w:marBottom w:val="0"/>
      <w:divBdr>
        <w:top w:val="none" w:sz="0" w:space="0" w:color="auto"/>
        <w:left w:val="none" w:sz="0" w:space="0" w:color="auto"/>
        <w:bottom w:val="none" w:sz="0" w:space="0" w:color="auto"/>
        <w:right w:val="none" w:sz="0" w:space="0" w:color="auto"/>
      </w:divBdr>
    </w:div>
    <w:div w:id="2094739273">
      <w:bodyDiv w:val="1"/>
      <w:marLeft w:val="0"/>
      <w:marRight w:val="0"/>
      <w:marTop w:val="0"/>
      <w:marBottom w:val="0"/>
      <w:divBdr>
        <w:top w:val="none" w:sz="0" w:space="0" w:color="auto"/>
        <w:left w:val="none" w:sz="0" w:space="0" w:color="auto"/>
        <w:bottom w:val="none" w:sz="0" w:space="0" w:color="auto"/>
        <w:right w:val="none" w:sz="0" w:space="0" w:color="auto"/>
      </w:divBdr>
    </w:div>
    <w:div w:id="2096704603">
      <w:bodyDiv w:val="1"/>
      <w:marLeft w:val="0"/>
      <w:marRight w:val="0"/>
      <w:marTop w:val="0"/>
      <w:marBottom w:val="0"/>
      <w:divBdr>
        <w:top w:val="none" w:sz="0" w:space="0" w:color="auto"/>
        <w:left w:val="none" w:sz="0" w:space="0" w:color="auto"/>
        <w:bottom w:val="none" w:sz="0" w:space="0" w:color="auto"/>
        <w:right w:val="none" w:sz="0" w:space="0" w:color="auto"/>
      </w:divBdr>
    </w:div>
    <w:div w:id="2101903301">
      <w:bodyDiv w:val="1"/>
      <w:marLeft w:val="0"/>
      <w:marRight w:val="0"/>
      <w:marTop w:val="0"/>
      <w:marBottom w:val="0"/>
      <w:divBdr>
        <w:top w:val="none" w:sz="0" w:space="0" w:color="auto"/>
        <w:left w:val="none" w:sz="0" w:space="0" w:color="auto"/>
        <w:bottom w:val="none" w:sz="0" w:space="0" w:color="auto"/>
        <w:right w:val="none" w:sz="0" w:space="0" w:color="auto"/>
      </w:divBdr>
    </w:div>
    <w:div w:id="2101951844">
      <w:bodyDiv w:val="1"/>
      <w:marLeft w:val="0"/>
      <w:marRight w:val="0"/>
      <w:marTop w:val="0"/>
      <w:marBottom w:val="0"/>
      <w:divBdr>
        <w:top w:val="none" w:sz="0" w:space="0" w:color="auto"/>
        <w:left w:val="none" w:sz="0" w:space="0" w:color="auto"/>
        <w:bottom w:val="none" w:sz="0" w:space="0" w:color="auto"/>
        <w:right w:val="none" w:sz="0" w:space="0" w:color="auto"/>
      </w:divBdr>
    </w:div>
    <w:div w:id="2104953701">
      <w:bodyDiv w:val="1"/>
      <w:marLeft w:val="0"/>
      <w:marRight w:val="0"/>
      <w:marTop w:val="0"/>
      <w:marBottom w:val="0"/>
      <w:divBdr>
        <w:top w:val="none" w:sz="0" w:space="0" w:color="auto"/>
        <w:left w:val="none" w:sz="0" w:space="0" w:color="auto"/>
        <w:bottom w:val="none" w:sz="0" w:space="0" w:color="auto"/>
        <w:right w:val="none" w:sz="0" w:space="0" w:color="auto"/>
      </w:divBdr>
    </w:div>
    <w:div w:id="2106418522">
      <w:bodyDiv w:val="1"/>
      <w:marLeft w:val="0"/>
      <w:marRight w:val="0"/>
      <w:marTop w:val="0"/>
      <w:marBottom w:val="0"/>
      <w:divBdr>
        <w:top w:val="none" w:sz="0" w:space="0" w:color="auto"/>
        <w:left w:val="none" w:sz="0" w:space="0" w:color="auto"/>
        <w:bottom w:val="none" w:sz="0" w:space="0" w:color="auto"/>
        <w:right w:val="none" w:sz="0" w:space="0" w:color="auto"/>
      </w:divBdr>
    </w:div>
    <w:div w:id="2110421263">
      <w:bodyDiv w:val="1"/>
      <w:marLeft w:val="0"/>
      <w:marRight w:val="0"/>
      <w:marTop w:val="0"/>
      <w:marBottom w:val="0"/>
      <w:divBdr>
        <w:top w:val="none" w:sz="0" w:space="0" w:color="auto"/>
        <w:left w:val="none" w:sz="0" w:space="0" w:color="auto"/>
        <w:bottom w:val="none" w:sz="0" w:space="0" w:color="auto"/>
        <w:right w:val="none" w:sz="0" w:space="0" w:color="auto"/>
      </w:divBdr>
    </w:div>
    <w:div w:id="2113549884">
      <w:bodyDiv w:val="1"/>
      <w:marLeft w:val="0"/>
      <w:marRight w:val="0"/>
      <w:marTop w:val="0"/>
      <w:marBottom w:val="0"/>
      <w:divBdr>
        <w:top w:val="none" w:sz="0" w:space="0" w:color="auto"/>
        <w:left w:val="none" w:sz="0" w:space="0" w:color="auto"/>
        <w:bottom w:val="none" w:sz="0" w:space="0" w:color="auto"/>
        <w:right w:val="none" w:sz="0" w:space="0" w:color="auto"/>
      </w:divBdr>
    </w:div>
    <w:div w:id="2113932244">
      <w:bodyDiv w:val="1"/>
      <w:marLeft w:val="0"/>
      <w:marRight w:val="0"/>
      <w:marTop w:val="0"/>
      <w:marBottom w:val="0"/>
      <w:divBdr>
        <w:top w:val="none" w:sz="0" w:space="0" w:color="auto"/>
        <w:left w:val="none" w:sz="0" w:space="0" w:color="auto"/>
        <w:bottom w:val="none" w:sz="0" w:space="0" w:color="auto"/>
        <w:right w:val="none" w:sz="0" w:space="0" w:color="auto"/>
      </w:divBdr>
    </w:div>
    <w:div w:id="2114544107">
      <w:bodyDiv w:val="1"/>
      <w:marLeft w:val="0"/>
      <w:marRight w:val="0"/>
      <w:marTop w:val="0"/>
      <w:marBottom w:val="0"/>
      <w:divBdr>
        <w:top w:val="none" w:sz="0" w:space="0" w:color="auto"/>
        <w:left w:val="none" w:sz="0" w:space="0" w:color="auto"/>
        <w:bottom w:val="none" w:sz="0" w:space="0" w:color="auto"/>
        <w:right w:val="none" w:sz="0" w:space="0" w:color="auto"/>
      </w:divBdr>
    </w:div>
    <w:div w:id="2116636354">
      <w:bodyDiv w:val="1"/>
      <w:marLeft w:val="0"/>
      <w:marRight w:val="0"/>
      <w:marTop w:val="0"/>
      <w:marBottom w:val="0"/>
      <w:divBdr>
        <w:top w:val="none" w:sz="0" w:space="0" w:color="auto"/>
        <w:left w:val="none" w:sz="0" w:space="0" w:color="auto"/>
        <w:bottom w:val="none" w:sz="0" w:space="0" w:color="auto"/>
        <w:right w:val="none" w:sz="0" w:space="0" w:color="auto"/>
      </w:divBdr>
    </w:div>
    <w:div w:id="2123837747">
      <w:bodyDiv w:val="1"/>
      <w:marLeft w:val="0"/>
      <w:marRight w:val="0"/>
      <w:marTop w:val="0"/>
      <w:marBottom w:val="0"/>
      <w:divBdr>
        <w:top w:val="none" w:sz="0" w:space="0" w:color="auto"/>
        <w:left w:val="none" w:sz="0" w:space="0" w:color="auto"/>
        <w:bottom w:val="none" w:sz="0" w:space="0" w:color="auto"/>
        <w:right w:val="none" w:sz="0" w:space="0" w:color="auto"/>
      </w:divBdr>
    </w:div>
    <w:div w:id="2129928325">
      <w:bodyDiv w:val="1"/>
      <w:marLeft w:val="0"/>
      <w:marRight w:val="0"/>
      <w:marTop w:val="0"/>
      <w:marBottom w:val="0"/>
      <w:divBdr>
        <w:top w:val="none" w:sz="0" w:space="0" w:color="auto"/>
        <w:left w:val="none" w:sz="0" w:space="0" w:color="auto"/>
        <w:bottom w:val="none" w:sz="0" w:space="0" w:color="auto"/>
        <w:right w:val="none" w:sz="0" w:space="0" w:color="auto"/>
      </w:divBdr>
    </w:div>
    <w:div w:id="2130466300">
      <w:bodyDiv w:val="1"/>
      <w:marLeft w:val="0"/>
      <w:marRight w:val="0"/>
      <w:marTop w:val="0"/>
      <w:marBottom w:val="0"/>
      <w:divBdr>
        <w:top w:val="none" w:sz="0" w:space="0" w:color="auto"/>
        <w:left w:val="none" w:sz="0" w:space="0" w:color="auto"/>
        <w:bottom w:val="none" w:sz="0" w:space="0" w:color="auto"/>
        <w:right w:val="none" w:sz="0" w:space="0" w:color="auto"/>
      </w:divBdr>
    </w:div>
    <w:div w:id="2131822652">
      <w:bodyDiv w:val="1"/>
      <w:marLeft w:val="0"/>
      <w:marRight w:val="0"/>
      <w:marTop w:val="0"/>
      <w:marBottom w:val="0"/>
      <w:divBdr>
        <w:top w:val="none" w:sz="0" w:space="0" w:color="auto"/>
        <w:left w:val="none" w:sz="0" w:space="0" w:color="auto"/>
        <w:bottom w:val="none" w:sz="0" w:space="0" w:color="auto"/>
        <w:right w:val="none" w:sz="0" w:space="0" w:color="auto"/>
      </w:divBdr>
    </w:div>
    <w:div w:id="2145002534">
      <w:bodyDiv w:val="1"/>
      <w:marLeft w:val="0"/>
      <w:marRight w:val="0"/>
      <w:marTop w:val="0"/>
      <w:marBottom w:val="0"/>
      <w:divBdr>
        <w:top w:val="none" w:sz="0" w:space="0" w:color="auto"/>
        <w:left w:val="none" w:sz="0" w:space="0" w:color="auto"/>
        <w:bottom w:val="none" w:sz="0" w:space="0" w:color="auto"/>
        <w:right w:val="none" w:sz="0" w:space="0" w:color="auto"/>
      </w:divBdr>
    </w:div>
    <w:div w:id="2145460289">
      <w:bodyDiv w:val="1"/>
      <w:marLeft w:val="0"/>
      <w:marRight w:val="0"/>
      <w:marTop w:val="0"/>
      <w:marBottom w:val="0"/>
      <w:divBdr>
        <w:top w:val="none" w:sz="0" w:space="0" w:color="auto"/>
        <w:left w:val="none" w:sz="0" w:space="0" w:color="auto"/>
        <w:bottom w:val="none" w:sz="0" w:space="0" w:color="auto"/>
        <w:right w:val="none" w:sz="0" w:space="0" w:color="auto"/>
      </w:divBdr>
    </w:div>
    <w:div w:id="214669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ites.google.com/site/regioncentraloriental/fincas-integrales-didacticas"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germandebonis.com/la-oferta-gastronomica/" TargetMode="External"/><Relationship Id="rId2" Type="http://schemas.openxmlformats.org/officeDocument/2006/relationships/customXml" Target="../customXml/item2.xml"/><Relationship Id="rId16" Type="http://schemas.openxmlformats.org/officeDocument/2006/relationships/hyperlink" Target="https://www.definicionabc.com/general/hospedaje.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mag.go.cr/bibliotecavirtual/Q70-1072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8097-3942" TargetMode="External"/><Relationship Id="rId7" Type="http://schemas.openxmlformats.org/officeDocument/2006/relationships/hyperlink" Target="https://orcid.org/0000-0001-9122-1324" TargetMode="External"/><Relationship Id="rId2" Type="http://schemas.openxmlformats.org/officeDocument/2006/relationships/hyperlink" Target="mailto:danavenda@gmail.com" TargetMode="External"/><Relationship Id="rId1" Type="http://schemas.openxmlformats.org/officeDocument/2006/relationships/hyperlink" Target="mailto:daniel.avendano.leadem@una.cr" TargetMode="External"/><Relationship Id="rId6" Type="http://schemas.openxmlformats.org/officeDocument/2006/relationships/hyperlink" Target="mailto:shirmc54@gmail.com" TargetMode="External"/><Relationship Id="rId5" Type="http://schemas.openxmlformats.org/officeDocument/2006/relationships/hyperlink" Target="https://orcid.org/0000-0003-3164-3474" TargetMode="External"/><Relationship Id="rId4" Type="http://schemas.openxmlformats.org/officeDocument/2006/relationships/hyperlink" Target="mailto:mariajos1221@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D0E59B6633874196CCA4DA7A303E42" ma:contentTypeVersion="0" ma:contentTypeDescription="Create a new document." ma:contentTypeScope="" ma:versionID="ba4bcc78adfb5734c182d0fc122b2344">
  <xsd:schema xmlns:xsd="http://www.w3.org/2001/XMLSchema" xmlns:xs="http://www.w3.org/2001/XMLSchema" xmlns:p="http://schemas.microsoft.com/office/2006/metadata/properties" targetNamespace="http://schemas.microsoft.com/office/2006/metadata/properties" ma:root="true" ma:fieldsID="4f25d582e7485e5dbae5e84dd0e7ad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Boj18</b:Tag>
    <b:SourceType>Book</b:SourceType>
    <b:Guid>{C4C88BA7-83C7-4191-9002-A4F7E166083E}</b:Guid>
    <b:Title>Turismo en los entornos rurales: teorías y experiencias </b:Title>
    <b:Year>2018</b:Year>
    <b:City>San Luis Potosí, México </b:City>
    <b:Publisher>Universidad Autónoma de San Luis Potosí</b:Publisher>
    <b:Author>
      <b:Author>
        <b:NameList>
          <b:Person>
            <b:Last>Bojórquez</b:Last>
            <b:First>A.</b:First>
          </b:Person>
          <b:Person>
            <b:Last>Hernández</b:Last>
            <b:First>G.</b:First>
          </b:Person>
          <b:Person>
            <b:Last>Acevedo</b:Last>
            <b:First>G.</b:First>
          </b:Person>
          <b:Person>
            <b:Last>Pedraza</b:Last>
            <b:First>C.</b:First>
          </b:Person>
        </b:NameList>
      </b:Author>
    </b:Author>
    <b:RefOrder>30</b:RefOrder>
  </b:Source>
  <b:Source>
    <b:Tag>Ave18</b:Tag>
    <b:SourceType>BookSection</b:SourceType>
    <b:Guid>{8C988A18-5F8C-44E8-839C-07648BFDE672}</b:Guid>
    <b:Title> Experiencias de buenas prácticas de sustentabilidad turística en el entorno rural en comunidades del Golfo de Nicoya, Costa Rica. </b:Title>
    <b:Year>2018</b:Year>
    <b:City>San Luis Potosí, Mexico</b:City>
    <b:Publisher>Universidad Autónoma San Luis Potosí</b:Publisher>
    <b:Author>
      <b:Author>
        <b:NameList>
          <b:Person>
            <b:Last>Avendaño</b:Last>
            <b:First>D.</b:First>
          </b:Person>
        </b:NameList>
      </b:Author>
      <b:BookAuthor>
        <b:NameList>
          <b:Person>
            <b:Last>Bojórquez</b:Last>
            <b:First>A.</b:First>
            <b:Middle>R.</b:Middle>
          </b:Person>
          <b:Person>
            <b:Last>Hernández</b:Last>
            <b:First>G.</b:First>
            <b:Middle>B.</b:Middle>
          </b:Person>
          <b:Person>
            <b:Last>Meraz</b:Last>
            <b:First>G.</b:First>
          </b:Person>
          <b:Person>
            <b:Last>Pedraza</b:Last>
            <b:First>C.</b:First>
          </b:Person>
        </b:NameList>
      </b:BookAuthor>
    </b:Author>
    <b:BookTitle>Turismo en los entornos rurales, teorías y experiencias</b:BookTitle>
    <b:Pages>13-39</b:Pages>
    <b:RefOrder>31</b:RefOrder>
  </b:Source>
  <b:Source>
    <b:Tag>Gar05</b:Tag>
    <b:SourceType>Book</b:SourceType>
    <b:Guid>{9DAEDEBF-86BD-4CF4-A89A-DA52A86A0399}</b:Guid>
    <b:Author>
      <b:Author>
        <b:NameList>
          <b:Person>
            <b:Last>García</b:Last>
            <b:First>D.</b:First>
          </b:Person>
          <b:Person>
            <b:Last>Gurdián</b:Last>
            <b:First>M.</b:First>
          </b:Person>
        </b:NameList>
      </b:Author>
    </b:Author>
    <b:Title>Aportes para el desarrollo de una herramienta de sostenibilidad para pequeños hoteles.</b:Title>
    <b:Year>2005</b:Year>
    <b:City>San José, Costa Rica</b:City>
    <b:Publisher>Instituto Costarricense de Turismo (ICT)</b:Publisher>
    <b:RefOrder>32</b:RefOrder>
  </b:Source>
  <b:Source>
    <b:Tag>CAD17</b:Tag>
    <b:SourceType>Book</b:SourceType>
    <b:Guid>{EC45921A-BF82-476F-82B2-F9EF939E9C1A}</b:Guid>
    <b:Title>Turismo experiencial y patrimonio biocultural en Los Santos: Organización comunitaria para la innovación y</b:Title>
    <b:Year>2017</b:Year>
    <b:Publisher>Centro de Apoyo para el Desarrollo de Denominaciones de Origen y Sellos de Calidad de Productos Agroalimentarios (CADENAGRO), Escuela de Ciencias Agrarias, Universidad Nacional</b:Publisher>
    <b:City>Heredia, Costa Rica</b:City>
    <b:Author>
      <b:Author>
        <b:Corporate>CADENAGRO</b:Corporate>
      </b:Author>
    </b:Author>
    <b:RefOrder>3</b:RefOrder>
  </b:Source>
  <b:Source>
    <b:Tag>Mun09</b:Tag>
    <b:SourceType>Report</b:SourceType>
    <b:Guid>{DEAB4C9A-E7CE-4D85-B465-72F9BE89001D}</b:Guid>
    <b:Title>Plan de Desarrollo Humano Local del Cantón de Dota 2010-2020</b:Title>
    <b:Year>2009</b:Year>
    <b:Author>
      <b:Author>
        <b:Corporate>Municipalidad de Dota</b:Corporate>
      </b:Author>
    </b:Author>
    <b:Publisher>Municipalidad de Dota</b:Publisher>
    <b:City>Santa María de Dota, Costa Rica</b:City>
    <b:RefOrder>4</b:RefOrder>
  </b:Source>
  <b:Source>
    <b:Tag>JIC14</b:Tag>
    <b:SourceType>Report</b:SourceType>
    <b:Guid>{41524E1F-AB7D-465C-9247-8659C494E008}</b:Guid>
    <b:Title>Noticias desde la Cooperción Japonesa: Gobierno costarricense promueve movimiento “Un pueblo - Un producto” (OVOP)</b:Title>
    <b:Year>2014</b:Year>
    <b:Author>
      <b:Author>
        <b:Corporate>JICA</b:Corporate>
      </b:Author>
    </b:Author>
    <b:Publisher>Japan International Cooperation Agency</b:Publisher>
    <b:City>San José: Costa Rica</b:City>
    <b:RefOrder>1</b:RefOrder>
  </b:Source>
  <b:Source>
    <b:Tag>Pra18</b:Tag>
    <b:SourceType>JournalArticle</b:SourceType>
    <b:Guid>{A43D29D4-ADA8-4233-A32D-3C0B02250235}</b:Guid>
    <b:Author>
      <b:Author>
        <b:NameList>
          <b:Person>
            <b:Last>Prayag</b:Last>
            <b:First>G.</b:First>
          </b:Person>
          <b:Person>
            <b:Last>Ozanne</b:Last>
            <b:First>L.</b:First>
          </b:Person>
        </b:NameList>
      </b:Author>
    </b:Author>
    <b:Title>A systematic review of peer-to-peer (P2P) accommodation sharing research from 2010 to 2016: progress and prospects from the multi-level perspective</b:Title>
    <b:JournalName>Journal of Hospitality Marketing &amp; Management</b:JournalName>
    <b:Year>2018</b:Year>
    <b:Pages>649–678</b:Pages>
    <b:Volume>27</b:Volume>
    <b:Issue>6</b:Issue>
    <b:RefOrder>6</b:RefOrder>
  </b:Source>
  <b:Source>
    <b:Tag>Coc08</b:Tag>
    <b:SourceType>JournalArticle</b:SourceType>
    <b:Guid>{FF51284B-4B63-4631-9150-4B7F40F879B9}</b:Guid>
    <b:Author>
      <b:Author>
        <b:NameList>
          <b:Person>
            <b:Last>Coccossis</b:Last>
            <b:First>H.</b:First>
          </b:Person>
          <b:Person>
            <b:Last>Constantoglou</b:Last>
            <b:First>M.E.</b:First>
          </b:Person>
        </b:NameList>
      </b:Author>
    </b:Author>
    <b:Title>The use of typologies in tourism planning: problems and conflicts</b:Title>
    <b:JournalName>Regional Analysis and Policy</b:JournalName>
    <b:Year>2008</b:Year>
    <b:Pages>273-295</b:Pages>
    <b:RefOrder>7</b:RefOrder>
  </b:Source>
  <b:Source>
    <b:Tag>Morais17</b:Tag>
    <b:SourceType>BookSection</b:SourceType>
    <b:Guid>{5E16316D-FDBE-412E-91AF-21B21023AF1B}</b:Guid>
    <b:Title>Tourism Microentrepreneurship Knowledge Cogeneration</b:Title>
    <b:Year>2017</b:Year>
    <b:Pages>73-95</b:Pages>
    <b:Author>
      <b:Author>
        <b:NameList>
          <b:Person>
            <b:Last>Morais</b:Last>
            <b:First>D.</b:First>
          </b:Person>
          <b:Person>
            <b:Last>Ferreira</b:Last>
            <b:First>B.</b:First>
          </b:Person>
          <b:Person>
            <b:Last>Nazariadli</b:Last>
            <b:First>S.</b:First>
          </b:Person>
          <b:Person>
            <b:Last>Ghahramani</b:Last>
            <b:First>L.</b:First>
          </b:Person>
        </b:NameList>
      </b:Author>
      <b:BookAuthor>
        <b:NameList>
          <b:Person>
            <b:Last>Scott</b:Last>
            <b:First>N.</b:First>
          </b:Person>
          <b:Person>
            <b:Last>De Martino</b:Last>
            <b:First>M.</b:First>
          </b:Person>
          <b:Person>
            <b:Last>Van Niekerk</b:Last>
            <b:First>M.</b:First>
          </b:Person>
        </b:NameList>
      </b:BookAuthor>
    </b:Author>
    <b:BookTitle>Knowledge Transfer to and within Tourism: Academic, Industry and Government Bridges</b:BookTitle>
    <b:City>Bingley, U.K.</b:City>
    <b:Publisher>Emerald Publishing Limited</b:Publisher>
    <b:LCID>es-CR</b:LCID>
    <b:RefOrder>33</b:RefOrder>
  </b:Source>
  <b:Source>
    <b:Tag>Esp18</b:Tag>
    <b:SourceType>BookSection</b:SourceType>
    <b:Guid>{CBA666EE-F6DA-41C3-8A36-424F6BD2238D}</b:Guid>
    <b:Title>Turismo rural: nuevos escenarios y actores en la gestión organizacional turística a través del emprendimiento social turístico</b:Title>
    <b:Author>
      <b:BookAuthor>
        <b:NameList>
          <b:Person>
            <b:Last>Bojórquez</b:Last>
            <b:First>A.</b:First>
          </b:Person>
          <b:Person>
            <b:Last>Hernández</b:Last>
            <b:First>G.</b:First>
          </b:Person>
          <b:Person>
            <b:Last>Acevedo</b:Last>
            <b:First>G.</b:First>
          </b:Person>
          <b:Person>
            <b:Last>Pedraza</b:Last>
            <b:First>C.</b:First>
          </b:Person>
        </b:NameList>
      </b:BookAuthor>
      <b:Author>
        <b:NameList>
          <b:Person>
            <b:Last>Espinoza</b:Last>
            <b:First>R.</b:First>
          </b:Person>
          <b:Person>
            <b:Last>Chávez</b:Last>
            <b:First>R.</b:First>
          </b:Person>
          <b:Person>
            <b:Last>Andrade</b:Last>
            <b:First>E.</b:First>
          </b:Person>
          <b:Person>
            <b:Last>Verduzco</b:Last>
            <b:First>M.</b:First>
          </b:Person>
        </b:NameList>
      </b:Author>
    </b:Author>
    <b:BookTitle>Turismo en los entornos rurales: teorías y experiencias</b:BookTitle>
    <b:Year>2018</b:Year>
    <b:Pages>211-234</b:Pages>
    <b:City>San Luis Potosí, México</b:City>
    <b:Publisher>Universidad Autónoma de San Luis Potosí</b:Publisher>
    <b:RefOrder>15</b:RefOrder>
  </b:Source>
  <b:Source>
    <b:Tag>Fer18</b:Tag>
    <b:SourceType>JournalArticle</b:SourceType>
    <b:Guid>{327F9341-4907-4ADC-8721-D1DE1EEB1FB3}</b:Guid>
    <b:Author>
      <b:Author>
        <b:NameList>
          <b:Person>
            <b:Last>Ferreira</b:Last>
            <b:First>B.</b:First>
          </b:Person>
          <b:Person>
            <b:Last>Morais</b:Last>
            <b:First>D.</b:First>
          </b:Person>
          <b:Person>
            <b:Last>Pollack</b:Last>
            <b:First>J.</b:First>
          </b:Person>
          <b:Person>
            <b:Last>Bunds</b:Last>
            <b:First>K.</b:First>
          </b:Person>
        </b:NameList>
      </b:Author>
    </b:Author>
    <b:Title>Development and validation of the tourism e-microentrepreneurial self-efficacy scale</b:Title>
    <b:JournalName>Tourism analysis</b:JournalName>
    <b:Year>2018</b:Year>
    <b:Pages>275 –282</b:Pages>
    <b:Volume>23</b:Volume>
    <b:RefOrder>34</b:RefOrder>
  </b:Source>
  <b:Source>
    <b:Tag>Mor15</b:Tag>
    <b:SourceType>JournalArticle</b:SourceType>
    <b:Guid>{61A3E1E7-A879-45F1-8C80-44AF4853508E}</b:Guid>
    <b:Title>Wildlife conservation through tourism microentrepreneurship among Namibian communities</b:Title>
    <b:Year>2015</b:Year>
    <b:Pages>43-61.</b:Pages>
    <b:Author>
      <b:Author>
        <b:NameList>
          <b:Person>
            <b:Last>Morais</b:Last>
            <b:First>D.</b:First>
          </b:Person>
          <b:Person>
            <b:Last>Birendra</b:Last>
            <b:First>K.</b:First>
          </b:Person>
          <b:Person>
            <b:Last>Mao</b:Last>
            <b:First>Y.</b:First>
          </b:Person>
          <b:Person>
            <b:Last>Mosimane</b:Last>
            <b:First>A.</b:First>
          </b:Person>
        </b:NameList>
      </b:Author>
    </b:Author>
    <b:JournalName>Tourism Review International.</b:JournalName>
    <b:Issue>19</b:Issue>
    <b:RefOrder>35</b:RefOrder>
  </b:Source>
  <b:Source>
    <b:Tag>Zha19</b:Tag>
    <b:SourceType>JournalArticle</b:SourceType>
    <b:Guid>{71AF8784-653D-4781-82C6-5001A3136BE6}</b:Guid>
    <b:Title>A qualitative investigation of microentrepreneurship in the sharing economy</b:Title>
    <b:JournalName>International Journal of Hospitality Management</b:JournalName>
    <b:Year>2019</b:Year>
    <b:Pages>148–157</b:Pages>
    <b:Author>
      <b:Author>
        <b:NameList>
          <b:Person>
            <b:Last>Zhang</b:Last>
            <b:First>T.</b:First>
          </b:Person>
          <b:Person>
            <b:Last>Bufquin</b:Last>
            <b:First>D.</b:First>
          </b:Person>
          <b:Person>
            <b:Last>Lu</b:Last>
            <b:First>C.</b:First>
          </b:Person>
        </b:NameList>
      </b:Author>
    </b:Author>
    <b:Issue>79</b:Issue>
    <b:RefOrder>16</b:RefOrder>
  </b:Source>
  <b:Source>
    <b:Tag>Alv20</b:Tag>
    <b:SourceType>BookSection</b:SourceType>
    <b:Guid>{DAE8659B-9AA7-48D1-A447-20223B2859B1}</b:Guid>
    <b:Author>
      <b:Author>
        <b:NameList>
          <b:Person>
            <b:Last>Alvarado</b:Last>
            <b:First>M.</b:First>
          </b:Person>
          <b:Person>
            <b:Last>Miranda</b:Last>
            <b:First>P.</b:First>
          </b:Person>
          <b:Person>
            <b:Last>Avendaño</b:Last>
            <b:First>D.</b:First>
          </b:Person>
        </b:NameList>
      </b:Author>
      <b:BookAuthor>
        <b:NameList>
          <b:Person>
            <b:Last>Flores</b:Last>
            <b:First>M.</b:First>
          </b:Person>
          <b:Person>
            <b:Last>Sánchez</b:Last>
            <b:First>N.</b:First>
          </b:Person>
        </b:NameList>
      </b:BookAuthor>
    </b:Author>
    <b:Title>Sistematización de experiencias en extensión universitaria: Los proyectos del Programa de Estudios Turísticos Territoriales (2011-2015) como aporte a la Geografía del Turismo</b:Title>
    <b:BookTitle>Democratizando experiencias de extensión universitaria Tomo 5. Sistematización de experiencias: Visibilización de procesos con las poblaciones interlocutoras</b:BookTitle>
    <b:Year>2020</b:Year>
    <b:Pages>235-266</b:Pages>
    <b:City>Heredia, Costa Rica</b:City>
    <b:Publisher>Universidad Nacional</b:Publisher>
    <b:RefOrder>17</b:RefOrder>
  </b:Source>
  <b:Source>
    <b:Tag>Ave16</b:Tag>
    <b:SourceType>JournalArticle</b:SourceType>
    <b:Guid>{2F05382B-7AB1-4DF9-A9FC-E2CC520314D0}</b:Guid>
    <b:Author>
      <b:Author>
        <b:NameList>
          <b:Person>
            <b:Last>Avendaño</b:Last>
            <b:First>D.</b:First>
          </b:Person>
        </b:NameList>
      </b:Author>
    </b:Author>
    <b:Title>Identificación de tipologías de asentamiento para el diseño de tratamiento descentralizado de aguas residuales. Caso de estudio: San Isidro de Heredia - Costa Rica</b:Title>
    <b:JournalName>Revista Geográfica de América Central</b:JournalName>
    <b:Year>2016</b:Year>
    <b:Pages>183–207</b:Pages>
    <b:Issue>56</b:Issue>
    <b:RefOrder>18</b:RefOrder>
  </b:Source>
  <b:Source>
    <b:Tag>Blu10</b:Tag>
    <b:SourceType>BookSection</b:SourceType>
    <b:Guid>{5C4522BC-03A8-4834-95CA-A43A72285E38}</b:Guid>
    <b:Title>Typlogies of the built environment and the example of urban vulnerability assessment</b:Title>
    <b:Year>2010</b:Year>
    <b:Publisher>Springer</b:Publisher>
    <b:City>Berlin</b:City>
    <b:Author>
      <b:Author>
        <b:NameList>
          <b:Person>
            <b:Last>Blum</b:Last>
            <b:First>A.</b:First>
          </b:Person>
          <b:Person>
            <b:Last>Gruhler</b:Last>
            <b:First>K.</b:First>
          </b:Person>
        </b:NameList>
      </b:Author>
      <b:BookAuthor>
        <b:NameList>
          <b:Person>
            <b:Last>Müller</b:Last>
            <b:First>B.</b:First>
          </b:Person>
        </b:NameList>
      </b:BookAuthor>
    </b:Author>
    <b:BookTitle>German Annual of Spatial Research and Policy 2010. Urban Regional Resilience: How do cities and regions deal with change?</b:BookTitle>
    <b:Pages>147-150</b:Pages>
    <b:RefOrder>36</b:RefOrder>
  </b:Source>
  <b:Source>
    <b:Tag>Klu99</b:Tag>
    <b:SourceType>Book</b:SourceType>
    <b:Guid>{B6AF0147-3826-477B-A51A-779BD4962957}</b:Guid>
    <b:Title>Empirisch begründete Typenbildung: Zur Konstruktion von Typen und Typologien in der qualitativen Sozialforschung.</b:Title>
    <b:Year>1999</b:Year>
    <b:City>Berlin</b:City>
    <b:Publisher>Springer</b:Publisher>
    <b:Author>
      <b:Author>
        <b:NameList>
          <b:Person>
            <b:Last>Kluge</b:Last>
            <b:First>S.</b:First>
          </b:Person>
        </b:NameList>
      </b:Author>
    </b:Author>
    <b:RefOrder>37</b:RefOrder>
  </b:Source>
  <b:Source>
    <b:Tag>Rai07</b:Tag>
    <b:SourceType>JournalArticle</b:SourceType>
    <b:Guid>{B267ED8E-524C-4558-84D9-2839363EBE26}</b:Guid>
    <b:Title>Towards settlement science: a research agenda for urban geography</b:Title>
    <b:Year>2007</b:Year>
    <b:JournalName>GeoJournal</b:JournalName>
    <b:Pages>1-8</b:Pages>
    <b:Author>
      <b:Author>
        <b:NameList>
          <b:Person>
            <b:Last>Rain</b:Last>
            <b:First>D.</b:First>
          </b:Person>
        </b:NameList>
      </b:Author>
    </b:Author>
    <b:Issue>69</b:Issue>
    <b:RefOrder>19</b:RefOrder>
  </b:Source>
  <b:Source>
    <b:Tag>Lan97</b:Tag>
    <b:SourceType>JournalArticle</b:SourceType>
    <b:Guid>{F94E38A7-8922-438A-AC8E-C81A5C888A57}</b:Guid>
    <b:Author>
      <b:Author>
        <b:NameList>
          <b:Person>
            <b:Last>Lang</b:Last>
            <b:First>C.</b:First>
          </b:Person>
          <b:Person>
            <b:Last>O’Leary</b:Last>
            <b:First>J.</b:First>
          </b:Person>
        </b:NameList>
      </b:Author>
    </b:Author>
    <b:Title>Motivation, participation and preference: A multisegmentation approach of the Australian nature travel market</b:Title>
    <b:JournalName>Journal of Travel and Tourism Marketing</b:JournalName>
    <b:Year>1997</b:Year>
    <b:Pages>159–180</b:Pages>
    <b:Volume>6</b:Volume>
    <b:RefOrder>38</b:RefOrder>
  </b:Source>
  <b:Source>
    <b:Tag>Pea89</b:Tag>
    <b:SourceType>Book</b:SourceType>
    <b:Guid>{472A709D-DDAC-4291-8B80-2693554A4F8D}</b:Guid>
    <b:Title>Tourist Development</b:Title>
    <b:Year>1989</b:Year>
    <b:Author>
      <b:Author>
        <b:NameList>
          <b:Person>
            <b:Last>Pearce</b:Last>
            <b:First>D.</b:First>
          </b:Person>
        </b:NameList>
      </b:Author>
    </b:Author>
    <b:City>Essex</b:City>
    <b:Publisher>Longman Scientific and Technical</b:Publisher>
    <b:RefOrder>39</b:RefOrder>
  </b:Source>
  <b:Source>
    <b:Tag>Wil98</b:Tag>
    <b:SourceType>Book</b:SourceType>
    <b:Guid>{037B2BBC-9878-44E3-9E4D-4D5DD24AB60C}</b:Guid>
    <b:Author>
      <b:Author>
        <b:NameList>
          <b:Person>
            <b:Last>Williams</b:Last>
            <b:First>S.</b:First>
          </b:Person>
        </b:NameList>
      </b:Author>
    </b:Author>
    <b:Title>Tourism Geography</b:Title>
    <b:Year>1998</b:Year>
    <b:City>London</b:City>
    <b:Publisher>Routledge</b:Publisher>
    <b:RefOrder>40</b:RefOrder>
  </b:Source>
  <b:Source>
    <b:Tag>Vul89</b:Tag>
    <b:SourceType>JournalArticle</b:SourceType>
    <b:Guid>{CDEEB3B6-2C56-498B-B56A-7DAB0842FE2F}</b:Guid>
    <b:Title>L’emergence de typologies transnationales</b:Title>
    <b:Year>1989</b:Year>
    <b:Author>
      <b:Author>
        <b:NameList>
          <b:Person>
            <b:Last>Vulpian</b:Last>
            <b:First>A.</b:First>
          </b:Person>
        </b:NameList>
      </b:Author>
    </b:Author>
    <b:JournalName>Revue Francaise de Marketing</b:JournalName>
    <b:Pages>67–72</b:Pages>
    <b:Volume>124</b:Volume>
    <b:RefOrder>41</b:RefOrder>
  </b:Source>
  <b:Source>
    <b:Tag>Cla16</b:Tag>
    <b:SourceType>JournalArticle</b:SourceType>
    <b:Guid>{6243BB8E-7826-4206-B2CA-B95923F1A673}</b:Guid>
    <b:Title>Seizing community participation in sustainable development: Pueblos Mágicos of Mexico</b:Title>
    <b:Year>2016</b:Year>
    <b:Author>
      <b:Author>
        <b:NameList>
          <b:Person>
            <b:Last>Clausen</b:Last>
            <b:First>H.</b:First>
          </b:Person>
          <b:Person>
            <b:Last>Gyimóthy</b:Last>
            <b:First>S.</b:First>
          </b:Person>
        </b:NameList>
      </b:Author>
    </b:Author>
    <b:JournalName>Journal of Cleaner Production</b:JournalName>
    <b:Pages>318 – 326</b:Pages>
    <b:Issue>111</b:Issue>
    <b:RefOrder>42</b:RefOrder>
  </b:Source>
  <b:Source>
    <b:Tag>Cho06</b:Tag>
    <b:SourceType>JournalArticle</b:SourceType>
    <b:Guid>{06B85AEA-7284-4735-85E6-CDCB7597F1F9}</b:Guid>
    <b:Author>
      <b:Author>
        <b:NameList>
          <b:Person>
            <b:Last>Choi</b:Last>
            <b:First>H.</b:First>
          </b:Person>
          <b:Person>
            <b:Last>Sirakaya</b:Last>
            <b:First>E.</b:First>
          </b:Person>
        </b:NameList>
      </b:Author>
    </b:Author>
    <b:Title>Sustainability indicators for managing community tourism</b:Title>
    <b:JournalName>Tourism Management</b:JournalName>
    <b:Year>2006</b:Year>
    <b:Pages>1274-1289</b:Pages>
    <b:Issue>27</b:Issue>
    <b:RefOrder>43</b:RefOrder>
  </b:Source>
  <b:Source>
    <b:Tag>UNA20</b:Tag>
    <b:SourceType>InternetSite</b:SourceType>
    <b:Guid>{1994006F-454F-4158-A12B-1285C8C1F7AF}</b:Guid>
    <b:Title>Vicerrectoría de Extensión de la Universidad Nacional</b:Title>
    <b:Year>2020</b:Year>
    <b:Author>
      <b:Author>
        <b:Corporate>UNA</b:Corporate>
      </b:Author>
    </b:Author>
    <b:Month>03</b:Month>
    <b:Day>20</b:Day>
    <b:URL>http://www.extension.una.ac.cr/</b:URL>
    <b:RefOrder>44</b:RefOrder>
  </b:Source>
  <b:Source>
    <b:Tag>Mor17</b:Tag>
    <b:SourceType>BookSection</b:SourceType>
    <b:Guid>{95DD2B2D-9A26-4CDE-99D3-503C2ADE56C0}</b:Guid>
    <b:Author>
      <b:Author>
        <b:NameList>
          <b:Person>
            <b:Last>Morais</b:Last>
            <b:First>D.</b:First>
          </b:Person>
          <b:Person>
            <b:Last>Ferreira</b:Last>
            <b:First>B.</b:First>
          </b:Person>
          <b:Person>
            <b:Last>Nazariadli</b:Last>
            <b:First>S.</b:First>
          </b:Person>
          <b:Person>
            <b:Last>Ghahramani</b:Last>
            <b:First>L.</b:First>
          </b:Person>
        </b:NameList>
      </b:Author>
      <b:BookAuthor>
        <b:NameList>
          <b:Person>
            <b:Last>Scott, N.</b:Last>
          </b:Person>
          <b:Person>
            <b:Last>De Martino, M.</b:Last>
          </b:Person>
          <b:Person>
            <b:Last>Van Niekerk, M. </b:Last>
          </b:Person>
        </b:NameList>
      </b:BookAuthor>
    </b:Author>
    <b:Title>Tourism Microentrepreneurship Knowledge Cogeneration</b:Title>
    <b:Year>2017</b:Year>
    <b:Pages>73-95</b:Pages>
    <b:BookTitle>Knowledge Transfer to and within Tourism: Academic, Industry and Government Bridges</b:BookTitle>
    <b:Publisher>Emerald Publishing Limited</b:Publisher>
    <b:City>Bingley, U.K.</b:City>
    <b:RefOrder>45</b:RefOrder>
  </b:Source>
  <b:Source>
    <b:Tag>Mor151</b:Tag>
    <b:SourceType>JournalArticle</b:SourceType>
    <b:Guid>{552EFD99-6753-4444-B343-AA6088B0E93F}</b:Guid>
    <b:Title>De la georgafía del turismo al análisis territorial del turismo: el rastro en Costa Rica</b:Title>
    <b:Year>2015</b:Year>
    <b:Pages>15-43</b:Pages>
    <b:JournalName>Revista Geográfia de América Central</b:JournalName>
    <b:Author>
      <b:Author>
        <b:NameList>
          <b:Person>
            <b:Last>Morera</b:Last>
            <b:First>C.</b:First>
          </b:Person>
          <b:Person>
            <b:Last>Miranda</b:Last>
            <b:First>P.</b:First>
          </b:Person>
        </b:NameList>
      </b:Author>
    </b:Author>
    <b:Issue>54</b:Issue>
    <b:RefOrder>5</b:RefOrder>
  </b:Source>
  <b:Source>
    <b:Tag>INE11</b:Tag>
    <b:SourceType>Book</b:SourceType>
    <b:Guid>{A736A174-8E13-4AC1-B16A-1C0E17FEDE21}</b:Guid>
    <b:Author>
      <b:Author>
        <b:Corporate>INEC</b:Corporate>
      </b:Author>
    </b:Author>
    <b:Title>Censo Nacional de Población y Vivienda del 2011</b:Title>
    <b:Year>2011</b:Year>
    <b:City>San José, Costa Rica</b:City>
    <b:Publisher> Instituto Nacional de Estadística y Censos</b:Publisher>
    <b:RefOrder>46</b:RefOrder>
  </b:Source>
  <b:Source>
    <b:Tag>Gab14</b:Tag>
    <b:SourceType>DocumentFromInternetSite</b:SourceType>
    <b:Guid>{37EAB7A0-5752-4270-AE38-035F4765EA79}</b:Guid>
    <b:Title>Guía para el establecimiento de módulos para microbeneficiado dee café</b:Title>
    <b:Year>2014</b:Year>
    <b:Author>
      <b:Author>
        <b:NameList>
          <b:Person>
            <b:Last>Umaña</b:Last>
            <b:First>Gabriel</b:First>
          </b:Person>
        </b:NameList>
      </b:Author>
    </b:Author>
    <b:InternetSiteTitle>Ministerio de Agricultura y Ganadería</b:InternetSiteTitle>
    <b:URL>http://www.mag.go.cr/bibliotecavirtual/Q70-10721.pdf</b:URL>
    <b:RefOrder>25</b:RefOrder>
  </b:Source>
  <b:Source>
    <b:Tag>Eli10</b:Tag>
    <b:SourceType>DocumentFromInternetSite</b:SourceType>
    <b:Guid>{F98D4F10-2834-45FC-9387-16A5D32345B8}</b:Guid>
    <b:Title>Ocio y recreación en América Latina: conceptos, abordajes y posibilidades de resignificación</b:Title>
    <b:Year>2010</b:Year>
    <b:URL>https://scielo.conicyt.cl/pdf/polis/v9n26/art02.pdf</b:URL>
    <b:Author>
      <b:Author>
        <b:NameList>
          <b:Person>
            <b:Last>Elizalde</b:Last>
            <b:First>Rodrigo</b:First>
          </b:Person>
          <b:Person>
            <b:Last>Gomes</b:Last>
            <b:First>Christianne</b:First>
          </b:Person>
        </b:NameList>
      </b:Author>
    </b:Author>
    <b:RefOrder>27</b:RefOrder>
  </b:Source>
  <b:Source>
    <b:Tag>Cec10</b:Tag>
    <b:SourceType>InternetSite</b:SourceType>
    <b:Guid>{949D70BF-0AAF-441E-AD49-85A555CA5248}</b:Guid>
    <b:Title>Hospedaje</b:Title>
    <b:InternetSiteTitle>Definición ABC</b:InternetSiteTitle>
    <b:Year>2010</b:Year>
    <b:Month>Junio</b:Month>
    <b:URL>https://www.definicionabc.com/general/hospedaje.php</b:URL>
    <b:Author>
      <b:Author>
        <b:NameList>
          <b:Person>
            <b:Last>Bembibre</b:Last>
            <b:First>Cecilia</b:First>
          </b:Person>
        </b:NameList>
      </b:Author>
    </b:Author>
    <b:RefOrder>24</b:RefOrder>
  </b:Source>
  <b:Source>
    <b:Tag>MAG13</b:Tag>
    <b:SourceType>InternetSite</b:SourceType>
    <b:Guid>{6C789F9E-C274-4773-99B7-A9FB8D2B6AAC}</b:Guid>
    <b:Author>
      <b:Author>
        <b:NameList>
          <b:Person>
            <b:Last>MAG</b:Last>
          </b:Person>
        </b:NameList>
      </b:Author>
    </b:Author>
    <b:Title>Fincas Integrales Didacticas</b:Title>
    <b:InternetSiteTitle>Región Central Oriental, Area de Producción Sostenible</b:InternetSiteTitle>
    <b:Year>2013</b:Year>
    <b:Month>Abril</b:Month>
    <b:URL>https://sites.google.com/site/regioncentraloriental/fincas-integrales-didacticas</b:URL>
    <b:RefOrder>23</b:RefOrder>
  </b:Source>
  <b:Source>
    <b:Tag>Dou18</b:Tag>
    <b:SourceType>JournalArticle</b:SourceType>
    <b:Guid>{D7C5ED62-A712-4CFE-A129-9E92FBBB89E2}</b:Guid>
    <b:Title>La artesanía : patrimonio e identidad cultural</b:Title>
    <b:Year>2018</b:Year>
    <b:Author>
      <b:Author>
        <b:NameList>
          <b:Person>
            <b:Last>Rivas</b:Last>
            <b:First>Douglas</b:First>
          </b:Person>
        </b:NameList>
      </b:Author>
    </b:Author>
    <b:JournalName>Kóot</b:JournalName>
    <b:Pages>81</b:Pages>
    <b:RefOrder>22</b:RefOrder>
  </b:Source>
  <b:Source>
    <b:Tag>18269</b:Tag>
    <b:SourceType>InternetSite</b:SourceType>
    <b:Guid>{C4EC67A6-C63F-4236-9749-8230708269CB}</b:Guid>
    <b:Author>
      <b:Author>
        <b:NameList>
          <b:Person>
            <b:Last>Código Alimentario Argentino</b:Last>
          </b:Person>
        </b:NameList>
      </b:Author>
    </b:Author>
    <b:Title>Ley 18284</b:Title>
    <b:Year>1969</b:Year>
    <b:URL>https://www.argentina.gob.ar/anmat/codigoalimentario</b:URL>
    <b:RefOrder>47</b:RefOrder>
  </b:Source>
  <b:Source>
    <b:Tag>Del12</b:Tag>
    <b:SourceType>JournalArticle</b:SourceType>
    <b:Guid>{BC83CFDC-8754-446D-91A0-F44599041D33}</b:Guid>
    <b:Author>
      <b:Author>
        <b:NameList>
          <b:Person>
            <b:Last>Della Corte</b:Last>
            <b:First>V.</b:First>
          </b:Person>
          <b:Person>
            <b:Last>Sciarelli</b:Last>
            <b:First>M.</b:First>
          </b:Person>
        </b:NameList>
      </b:Author>
    </b:Author>
    <b:Title>Can coopetition be source of competitive advantage for strategic networks</b:Title>
    <b:JournalName>Corporate Ownership and Control</b:JournalName>
    <b:Year>2012</b:Year>
    <b:Pages>363-379</b:Pages>
    <b:Volume>12</b:Volume>
    <b:Issue>1</b:Issue>
    <b:RefOrder>48</b:RefOrder>
  </b:Source>
  <b:Source>
    <b:Tag>Die95</b:Tag>
    <b:SourceType>BookSection</b:SourceType>
    <b:Guid>{B1F814D5-BC8A-4FD3-A854-D2C555BB8985}</b:Guid>
    <b:Title>Tourist behaviour and the importance of time-space analysis</b:Title>
    <b:Year>1995</b:Year>
    <b:Author>
      <b:Author>
        <b:NameList>
          <b:Person>
            <b:Last>Dietvorst</b:Last>
            <b:First>A.</b:First>
          </b:Person>
        </b:NameList>
      </b:Author>
      <b:BookAuthor>
        <b:NameList>
          <b:Person>
            <b:Last>Ashworth</b:Last>
            <b:First>G.</b:First>
          </b:Person>
          <b:Person>
            <b:Last>Dietvorst</b:Last>
            <b:First>A.</b:First>
          </b:Person>
        </b:NameList>
      </b:BookAuthor>
    </b:Author>
    <b:BookTitle>Tourism and Spatial Transformations: Implications for Policy and Planning</b:BookTitle>
    <b:City>Wallingford</b:City>
    <b:Publisher>CABI</b:Publisher>
    <b:RefOrder>49</b:RefOrder>
  </b:Source>
  <b:Source>
    <b:Tag>Goo04</b:Tag>
    <b:SourceType>Book</b:SourceType>
    <b:Guid>{BCD403F0-1F04-4269-B1DB-605C5E515E1F}</b:Guid>
    <b:Title>Spatially Integrated Social Science</b:Title>
    <b:Year>2004</b:Year>
    <b:City>New York </b:City>
    <b:Publisher>Oxford University Press</b:Publisher>
    <b:Author>
      <b:Author>
        <b:NameList>
          <b:Person>
            <b:Last>Goodchild</b:Last>
            <b:First>M.F.</b:First>
          </b:Person>
          <b:Person>
            <b:Last>Janelle</b:Last>
            <b:First>D.G.</b:First>
          </b:Person>
        </b:NameList>
      </b:Author>
    </b:Author>
    <b:RefOrder>8</b:RefOrder>
  </b:Source>
  <b:Source>
    <b:Tag>Hal12</b:Tag>
    <b:SourceType>BookSection</b:SourceType>
    <b:Guid>{CCB4C6CB-0732-43ED-B0AC-FC9448474295}</b:Guid>
    <b:Author>
      <b:Author>
        <b:NameList>
          <b:Person>
            <b:Last>Hall</b:Last>
            <b:First>M.</b:First>
          </b:Person>
        </b:NameList>
      </b:Author>
      <b:BookAuthor>
        <b:NameList>
          <b:Person>
            <b:Last>Wilson</b:Last>
            <b:First>J.</b:First>
          </b:Person>
        </b:NameList>
      </b:BookAuthor>
    </b:Author>
    <b:Title>Spatial analysis: A critical tool for tourism geographies</b:Title>
    <b:BookTitle>The Routledge Handbook of Tourism Geographies</b:BookTitle>
    <b:Year>2012</b:Year>
    <b:Pages>352</b:Pages>
    <b:City>London </b:City>
    <b:Publisher>Routledge</b:Publisher>
    <b:RefOrder>10</b:RefOrder>
  </b:Source>
  <b:Source>
    <b:Tag>Mor19</b:Tag>
    <b:SourceType>Book</b:SourceType>
    <b:Guid>{DC205F1C-2F7F-4BA5-84A0-1FAE5DDD1CA8}</b:Guid>
    <b:Author>
      <b:Author>
        <b:NameList>
          <b:Person>
            <b:Last>Mora</b:Last>
            <b:First>G.</b:First>
          </b:Person>
          <b:Person>
            <b:Last>Torres</b:Last>
            <b:First>M.</b:First>
          </b:Person>
        </b:NameList>
      </b:Author>
    </b:Author>
    <b:Title> Las concesiones de aprovechamiento del agua en la microcuenca hidrográfica del Río La Vieja (periodo 1972 - 2017): un análisis del proceso de formación espacial de los datos</b:Title>
    <b:Year>2019</b:Year>
    <b:City>Universidad Nacional. Heredia, Costa Rica</b:City>
    <b:Publisher>Tesis presentado para optar por el grado de licenciatura en Ciencias Geográficas con énfasis en Ordenamiento del Territorio</b:Publisher>
    <b:RefOrder>9</b:RefOrder>
  </b:Source>
  <b:Source>
    <b:Tag>Mad05</b:Tag>
    <b:SourceType>Book</b:SourceType>
    <b:Guid>{729495DB-ADD1-4AB8-8E61-B092BD7FE96C}</b:Guid>
    <b:Author>
      <b:Author>
        <b:NameList>
          <b:Person>
            <b:Last>Madrid</b:Last>
            <b:First>A.</b:First>
          </b:Person>
          <b:Person>
            <b:Last>Ortiz</b:Last>
            <b:First>L.</b:First>
          </b:Person>
        </b:NameList>
      </b:Author>
    </b:Author>
    <b:Title>Análisis y síntesis en cartografía: algunos procedimientos</b:Title>
    <b:Year>2005</b:Year>
    <b:City>Bogotá</b:City>
    <b:Publisher>Universidad Nacional de Colombia</b:Publisher>
    <b:RefOrder>50</b:RefOrder>
  </b:Source>
  <b:Source>
    <b:Tag>Mor06</b:Tag>
    <b:SourceType>Report</b:SourceType>
    <b:Guid>{6A1370BE-ABE5-4F65-B5EF-81A46956711A}</b:Guid>
    <b:Title>Análisis del territorio peri-urbano, actividades ecoturísticas y paisaje de la Gran Área Metropolitana de Costa Rica</b:Title>
    <b:Year>2006</b:Year>
    <b:City>San José, Costa Rica</b:City>
    <b:Publisher>Planificación Regional y Urbana de la Gran Área Metropolitana de Costa Rica (PRUGAM) - ES-APEP-2006</b:Publisher>
    <b:Author>
      <b:Author>
        <b:NameList>
          <b:Person>
            <b:Last>Morera</b:Last>
            <b:First>C.</b:First>
          </b:Person>
          <b:Person>
            <b:Last>Romero</b:Last>
            <b:First>M.</b:First>
          </b:Person>
          <b:Person>
            <b:Last>Miranda</b:Last>
            <b:First>P.</b:First>
          </b:Person>
          <b:Person>
            <b:Last>Avendaño</b:Last>
            <b:First>D.</b:First>
          </b:Person>
          <b:Person>
            <b:Last>Alfaro</b:Last>
            <b:First>M.</b:First>
          </b:Person>
        </b:NameList>
      </b:Author>
    </b:Author>
    <b:RefOrder>51</b:RefOrder>
  </b:Source>
  <b:Source>
    <b:Tag>OSu03</b:Tag>
    <b:SourceType>Book</b:SourceType>
    <b:Guid>{13635CFB-8B7F-4D48-995B-D77F536F30E0}</b:Guid>
    <b:Author>
      <b:Author>
        <b:NameList>
          <b:Person>
            <b:Last>O’Sullivan</b:Last>
            <b:First>D.</b:First>
          </b:Person>
          <b:Person>
            <b:Last>Unwin</b:Last>
            <b:First>D.</b:First>
          </b:Person>
        </b:NameList>
      </b:Author>
    </b:Author>
    <b:Title>Geographic Information Analysis</b:Title>
    <b:Year>2003</b:Year>
    <b:City>Hoboken</b:City>
    <b:Publisher>John Wiley</b:Publisher>
    <b:RefOrder>11</b:RefOrder>
  </b:Source>
  <b:Source>
    <b:Tag>Bai95</b:Tag>
    <b:SourceType>Book</b:SourceType>
    <b:Guid>{348F4524-7696-4CA7-98BB-4C67EBF27668}</b:Guid>
    <b:Author>
      <b:Author>
        <b:NameList>
          <b:Person>
            <b:Last>Bailey</b:Last>
            <b:First>T.</b:First>
          </b:Person>
          <b:Person>
            <b:Last>Gatrell</b:Last>
            <b:First>A.</b:First>
          </b:Person>
        </b:NameList>
      </b:Author>
    </b:Author>
    <b:Title>Interactive Spatial Data Analysis</b:Title>
    <b:Year>1995</b:Year>
    <b:City>Harlow</b:City>
    <b:Publisher>Longman</b:Publisher>
    <b:RefOrder>52</b:RefOrder>
  </b:Source>
  <b:Source>
    <b:Tag>Chi18</b:Tag>
    <b:SourceType>JournalArticle</b:SourceType>
    <b:Guid>{B1551A26-3ADA-4DFB-98FE-D4D1F102B154}</b:Guid>
    <b:Title>Relational economic geography and its use in tourism clusters studies</b:Title>
    <b:Year>2018</b:Year>
    <b:Author>
      <b:Author>
        <b:NameList>
          <b:Person>
            <b:Last>Chim-Miki</b:Last>
            <b:First>A.</b:First>
          </b:Person>
          <b:Person>
            <b:Last>Domareski Ruiz</b:Last>
            <b:First>T.</b:First>
          </b:Person>
        </b:NameList>
      </b:Author>
    </b:Author>
    <b:JournalName>Revista Brasilera de Pesquisa em Turismo</b:JournalName>
    <b:Pages>129-151</b:Pages>
    <b:Volume>12</b:Volume>
    <b:Issue>2</b:Issue>
    <b:RefOrder>12</b:RefOrder>
  </b:Source>
  <b:Source>
    <b:Tag>Coe04</b:Tag>
    <b:SourceType>JournalArticle</b:SourceType>
    <b:Guid>{0D205B4D-1E23-436D-9305-0690BDC92851}</b:Guid>
    <b:Author>
      <b:Author>
        <b:NameList>
          <b:Person>
            <b:Last>Coe</b:Last>
            <b:First>N.</b:First>
          </b:Person>
          <b:Person>
            <b:Last>Hess</b:Last>
            <b:First>M.</b:First>
          </b:Person>
          <b:Person>
            <b:Last>Yeung</b:Last>
            <b:First>H.</b:First>
          </b:Person>
          <b:Person>
            <b:Last>Dicken</b:Last>
            <b:First>P.</b:First>
          </b:Person>
          <b:Person>
            <b:Last>Henderson</b:Last>
            <b:First>J.</b:First>
          </b:Person>
        </b:NameList>
      </b:Author>
    </b:Author>
    <b:Title>‘Globalizing´ regional development: a global production networks perspective</b:Title>
    <b:JournalName>Transactions of the Institute of British geographers</b:JournalName>
    <b:Year>2004</b:Year>
    <b:Pages>468-484</b:Pages>
    <b:Volume>29</b:Volume>
    <b:Issue>4</b:Issue>
    <b:RefOrder>53</b:RefOrder>
  </b:Source>
  <b:Source>
    <b:Tag>Bat03</b:Tag>
    <b:SourceType>JournalArticle</b:SourceType>
    <b:Guid>{4DA50F2C-1E4D-416A-B0A9-4E44AC2BB3F5}</b:Guid>
    <b:Author>
      <b:Author>
        <b:NameList>
          <b:Person>
            <b:Last>Bathelt</b:Last>
            <b:First>H.</b:First>
          </b:Person>
          <b:Person>
            <b:Last>Glückler</b:Last>
            <b:First>J.</b:First>
          </b:Person>
        </b:NameList>
      </b:Author>
    </b:Author>
    <b:Title>Toward a relational economic geography</b:Title>
    <b:JournalName>Journal of economic geography</b:JournalName>
    <b:Year>2003</b:Year>
    <b:Pages>117-144</b:Pages>
    <b:Volume>3</b:Volume>
    <b:Issue>2</b:Issue>
    <b:RefOrder>13</b:RefOrder>
  </b:Source>
  <b:Source>
    <b:Tag>Sch61</b:Tag>
    <b:SourceType>Book</b:SourceType>
    <b:Guid>{5C711796-0695-4E34-8286-457AFB3CD53A}</b:Guid>
    <b:Title>The Theory of Economic Development.</b:Title>
    <b:Year>1961</b:Year>
    <b:Author>
      <b:Author>
        <b:NameList>
          <b:Person>
            <b:Last>Schumpeter</b:Last>
            <b:First>J.A.</b:First>
          </b:Person>
        </b:NameList>
      </b:Author>
    </b:Author>
    <b:City>New York</b:City>
    <b:Publisher>Oxford University Press</b:Publisher>
    <b:Edition>3rd Edition</b:Edition>
    <b:RefOrder>14</b:RefOrder>
  </b:Source>
  <b:Source>
    <b:Tag>DeB19</b:Tag>
    <b:SourceType>InternetSite</b:SourceType>
    <b:Guid>{223A8971-8555-4532-9837-2E20C6926631}</b:Guid>
    <b:Title>La oferta gastronómica</b:Title>
    <b:Year>2019</b:Year>
    <b:Author>
      <b:Author>
        <b:NameList>
          <b:Person>
            <b:Last>De Bonis</b:Last>
            <b:First>G.</b:First>
          </b:Person>
        </b:NameList>
      </b:Author>
    </b:Author>
    <b:Month>agosto</b:Month>
    <b:Day>20</b:Day>
    <b:URL>https://germandebonis.com/la-oferta-gastronomica/</b:URL>
    <b:RefOrder>26</b:RefOrder>
  </b:Source>
  <b:Source>
    <b:Tag>Nie18</b:Tag>
    <b:SourceType>JournalArticle</b:SourceType>
    <b:Guid>{873076F1-9CC2-448A-838E-F699F67A63A9}</b:Guid>
    <b:Title>Análisis de la distribución espacial de equipamientos educativos (0–16 años) en Extremadura a escala de detalle. </b:Title>
    <b:Year>2018</b:Year>
    <b:Author>
      <b:Author>
        <b:NameList>
          <b:Person>
            <b:Last>Nieto Masot</b:Last>
            <b:First>A</b:First>
          </b:Person>
          <b:Person>
            <b:Last>Márquez Segovia</b:Last>
            <b:First>N</b:First>
          </b:Person>
        </b:NameList>
      </b:Author>
    </b:Author>
    <b:JournalName>Boletín de la Asociación de Geógrafos Españoles, 77</b:JournalName>
    <b:Pages>493–520</b:Pages>
    <b:RefOrder>54</b:RefOrder>
  </b:Source>
  <b:Source>
    <b:Tag>Cos04</b:Tag>
    <b:SourceType>JournalArticle</b:SourceType>
    <b:Guid>{7BEE73FC-6E21-4EBB-AAD0-EEE88748B778}</b:Guid>
    <b:Author>
      <b:Author>
        <b:NameList>
          <b:Person>
            <b:Last>Cos Guerra</b:Last>
            <b:First>O</b:First>
          </b:Person>
        </b:NameList>
      </b:Author>
    </b:Author>
    <b:Title>Valoración del método de densidades focales (Kernel) para la identificación de los patrones espaciales de crecimiento de la población en España</b:Title>
    <b:JournalName> GeoFocus</b:JournalName>
    <b:Year>2004</b:Year>
    <b:Pages>136-165</b:Pages>
    <b:RefOrder>21</b:RefOrder>
  </b:Source>
  <b:Source>
    <b:Tag>Aba09</b:Tag>
    <b:SourceType>Report</b:SourceType>
    <b:Guid>{32CE52E1-D1A4-4597-8767-1623901B16A1}</b:Guid>
    <b:Title>Manual para la presentación de cuadros estadísticos</b:Title>
    <b:Year>2009</b:Year>
    <b:Publisher>Instituto Nacional de Estadística e Informática</b:Publisher>
    <b:City>Lima</b:City>
    <b:Author>
      <b:Author>
        <b:NameList>
          <b:Person>
            <b:Last>Abad Altamirano</b:Last>
            <b:First>Peter</b:First>
          </b:Person>
          <b:Person>
            <b:Last>Huapaya Espinoza</b:Last>
            <b:First>Esther</b:First>
          </b:Person>
        </b:NameList>
      </b:Author>
    </b:Author>
    <b:RefOrder>55</b:RefOrder>
  </b:Source>
  <b:Source>
    <b:Tag>Arc19</b:Tag>
    <b:SourceType>Book</b:SourceType>
    <b:Guid>{05B52D98-4ED3-4F97-9BE9-5F996ECD1659}</b:Guid>
    <b:Author>
      <b:Author>
        <b:NameList>
          <b:Person>
            <b:Last>Arce</b:Last>
            <b:First>José</b:First>
          </b:Person>
        </b:NameList>
      </b:Author>
    </b:Author>
    <b:Title>Estudio Situacional de la PYME</b:Title>
    <b:Year>2019</b:Year>
    <b:Pages>15</b:Pages>
    <b:JournalName>Ministerio de Economía, Industria y Comercio</b:JournalName>
    <b:City>San José, Costa Rica</b:City>
    <b:Publisher>Ministerio de Economía, Industria y Comercio</b:Publisher>
    <b:RefOrder>28</b:RefOrder>
  </b:Source>
  <b:Source>
    <b:Tag>Oya16</b:Tag>
    <b:SourceType>JournalArticle</b:SourceType>
    <b:Guid>{0173C22D-654F-4737-BED4-B53875F1890A}</b:Guid>
    <b:Author>
      <b:Author>
        <b:NameList>
          <b:Person>
            <b:Last>Oyarvide</b:Last>
            <b:First>H.</b:First>
          </b:Person>
          <b:Person>
            <b:Last>Nazareno</b:Last>
            <b:First>I.</b:First>
          </b:Person>
          <b:Person>
            <b:Last>Roldán</b:Last>
            <b:First>A.</b:First>
          </b:Person>
          <b:Person>
            <b:Last>Ferrales</b:Last>
            <b:First>Y.</b:First>
          </b:Person>
        </b:NameList>
      </b:Author>
    </b:Author>
    <b:Title>Emprendimiento como factor del desarrollo turístico rural sostenible</b:Title>
    <b:JournalName>Retos de la Dirección</b:JournalName>
    <b:Year>2016</b:Year>
    <b:Pages>71-93</b:Pages>
    <b:Volume>1</b:Volume>
    <b:Issue>10</b:Issue>
    <b:RefOrder>29</b:RefOrder>
  </b:Source>
  <b:Source>
    <b:Tag>Gra87</b:Tag>
    <b:SourceType>Book</b:SourceType>
    <b:Guid>{D3773FF2-DFAE-4970-932E-ADC36A167D88}</b:Guid>
    <b:Author>
      <b:Author>
        <b:NameList>
          <b:Person>
            <b:Last>Graizbord</b:Last>
            <b:First>B.</b:First>
          </b:Person>
          <b:Person>
            <b:Last>Garrocho</b:Last>
            <b:First>C.</b:First>
          </b:Person>
        </b:NameList>
      </b:Author>
    </b:Author>
    <b:Title>Sistemas de ciudades: fundamentos teóricos y operativos</b:Title>
    <b:Year>1987</b:Year>
    <b:City>Ciudad de Mexico</b:City>
    <b:Publisher>El Colegio Mexiquense, A.C.</b:Publisher>
    <b:RefOrder>56</b:RefOrder>
  </b:Source>
  <b:Source>
    <b:Tag>Soc15</b:Tag>
    <b:SourceType>Book</b:SourceType>
    <b:Guid>{DFE7F8B2-1622-445E-AB92-CA26CC28B382}</b:Guid>
    <b:Author>
      <b:Author>
        <b:NameList>
          <b:Person>
            <b:Last>Socatelli</b:Last>
            <b:First>M.</b:First>
          </b:Person>
        </b:NameList>
      </b:Author>
    </b:Author>
    <b:Title>Mercadeo aplicado al turismo: La comerciaziación de servicios, productos y destinos turísticos sostenibles</b:Title>
    <b:Year>2015</b:Year>
    <b:City>San José, Costa Rica</b:City>
    <b:Publisher>EUNED</b:Publisher>
    <b:RefOrder>57</b:RefOrder>
  </b:Source>
  <b:Source>
    <b:Tag>Fon16</b:Tag>
    <b:SourceType>Book</b:SourceType>
    <b:Guid>{81E29B94-AF85-477F-AC62-58C1C2913EA4}</b:Guid>
    <b:Author>
      <b:Author>
        <b:NameList>
          <b:Person>
            <b:Last>Fontana</b:Last>
            <b:First>Y.</b:First>
          </b:Person>
          <b:Person>
            <b:Last>Solís</b:Last>
            <b:First>S.</b:First>
          </b:Person>
        </b:NameList>
      </b:Author>
    </b:Author>
    <b:Title>Ordenamiento del espacio del producto turístico: el caso de Costa Rica </b:Title>
    <b:Year>2016</b:Year>
    <b:City>San José, Costa Rica</b:City>
    <b:Publisher>EUNED</b:Publisher>
    <b:RefOrder>58</b:RefOrder>
  </b:Source>
  <b:Source>
    <b:Tag>Vil20</b:Tag>
    <b:SourceType>JournalArticle</b:SourceType>
    <b:Guid>{EF78FAFC-53A7-4343-BA96-CAFB2CA3822D}</b:Guid>
    <b:Title>Inventario de oferta de bienes y servicios articulables para impulsar la estrategia OVOP-Dota, Costa Rica</b:Title>
    <b:Year>2020</b:Year>
    <b:Author>
      <b:Author>
        <b:NameList>
          <b:Person>
            <b:Last>Villalobos</b:Last>
            <b:First>K.</b:First>
          </b:Person>
          <b:Person>
            <b:Last>Sancho</b:Last>
            <b:First>P.</b:First>
          </b:Person>
          <b:Person>
            <b:Last>Rubí</b:Last>
            <b:First>J.</b:First>
          </b:Person>
          <b:Person>
            <b:Last>Avendaño</b:Last>
            <b:First>D.</b:First>
          </b:Person>
          <b:Person>
            <b:Last>Granados</b:Last>
            <b:First>L.</b:First>
          </b:Person>
        </b:NameList>
      </b:Author>
    </b:Author>
    <b:JournalName>Perspectivas rurales</b:JournalName>
    <b:Pages>23-50</b:Pages>
    <b:Volume>18</b:Volume>
    <b:Issue>36</b:Issue>
    <b:RefOrder>2</b:RefOrder>
  </b:Source>
  <b:Source>
    <b:Tag>Sar15</b:Tag>
    <b:SourceType>JournalArticle</b:SourceType>
    <b:Guid>{1BC5AC10-E329-4A1F-9968-4AED442AF409}</b:Guid>
    <b:Title>Spatial distribution of tourism supply in Andalusia</b:Title>
    <b:Year>2015</b:Year>
    <b:Pages>29–45</b:Pages>
    <b:Author>
      <b:Author>
        <b:NameList>
          <b:Person>
            <b:Last>Sarrión</b:Last>
            <b:First>M.</b:First>
          </b:Person>
          <b:Person>
            <b:Last>Benítez</b:Last>
            <b:First>M.</b:First>
          </b:Person>
          <b:Person>
            <b:Last>Mora</b:Last>
            <b:First>E.</b:First>
          </b:Person>
        </b:NameList>
      </b:Author>
    </b:Author>
    <b:JournalName>Tourism Management Perspectives</b:JournalName>
    <b:Volume>15</b:Volume>
    <b:RefOrder>20</b:RefOrder>
  </b:Source>
</b:Sources>
</file>

<file path=customXml/itemProps1.xml><?xml version="1.0" encoding="utf-8"?>
<ds:datastoreItem xmlns:ds="http://schemas.openxmlformats.org/officeDocument/2006/customXml" ds:itemID="{CE575576-5A5A-4035-B1AE-84BBB8D17224}">
  <ds:schemaRefs>
    <ds:schemaRef ds:uri="http://schemas.microsoft.com/sharepoint/v3/contenttype/forms"/>
  </ds:schemaRefs>
</ds:datastoreItem>
</file>

<file path=customXml/itemProps2.xml><?xml version="1.0" encoding="utf-8"?>
<ds:datastoreItem xmlns:ds="http://schemas.openxmlformats.org/officeDocument/2006/customXml" ds:itemID="{DE908550-826A-4DA6-A8E5-E7F653F6A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742918-C61A-4622-9AA1-1A9BB522DB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4AA565-326F-4E63-9023-7F5040DFB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30</Pages>
  <Words>9496</Words>
  <Characters>52228</Characters>
  <Application>Microsoft Office Word</Application>
  <DocSecurity>0</DocSecurity>
  <Lines>435</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Jose</dc:creator>
  <cp:lastModifiedBy>Marianela Camacho Alfaro</cp:lastModifiedBy>
  <cp:revision>3</cp:revision>
  <cp:lastPrinted>2021-04-02T21:44:00Z</cp:lastPrinted>
  <dcterms:created xsi:type="dcterms:W3CDTF">2021-08-12T04:27:00Z</dcterms:created>
  <dcterms:modified xsi:type="dcterms:W3CDTF">2021-10-19T16:45:00Z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0x0101000DD0E59B6633874196CCA4DA7A303E42</vt:lpwstr>
  </property>
</Properties>
</file>