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A24F3" w14:textId="77777777" w:rsidR="00DB7D14" w:rsidRPr="00F46518" w:rsidRDefault="004A0CB7" w:rsidP="004363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F46518">
        <w:rPr>
          <w:rFonts w:ascii="Times New Roman" w:hAnsi="Times New Roman" w:cs="Times New Roman"/>
          <w:b/>
          <w:sz w:val="28"/>
          <w:szCs w:val="28"/>
          <w:lang w:val="es-ES_tradnl"/>
        </w:rPr>
        <w:t>Riqueza</w:t>
      </w:r>
      <w:r w:rsidR="00E6755D" w:rsidRPr="00F46518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y distribución vertical de los moluscos de</w:t>
      </w:r>
      <w:r w:rsidR="006B5C89" w:rsidRPr="00F46518">
        <w:rPr>
          <w:rFonts w:ascii="Times New Roman" w:hAnsi="Times New Roman" w:cs="Times New Roman"/>
          <w:b/>
          <w:sz w:val="28"/>
          <w:szCs w:val="28"/>
          <w:lang w:val="es-ES_tradnl"/>
        </w:rPr>
        <w:t>l</w:t>
      </w:r>
      <w:r w:rsidR="00E6755D" w:rsidRPr="00F46518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litoral rocoso de la provincia de Islay, Arequipa, al </w:t>
      </w:r>
      <w:r w:rsidR="0092325C" w:rsidRPr="00F46518">
        <w:rPr>
          <w:rFonts w:ascii="Times New Roman" w:hAnsi="Times New Roman" w:cs="Times New Roman"/>
          <w:b/>
          <w:sz w:val="28"/>
          <w:szCs w:val="28"/>
          <w:lang w:val="es-ES_tradnl"/>
        </w:rPr>
        <w:t>s</w:t>
      </w:r>
      <w:r w:rsidR="00E6755D" w:rsidRPr="00F46518">
        <w:rPr>
          <w:rFonts w:ascii="Times New Roman" w:hAnsi="Times New Roman" w:cs="Times New Roman"/>
          <w:b/>
          <w:sz w:val="28"/>
          <w:szCs w:val="28"/>
          <w:lang w:val="es-ES_tradnl"/>
        </w:rPr>
        <w:t>ur del Perú</w:t>
      </w:r>
    </w:p>
    <w:p w14:paraId="04A85054" w14:textId="4208DC05" w:rsidR="00DB7D14" w:rsidRPr="00892AE9" w:rsidRDefault="00FA216F" w:rsidP="004363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892AE9">
        <w:rPr>
          <w:rFonts w:ascii="Times New Roman" w:hAnsi="Times New Roman" w:cs="Times New Roman"/>
          <w:b/>
          <w:sz w:val="28"/>
          <w:szCs w:val="28"/>
          <w:lang w:val="en-US"/>
        </w:rPr>
        <w:t>ollus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6B3F2E" w:rsidRPr="00892A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B3F2E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F13ED" w:rsidRPr="00892A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ichness and vertical distribution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along</w:t>
      </w:r>
      <w:r w:rsidRPr="00892A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F13ED" w:rsidRPr="00892AE9">
        <w:rPr>
          <w:rFonts w:ascii="Times New Roman" w:hAnsi="Times New Roman" w:cs="Times New Roman"/>
          <w:b/>
          <w:sz w:val="28"/>
          <w:szCs w:val="28"/>
          <w:lang w:val="en-US"/>
        </w:rPr>
        <w:t>the rocky shore of Islay, Arequipa, Southern Peru</w:t>
      </w:r>
    </w:p>
    <w:p w14:paraId="481E5605" w14:textId="77777777" w:rsidR="00693447" w:rsidRPr="00F46518" w:rsidRDefault="00693447" w:rsidP="004363D5">
      <w:pPr>
        <w:spacing w:line="240" w:lineRule="auto"/>
        <w:jc w:val="both"/>
        <w:rPr>
          <w:rFonts w:ascii="Times New Roman" w:hAnsi="Times New Roman" w:cs="Times New Roman"/>
          <w:i/>
          <w:lang w:val="es-ES_tradnl"/>
        </w:rPr>
      </w:pPr>
      <w:r w:rsidRPr="00F46518">
        <w:rPr>
          <w:rFonts w:ascii="Times New Roman" w:hAnsi="Times New Roman" w:cs="Times New Roman"/>
          <w:i/>
          <w:lang w:val="es-ES_tradnl"/>
        </w:rPr>
        <w:t xml:space="preserve">Cristian A. Tejada-Pérez </w:t>
      </w:r>
      <w:r w:rsidRPr="00F46518">
        <w:rPr>
          <w:rFonts w:ascii="Times New Roman" w:hAnsi="Times New Roman" w:cs="Times New Roman"/>
          <w:i/>
          <w:vertAlign w:val="superscript"/>
          <w:lang w:val="es-ES_tradnl"/>
        </w:rPr>
        <w:t>1</w:t>
      </w:r>
      <w:r w:rsidRPr="00F46518">
        <w:rPr>
          <w:rFonts w:ascii="Times New Roman" w:hAnsi="Times New Roman" w:cs="Times New Roman"/>
          <w:i/>
          <w:lang w:val="es-ES_tradnl"/>
        </w:rPr>
        <w:t xml:space="preserve">*, Francisco Villasante </w:t>
      </w:r>
      <w:r w:rsidRPr="00F46518">
        <w:rPr>
          <w:rFonts w:ascii="Times New Roman" w:hAnsi="Times New Roman" w:cs="Times New Roman"/>
          <w:i/>
          <w:vertAlign w:val="superscript"/>
          <w:lang w:val="es-ES_tradnl"/>
        </w:rPr>
        <w:t>2, 3</w:t>
      </w:r>
      <w:r w:rsidRPr="00F46518">
        <w:rPr>
          <w:rFonts w:ascii="Times New Roman" w:hAnsi="Times New Roman" w:cs="Times New Roman"/>
          <w:i/>
          <w:lang w:val="es-ES_tradnl"/>
        </w:rPr>
        <w:t xml:space="preserve">, Cesar Luque-Fernández </w:t>
      </w:r>
      <w:r w:rsidRPr="00F46518">
        <w:rPr>
          <w:rFonts w:ascii="Times New Roman" w:hAnsi="Times New Roman" w:cs="Times New Roman"/>
          <w:i/>
          <w:vertAlign w:val="superscript"/>
          <w:lang w:val="es-ES_tradnl"/>
        </w:rPr>
        <w:t>2, 3</w:t>
      </w:r>
      <w:r w:rsidRPr="00F46518">
        <w:rPr>
          <w:rFonts w:ascii="Times New Roman" w:hAnsi="Times New Roman" w:cs="Times New Roman"/>
          <w:i/>
          <w:lang w:val="es-ES_tradnl"/>
        </w:rPr>
        <w:t xml:space="preserve">, Claudia L. Tejada-Begazo </w:t>
      </w:r>
      <w:r w:rsidRPr="00F46518">
        <w:rPr>
          <w:rFonts w:ascii="Times New Roman" w:hAnsi="Times New Roman" w:cs="Times New Roman"/>
          <w:i/>
          <w:vertAlign w:val="superscript"/>
          <w:lang w:val="es-ES_tradnl"/>
        </w:rPr>
        <w:t>2, 4</w:t>
      </w:r>
      <w:r w:rsidRPr="00F46518">
        <w:rPr>
          <w:rFonts w:ascii="Times New Roman" w:hAnsi="Times New Roman" w:cs="Times New Roman"/>
          <w:i/>
          <w:lang w:val="es-ES_tradnl"/>
        </w:rPr>
        <w:t xml:space="preserve"> y Michael Espinoza </w:t>
      </w:r>
      <w:r w:rsidRPr="00F46518">
        <w:rPr>
          <w:rFonts w:ascii="Times New Roman" w:hAnsi="Times New Roman" w:cs="Times New Roman"/>
          <w:i/>
          <w:vertAlign w:val="superscript"/>
          <w:lang w:val="es-ES_tradnl"/>
        </w:rPr>
        <w:t>2</w:t>
      </w:r>
    </w:p>
    <w:p w14:paraId="4ED6DDCD" w14:textId="77777777" w:rsidR="00693447" w:rsidRPr="00F46518" w:rsidRDefault="00053908" w:rsidP="004363D5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F46518">
        <w:rPr>
          <w:rFonts w:ascii="Times New Roman" w:hAnsi="Times New Roman" w:cs="Times New Roman"/>
          <w:vertAlign w:val="superscript"/>
          <w:lang w:val="es-ES_tradnl"/>
        </w:rPr>
        <w:t xml:space="preserve">1 </w:t>
      </w:r>
      <w:r w:rsidR="00693447" w:rsidRPr="00F46518">
        <w:rPr>
          <w:rFonts w:ascii="Times New Roman" w:hAnsi="Times New Roman" w:cs="Times New Roman"/>
          <w:lang w:val="es-ES_tradnl"/>
        </w:rPr>
        <w:t>Instituto Científico Michael Owen Dillon-IMOD, Calle Los Arces 339, Cayma, Arequipa, Perú ctejada@imod.org.pe*</w:t>
      </w:r>
    </w:p>
    <w:p w14:paraId="2407CF1A" w14:textId="77777777" w:rsidR="00693447" w:rsidRPr="00F46518" w:rsidRDefault="00053908" w:rsidP="004363D5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F46518">
        <w:rPr>
          <w:rFonts w:ascii="Times New Roman" w:hAnsi="Times New Roman" w:cs="Times New Roman"/>
          <w:vertAlign w:val="superscript"/>
          <w:lang w:val="es-ES_tradnl"/>
        </w:rPr>
        <w:t xml:space="preserve">2 </w:t>
      </w:r>
      <w:r w:rsidR="00693447" w:rsidRPr="00F46518">
        <w:rPr>
          <w:rFonts w:ascii="Times New Roman" w:hAnsi="Times New Roman" w:cs="Times New Roman"/>
          <w:lang w:val="es-ES_tradnl"/>
        </w:rPr>
        <w:t>Departamento Académico de Biología, Universidad Nacional de San Agustín de Arequipa, Av. Alcid</w:t>
      </w:r>
      <w:r w:rsidR="0043045A" w:rsidRPr="00F46518">
        <w:rPr>
          <w:rFonts w:ascii="Times New Roman" w:hAnsi="Times New Roman" w:cs="Times New Roman"/>
          <w:lang w:val="es-ES_tradnl"/>
        </w:rPr>
        <w:t>es Carrión s/n, Arequipa, Perú.</w:t>
      </w:r>
    </w:p>
    <w:p w14:paraId="5AA0D2D0" w14:textId="77777777" w:rsidR="00693447" w:rsidRPr="00F46518" w:rsidRDefault="00053908" w:rsidP="004363D5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F46518">
        <w:rPr>
          <w:rFonts w:ascii="Times New Roman" w:hAnsi="Times New Roman" w:cs="Times New Roman"/>
          <w:vertAlign w:val="superscript"/>
          <w:lang w:val="es-ES_tradnl"/>
        </w:rPr>
        <w:t xml:space="preserve">3 </w:t>
      </w:r>
      <w:r w:rsidR="00693447" w:rsidRPr="00F46518">
        <w:rPr>
          <w:rFonts w:ascii="Times New Roman" w:hAnsi="Times New Roman" w:cs="Times New Roman"/>
          <w:lang w:val="es-ES_tradnl"/>
        </w:rPr>
        <w:t>Instituto de Ciencia y Gestión Ambiental-Universidad Nacional de San Agustín de Arequipa (ICIGA-UNSA), Calle San Agustín 108, Arequipa, Perú.</w:t>
      </w:r>
    </w:p>
    <w:p w14:paraId="66C46282" w14:textId="77777777" w:rsidR="00693447" w:rsidRPr="00F46518" w:rsidRDefault="00053908" w:rsidP="004363D5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F46518">
        <w:rPr>
          <w:rFonts w:ascii="Times New Roman" w:hAnsi="Times New Roman" w:cs="Times New Roman"/>
          <w:vertAlign w:val="superscript"/>
          <w:lang w:val="es-ES_tradnl"/>
        </w:rPr>
        <w:t xml:space="preserve">4 </w:t>
      </w:r>
      <w:r w:rsidR="00693447" w:rsidRPr="00F46518">
        <w:rPr>
          <w:rFonts w:ascii="Times New Roman" w:hAnsi="Times New Roman" w:cs="Times New Roman"/>
          <w:lang w:val="es-ES_tradnl"/>
        </w:rPr>
        <w:t>Laboratorio de Ciencias del Mar N</w:t>
      </w:r>
      <w:r w:rsidR="00B32963">
        <w:rPr>
          <w:rFonts w:ascii="Times New Roman" w:hAnsi="Times New Roman" w:cs="Times New Roman"/>
          <w:lang w:val="es-ES_tradnl"/>
        </w:rPr>
        <w:t>.</w:t>
      </w:r>
      <w:r w:rsidR="00693447" w:rsidRPr="00F46518">
        <w:rPr>
          <w:rFonts w:ascii="Times New Roman" w:hAnsi="Times New Roman" w:cs="Times New Roman"/>
          <w:lang w:val="es-ES_tradnl"/>
        </w:rPr>
        <w:t>°</w:t>
      </w:r>
      <w:r w:rsidR="00B32963">
        <w:rPr>
          <w:rFonts w:ascii="Times New Roman" w:hAnsi="Times New Roman" w:cs="Times New Roman"/>
          <w:lang w:val="es-ES_tradnl"/>
        </w:rPr>
        <w:t xml:space="preserve"> </w:t>
      </w:r>
      <w:r w:rsidR="00693447" w:rsidRPr="00F46518">
        <w:rPr>
          <w:rFonts w:ascii="Times New Roman" w:hAnsi="Times New Roman" w:cs="Times New Roman"/>
          <w:lang w:val="es-ES_tradnl"/>
        </w:rPr>
        <w:t>317, Universidad Peruana Cayetano Heredia, Av. Honorio Delgado 430, San Martín de Porres, Lima, Perú.</w:t>
      </w:r>
    </w:p>
    <w:p w14:paraId="1703F31D" w14:textId="77777777" w:rsidR="00A046B9" w:rsidRPr="00F46518" w:rsidRDefault="00A046B9" w:rsidP="004363D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4"/>
          <w:lang w:val="es-ES_tradnl"/>
        </w:rPr>
      </w:pPr>
      <w:r w:rsidRPr="00F46518">
        <w:rPr>
          <w:rFonts w:ascii="Times New Roman" w:hAnsi="Times New Roman" w:cs="Times New Roman"/>
          <w:b/>
          <w:bCs/>
          <w:sz w:val="28"/>
          <w:szCs w:val="24"/>
          <w:lang w:val="es-ES_tradnl"/>
        </w:rPr>
        <w:t>RESUMEN</w:t>
      </w:r>
    </w:p>
    <w:p w14:paraId="0D9269DE" w14:textId="57E30600" w:rsidR="00572F6D" w:rsidRPr="00F46518" w:rsidRDefault="00400B73" w:rsidP="004363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El litoral </w:t>
      </w:r>
      <w:r w:rsidR="00E54BD2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rocoso </w:t>
      </w:r>
      <w:r w:rsidRPr="00F46518">
        <w:rPr>
          <w:rFonts w:ascii="Times New Roman" w:hAnsi="Times New Roman" w:cs="Times New Roman"/>
          <w:sz w:val="20"/>
          <w:szCs w:val="20"/>
          <w:lang w:val="es-ES_tradnl"/>
        </w:rPr>
        <w:t>es un ecosistema</w:t>
      </w:r>
      <w:r w:rsidR="00EF563B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heterogéneo</w:t>
      </w:r>
      <w:r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A11A4D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en </w:t>
      </w:r>
      <w:r w:rsidR="00B76705">
        <w:rPr>
          <w:rFonts w:ascii="Times New Roman" w:hAnsi="Times New Roman" w:cs="Times New Roman"/>
          <w:sz w:val="20"/>
          <w:szCs w:val="20"/>
          <w:lang w:val="es-ES_tradnl"/>
        </w:rPr>
        <w:t>el</w:t>
      </w:r>
      <w:r w:rsidR="00B76705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A11A4D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que </w:t>
      </w:r>
      <w:r w:rsidR="00CF6FAD" w:rsidRPr="00F46518">
        <w:rPr>
          <w:rFonts w:ascii="Times New Roman" w:hAnsi="Times New Roman" w:cs="Times New Roman"/>
          <w:sz w:val="20"/>
          <w:szCs w:val="20"/>
          <w:lang w:val="es-ES_tradnl"/>
        </w:rPr>
        <w:t>se distinguen</w:t>
      </w:r>
      <w:r w:rsidR="00E54BD2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una</w:t>
      </w:r>
      <w:r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franja supralitoral, </w:t>
      </w:r>
      <w:r w:rsidR="00E54BD2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una </w:t>
      </w:r>
      <w:r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zona mediolitoral y </w:t>
      </w:r>
      <w:r w:rsidR="00E54BD2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una </w:t>
      </w:r>
      <w:r w:rsidRPr="00F46518">
        <w:rPr>
          <w:rFonts w:ascii="Times New Roman" w:hAnsi="Times New Roman" w:cs="Times New Roman"/>
          <w:sz w:val="20"/>
          <w:szCs w:val="20"/>
          <w:lang w:val="es-ES_tradnl"/>
        </w:rPr>
        <w:t>franja infralitoral</w:t>
      </w:r>
      <w:r w:rsidR="005F2786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, </w:t>
      </w:r>
      <w:r w:rsidR="00CC4634">
        <w:rPr>
          <w:rFonts w:ascii="Times New Roman" w:hAnsi="Times New Roman" w:cs="Times New Roman"/>
          <w:sz w:val="20"/>
          <w:szCs w:val="20"/>
          <w:lang w:val="es-ES_tradnl"/>
        </w:rPr>
        <w:t>al reconocer</w:t>
      </w:r>
      <w:r w:rsidR="00CC4634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5F2786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a </w:t>
      </w:r>
      <w:r w:rsidR="00796198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las </w:t>
      </w:r>
      <w:r w:rsidR="005F2786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especies de moluscos </w:t>
      </w:r>
      <w:r w:rsidR="00CF6FAD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como </w:t>
      </w:r>
      <w:r w:rsidR="00CC4634" w:rsidRPr="00F46518">
        <w:rPr>
          <w:rFonts w:ascii="Times New Roman" w:hAnsi="Times New Roman" w:cs="Times New Roman"/>
          <w:sz w:val="20"/>
          <w:szCs w:val="20"/>
          <w:lang w:val="es-ES_tradnl"/>
        </w:rPr>
        <w:t>indicador</w:t>
      </w:r>
      <w:r w:rsidR="00CC4634">
        <w:rPr>
          <w:rFonts w:ascii="Times New Roman" w:hAnsi="Times New Roman" w:cs="Times New Roman"/>
          <w:sz w:val="20"/>
          <w:szCs w:val="20"/>
          <w:lang w:val="es-ES_tradnl"/>
        </w:rPr>
        <w:t>a</w:t>
      </w:r>
      <w:r w:rsidR="00CC4634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s </w:t>
      </w:r>
      <w:r w:rsidR="00CF6FAD" w:rsidRPr="00F46518">
        <w:rPr>
          <w:rFonts w:ascii="Times New Roman" w:hAnsi="Times New Roman" w:cs="Times New Roman"/>
          <w:sz w:val="20"/>
          <w:szCs w:val="20"/>
          <w:lang w:val="es-ES_tradnl"/>
        </w:rPr>
        <w:t>de una zonación vertical</w:t>
      </w:r>
      <w:r w:rsidR="008E6C98" w:rsidRPr="00F46518">
        <w:rPr>
          <w:rFonts w:ascii="Times New Roman" w:hAnsi="Times New Roman" w:cs="Times New Roman"/>
          <w:sz w:val="20"/>
          <w:szCs w:val="20"/>
          <w:lang w:val="es-ES_tradnl"/>
        </w:rPr>
        <w:t>.</w:t>
      </w:r>
      <w:r w:rsidR="00796198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Este trabajo contribuye al conocimiento de </w:t>
      </w:r>
      <w:r w:rsidR="006B5C89" w:rsidRPr="00F46518">
        <w:rPr>
          <w:rFonts w:ascii="Times New Roman" w:hAnsi="Times New Roman" w:cs="Times New Roman"/>
          <w:sz w:val="20"/>
          <w:szCs w:val="20"/>
          <w:lang w:val="es-ES_tradnl"/>
        </w:rPr>
        <w:t>la riqueza</w:t>
      </w:r>
      <w:r w:rsidR="003E1444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796198" w:rsidRPr="00F46518">
        <w:rPr>
          <w:rFonts w:ascii="Times New Roman" w:hAnsi="Times New Roman" w:cs="Times New Roman"/>
          <w:sz w:val="20"/>
          <w:szCs w:val="20"/>
          <w:lang w:val="es-ES_tradnl"/>
        </w:rPr>
        <w:t>y</w:t>
      </w:r>
      <w:r w:rsidR="00CF7F73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5F2786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la </w:t>
      </w:r>
      <w:r w:rsidR="006B5C89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distribución vertical de los moluscos intermareales </w:t>
      </w:r>
      <w:r w:rsidR="00E54BD2" w:rsidRPr="00F46518">
        <w:rPr>
          <w:rFonts w:ascii="Times New Roman" w:hAnsi="Times New Roman" w:cs="Times New Roman"/>
          <w:sz w:val="20"/>
          <w:szCs w:val="20"/>
          <w:lang w:val="es-ES_tradnl"/>
        </w:rPr>
        <w:t>para</w:t>
      </w:r>
      <w:r w:rsidR="0042358D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la provincia de</w:t>
      </w:r>
      <w:r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Islay</w:t>
      </w:r>
      <w:r w:rsidR="003E1444" w:rsidRPr="00F46518">
        <w:rPr>
          <w:rFonts w:ascii="Times New Roman" w:hAnsi="Times New Roman" w:cs="Times New Roman"/>
          <w:sz w:val="20"/>
          <w:szCs w:val="20"/>
          <w:lang w:val="es-ES_tradnl"/>
        </w:rPr>
        <w:t>,</w:t>
      </w:r>
      <w:r w:rsidR="00A32B41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E44FF6" w:rsidRPr="00F46518">
        <w:rPr>
          <w:rFonts w:ascii="Times New Roman" w:hAnsi="Times New Roman" w:cs="Times New Roman"/>
          <w:sz w:val="20"/>
          <w:szCs w:val="20"/>
          <w:lang w:val="es-ES_tradnl"/>
        </w:rPr>
        <w:t>Arequipa,</w:t>
      </w:r>
      <w:r w:rsidR="00A32B41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Perú</w:t>
      </w:r>
      <w:r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. </w:t>
      </w:r>
      <w:r w:rsidR="005F2786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Se realizó una búsqueda intensiva </w:t>
      </w:r>
      <w:r w:rsidR="00141A1D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en </w:t>
      </w:r>
      <w:r w:rsidR="00141A1D" w:rsidRPr="00F46518">
        <w:rPr>
          <w:rFonts w:ascii="Times New Roman" w:hAnsi="Times New Roman" w:cs="Times New Roman"/>
          <w:sz w:val="20"/>
          <w:szCs w:val="24"/>
          <w:lang w:val="es-ES_tradnl"/>
        </w:rPr>
        <w:t>los meses de noviembre y diciembre del año 2013</w:t>
      </w:r>
      <w:r w:rsidR="00141A1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5F2786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para </w:t>
      </w:r>
      <w:r w:rsidR="00141A1D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poder </w:t>
      </w:r>
      <w:r w:rsidR="005F2786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determinar la </w:t>
      </w:r>
      <w:r w:rsidR="003B1B5B" w:rsidRPr="00F46518">
        <w:rPr>
          <w:rFonts w:ascii="Times New Roman" w:hAnsi="Times New Roman" w:cs="Times New Roman"/>
          <w:sz w:val="20"/>
          <w:szCs w:val="20"/>
          <w:lang w:val="es-ES_tradnl"/>
        </w:rPr>
        <w:t>riqueza</w:t>
      </w:r>
      <w:r w:rsidR="005F2786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y se establecieron </w:t>
      </w:r>
      <w:r w:rsidR="00CC4634">
        <w:rPr>
          <w:rFonts w:ascii="Times New Roman" w:hAnsi="Times New Roman" w:cs="Times New Roman"/>
          <w:sz w:val="20"/>
          <w:szCs w:val="20"/>
          <w:lang w:val="es-ES_tradnl"/>
        </w:rPr>
        <w:t>tres</w:t>
      </w:r>
      <w:r w:rsidR="00CC4634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5F2786" w:rsidRPr="00F46518">
        <w:rPr>
          <w:rFonts w:ascii="Times New Roman" w:hAnsi="Times New Roman" w:cs="Times New Roman"/>
          <w:sz w:val="20"/>
          <w:szCs w:val="20"/>
          <w:lang w:val="es-ES_tradnl"/>
        </w:rPr>
        <w:t>cuadrantes de 25</w:t>
      </w:r>
      <w:r w:rsidR="00CC4634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5F2786" w:rsidRPr="00F46518">
        <w:rPr>
          <w:rFonts w:ascii="Times New Roman" w:hAnsi="Times New Roman" w:cs="Times New Roman"/>
          <w:sz w:val="20"/>
          <w:szCs w:val="20"/>
          <w:lang w:val="es-ES_tradnl"/>
        </w:rPr>
        <w:t>x</w:t>
      </w:r>
      <w:r w:rsidR="00CC4634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5F2786" w:rsidRPr="00F46518">
        <w:rPr>
          <w:rFonts w:ascii="Times New Roman" w:hAnsi="Times New Roman" w:cs="Times New Roman"/>
          <w:sz w:val="20"/>
          <w:szCs w:val="20"/>
          <w:lang w:val="es-ES_tradnl"/>
        </w:rPr>
        <w:t>25 cm de lado distribuidos perpendicularmente a la línea c</w:t>
      </w:r>
      <w:r w:rsidR="00094B65" w:rsidRPr="00F46518">
        <w:rPr>
          <w:rFonts w:ascii="Times New Roman" w:hAnsi="Times New Roman" w:cs="Times New Roman"/>
          <w:sz w:val="20"/>
          <w:szCs w:val="20"/>
          <w:lang w:val="es-ES_tradnl"/>
        </w:rPr>
        <w:t>ostera con 14 repeticiones en lo</w:t>
      </w:r>
      <w:r w:rsidR="005F2786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s 7 </w:t>
      </w:r>
      <w:r w:rsidR="00094B65" w:rsidRPr="00F46518">
        <w:rPr>
          <w:rFonts w:ascii="Times New Roman" w:hAnsi="Times New Roman" w:cs="Times New Roman"/>
          <w:sz w:val="20"/>
          <w:szCs w:val="20"/>
          <w:lang w:val="es-ES_tradnl"/>
        </w:rPr>
        <w:t>sitio</w:t>
      </w:r>
      <w:r w:rsidR="00796198" w:rsidRPr="00F46518">
        <w:rPr>
          <w:rFonts w:ascii="Times New Roman" w:hAnsi="Times New Roman" w:cs="Times New Roman"/>
          <w:sz w:val="20"/>
          <w:szCs w:val="20"/>
          <w:lang w:val="es-ES_tradnl"/>
        </w:rPr>
        <w:t>s de estudio, para establecer</w:t>
      </w:r>
      <w:r w:rsidR="005F2786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su distribución vertical.</w:t>
      </w:r>
      <w:r w:rsidR="00C95CE4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 Se utilizó un análisis de </w:t>
      </w:r>
      <w:r w:rsidR="0042358D" w:rsidRPr="00F46518">
        <w:rPr>
          <w:rFonts w:ascii="Times New Roman" w:hAnsi="Times New Roman" w:cs="Times New Roman"/>
          <w:sz w:val="20"/>
          <w:szCs w:val="20"/>
          <w:lang w:val="es-ES_tradnl"/>
        </w:rPr>
        <w:t>componentes principales (ACP)</w:t>
      </w:r>
      <w:r w:rsidR="003E2C54" w:rsidRPr="00F46518">
        <w:rPr>
          <w:rFonts w:ascii="Times New Roman" w:hAnsi="Times New Roman" w:cs="Times New Roman"/>
          <w:sz w:val="20"/>
          <w:szCs w:val="20"/>
          <w:lang w:val="es-ES_tradnl"/>
        </w:rPr>
        <w:t>,</w:t>
      </w:r>
      <w:r w:rsidR="0042358D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3E2C54" w:rsidRPr="00F46518">
        <w:rPr>
          <w:rFonts w:ascii="Times New Roman" w:hAnsi="Times New Roman" w:cs="Times New Roman"/>
          <w:sz w:val="20"/>
          <w:szCs w:val="20"/>
          <w:lang w:val="es-ES_tradnl"/>
        </w:rPr>
        <w:t>un escalamient</w:t>
      </w:r>
      <w:r w:rsidR="00F53D80" w:rsidRPr="00F46518">
        <w:rPr>
          <w:rFonts w:ascii="Times New Roman" w:hAnsi="Times New Roman" w:cs="Times New Roman"/>
          <w:sz w:val="20"/>
          <w:szCs w:val="20"/>
          <w:lang w:val="es-ES_tradnl"/>
        </w:rPr>
        <w:t>o multidimensional no métrico (n</w:t>
      </w:r>
      <w:r w:rsidR="003E2C54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MDS) </w:t>
      </w:r>
      <w:r w:rsidR="0042358D" w:rsidRPr="00F46518">
        <w:rPr>
          <w:rFonts w:ascii="Times New Roman" w:hAnsi="Times New Roman" w:cs="Times New Roman"/>
          <w:sz w:val="20"/>
          <w:szCs w:val="20"/>
          <w:lang w:val="es-ES_tradnl"/>
        </w:rPr>
        <w:t>y</w:t>
      </w:r>
      <w:r w:rsidR="00C95CE4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curvas de rango-abundancia para la determinación de la distribución vertical</w:t>
      </w:r>
      <w:r w:rsidR="00E873CB">
        <w:rPr>
          <w:rFonts w:ascii="Times New Roman" w:hAnsi="Times New Roman" w:cs="Times New Roman"/>
          <w:sz w:val="20"/>
          <w:szCs w:val="20"/>
          <w:lang w:val="es-ES_tradnl"/>
        </w:rPr>
        <w:t>,</w:t>
      </w:r>
      <w:r w:rsidR="00E873CB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C95CE4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y un </w:t>
      </w:r>
      <w:r w:rsidR="00EF563B" w:rsidRPr="00F46518">
        <w:rPr>
          <w:rFonts w:ascii="Times New Roman" w:hAnsi="Times New Roman" w:cs="Times New Roman"/>
          <w:sz w:val="20"/>
          <w:szCs w:val="20"/>
          <w:lang w:val="es-ES_tradnl"/>
        </w:rPr>
        <w:t>análisis de similaridades</w:t>
      </w:r>
      <w:r w:rsidR="0042358D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(ANOSIM) para determinar diferencias </w:t>
      </w:r>
      <w:r w:rsidR="003B1B5B" w:rsidRPr="00F46518">
        <w:rPr>
          <w:rFonts w:ascii="Times New Roman" w:hAnsi="Times New Roman" w:cs="Times New Roman"/>
          <w:sz w:val="20"/>
          <w:szCs w:val="20"/>
          <w:lang w:val="es-ES_tradnl"/>
        </w:rPr>
        <w:t>entre la</w:t>
      </w:r>
      <w:r w:rsidR="0042358D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composición de moluscos entre los sitios de estudios y </w:t>
      </w:r>
      <w:r w:rsidR="00EF563B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las </w:t>
      </w:r>
      <w:r w:rsidR="0042358D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subzonas del litoral. </w:t>
      </w:r>
      <w:r w:rsidR="006B5C89" w:rsidRPr="00F46518">
        <w:rPr>
          <w:rFonts w:ascii="Times New Roman" w:hAnsi="Times New Roman" w:cs="Times New Roman"/>
          <w:sz w:val="20"/>
          <w:szCs w:val="20"/>
          <w:lang w:val="es-ES_tradnl"/>
        </w:rPr>
        <w:t>Se encontraron un total de 57 taxones</w:t>
      </w:r>
      <w:r w:rsidR="00CF6FAD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, donde </w:t>
      </w:r>
      <w:r w:rsidR="00CF6FAD" w:rsidRPr="00F46518">
        <w:rPr>
          <w:rFonts w:ascii="Times New Roman" w:hAnsi="Times New Roman" w:cs="Times New Roman"/>
          <w:i/>
          <w:sz w:val="20"/>
          <w:szCs w:val="20"/>
          <w:lang w:val="es-ES_tradnl"/>
        </w:rPr>
        <w:t>Echinolittorina peruviana</w:t>
      </w:r>
      <w:r w:rsidR="00CF6FAD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fue la especie </w:t>
      </w:r>
      <w:r w:rsidR="0042358D" w:rsidRPr="00F46518">
        <w:rPr>
          <w:rFonts w:ascii="Times New Roman" w:hAnsi="Times New Roman" w:cs="Times New Roman"/>
          <w:sz w:val="20"/>
          <w:szCs w:val="20"/>
          <w:lang w:val="es-ES_tradnl"/>
        </w:rPr>
        <w:t>más repres</w:t>
      </w:r>
      <w:r w:rsidR="00EF563B" w:rsidRPr="00F46518">
        <w:rPr>
          <w:rFonts w:ascii="Times New Roman" w:hAnsi="Times New Roman" w:cs="Times New Roman"/>
          <w:sz w:val="20"/>
          <w:szCs w:val="20"/>
          <w:lang w:val="es-ES_tradnl"/>
        </w:rPr>
        <w:t>entativa</w:t>
      </w:r>
      <w:r w:rsidR="00CF6FAD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E44FF6" w:rsidRPr="00F46518">
        <w:rPr>
          <w:rFonts w:ascii="Times New Roman" w:hAnsi="Times New Roman" w:cs="Times New Roman"/>
          <w:sz w:val="20"/>
          <w:szCs w:val="20"/>
          <w:lang w:val="es-ES_tradnl"/>
        </w:rPr>
        <w:t>en</w:t>
      </w:r>
      <w:r w:rsidR="0091555E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la franja supralitoral, </w:t>
      </w:r>
      <w:r w:rsidR="00CF6FAD" w:rsidRPr="00F46518">
        <w:rPr>
          <w:rFonts w:ascii="Times New Roman" w:hAnsi="Times New Roman" w:cs="Times New Roman"/>
          <w:i/>
          <w:sz w:val="20"/>
          <w:szCs w:val="20"/>
          <w:lang w:val="es-ES_tradnl"/>
        </w:rPr>
        <w:t>Perumytilus purpuratus</w:t>
      </w:r>
      <w:r w:rsidR="00CF6FAD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91555E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para la zona mediolitoral </w:t>
      </w:r>
      <w:r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y </w:t>
      </w:r>
      <w:r w:rsidR="00CF6FAD" w:rsidRPr="00F46518">
        <w:rPr>
          <w:rFonts w:ascii="Times New Roman" w:hAnsi="Times New Roman" w:cs="Times New Roman"/>
          <w:i/>
          <w:sz w:val="20"/>
          <w:szCs w:val="20"/>
          <w:lang w:val="es-ES_tradnl"/>
        </w:rPr>
        <w:t>Tegula atra</w:t>
      </w:r>
      <w:r w:rsidR="00CF6FAD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para la franja infralitoral</w:t>
      </w:r>
      <w:r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. No </w:t>
      </w:r>
      <w:r w:rsidR="00E44FF6" w:rsidRPr="00F46518">
        <w:rPr>
          <w:rFonts w:ascii="Times New Roman" w:hAnsi="Times New Roman" w:cs="Times New Roman"/>
          <w:sz w:val="20"/>
          <w:szCs w:val="20"/>
          <w:lang w:val="es-ES_tradnl"/>
        </w:rPr>
        <w:t>se present</w:t>
      </w:r>
      <w:r w:rsidR="00126162" w:rsidRPr="00F46518">
        <w:rPr>
          <w:rFonts w:ascii="Times New Roman" w:hAnsi="Times New Roman" w:cs="Times New Roman"/>
          <w:sz w:val="20"/>
          <w:szCs w:val="20"/>
          <w:lang w:val="es-ES_tradnl"/>
        </w:rPr>
        <w:t>aron</w:t>
      </w:r>
      <w:r w:rsidR="00E44FF6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0"/>
          <w:szCs w:val="20"/>
          <w:lang w:val="es-ES_tradnl"/>
        </w:rPr>
        <w:t>diferencias</w:t>
      </w:r>
      <w:r w:rsidR="00CF6FAD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significativas</w:t>
      </w:r>
      <w:r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91555E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en la composición de moluscos </w:t>
      </w:r>
      <w:r w:rsidR="00D02432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entre los </w:t>
      </w:r>
      <w:r w:rsidR="00D21FC0" w:rsidRPr="00F46518">
        <w:rPr>
          <w:rFonts w:ascii="Times New Roman" w:hAnsi="Times New Roman" w:cs="Times New Roman"/>
          <w:sz w:val="20"/>
          <w:szCs w:val="20"/>
          <w:lang w:val="es-ES_tradnl"/>
        </w:rPr>
        <w:t>sitios</w:t>
      </w:r>
      <w:r w:rsidR="00D02432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E54BD2" w:rsidRPr="00F46518">
        <w:rPr>
          <w:rFonts w:ascii="Times New Roman" w:hAnsi="Times New Roman" w:cs="Times New Roman"/>
          <w:sz w:val="20"/>
          <w:szCs w:val="20"/>
          <w:lang w:val="es-ES_tradnl"/>
        </w:rPr>
        <w:t>de estudio</w:t>
      </w:r>
      <w:r w:rsidR="00D02432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, </w:t>
      </w:r>
      <w:r w:rsidRPr="00F46518">
        <w:rPr>
          <w:rFonts w:ascii="Times New Roman" w:hAnsi="Times New Roman" w:cs="Times New Roman"/>
          <w:sz w:val="20"/>
          <w:szCs w:val="20"/>
          <w:lang w:val="es-ES_tradnl"/>
        </w:rPr>
        <w:t>pero s</w:t>
      </w:r>
      <w:r w:rsidR="00FF1172">
        <w:rPr>
          <w:rFonts w:ascii="Times New Roman" w:hAnsi="Times New Roman" w:cs="Times New Roman"/>
          <w:sz w:val="20"/>
          <w:szCs w:val="20"/>
          <w:lang w:val="es-ES_tradnl"/>
        </w:rPr>
        <w:t>í</w:t>
      </w:r>
      <w:r w:rsidR="0091555E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entre las subzonas, </w:t>
      </w:r>
      <w:r w:rsidR="00E873CB">
        <w:rPr>
          <w:rFonts w:ascii="Times New Roman" w:hAnsi="Times New Roman" w:cs="Times New Roman"/>
          <w:sz w:val="20"/>
          <w:szCs w:val="20"/>
          <w:lang w:val="es-ES_tradnl"/>
        </w:rPr>
        <w:t>al ser</w:t>
      </w:r>
      <w:r w:rsidR="00E873CB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la zona mediolitoral la que </w:t>
      </w:r>
      <w:r w:rsidR="0010284C" w:rsidRPr="00F46518">
        <w:rPr>
          <w:rFonts w:ascii="Times New Roman" w:hAnsi="Times New Roman" w:cs="Times New Roman"/>
          <w:sz w:val="20"/>
          <w:szCs w:val="20"/>
          <w:lang w:val="es-ES_tradnl"/>
        </w:rPr>
        <w:t>presentó</w:t>
      </w:r>
      <w:r w:rsidR="00E44FF6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91555E" w:rsidRPr="00F46518">
        <w:rPr>
          <w:rFonts w:ascii="Times New Roman" w:hAnsi="Times New Roman" w:cs="Times New Roman"/>
          <w:sz w:val="20"/>
          <w:szCs w:val="20"/>
          <w:lang w:val="es-ES_tradnl"/>
        </w:rPr>
        <w:t>mayor</w:t>
      </w:r>
      <w:r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riqueza y abundancia de organismos. </w:t>
      </w:r>
      <w:r w:rsidR="0010284C" w:rsidRPr="00F46518">
        <w:rPr>
          <w:rFonts w:ascii="Times New Roman" w:hAnsi="Times New Roman" w:cs="Times New Roman"/>
          <w:sz w:val="20"/>
          <w:szCs w:val="20"/>
          <w:lang w:val="es-ES_tradnl"/>
        </w:rPr>
        <w:t>La</w:t>
      </w:r>
      <w:r w:rsidR="00E44FF6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similitud </w:t>
      </w:r>
      <w:r w:rsidR="0010284C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fue mayor </w:t>
      </w:r>
      <w:r w:rsidR="00E44FF6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entre </w:t>
      </w:r>
      <w:r w:rsidR="00572F6D" w:rsidRPr="00F46518">
        <w:rPr>
          <w:rFonts w:ascii="Times New Roman" w:hAnsi="Times New Roman" w:cs="Times New Roman"/>
          <w:sz w:val="20"/>
          <w:szCs w:val="20"/>
          <w:lang w:val="es-ES_tradnl"/>
        </w:rPr>
        <w:t>las subzonas medio e infra</w:t>
      </w:r>
      <w:r w:rsidR="00E873CB">
        <w:rPr>
          <w:rFonts w:ascii="Times New Roman" w:hAnsi="Times New Roman" w:cs="Times New Roman"/>
          <w:sz w:val="20"/>
          <w:szCs w:val="20"/>
          <w:lang w:val="es-ES_tradnl"/>
        </w:rPr>
        <w:t>-</w:t>
      </w:r>
      <w:r w:rsidR="00572F6D" w:rsidRPr="00F46518">
        <w:rPr>
          <w:rFonts w:ascii="Times New Roman" w:hAnsi="Times New Roman" w:cs="Times New Roman"/>
          <w:sz w:val="20"/>
          <w:szCs w:val="20"/>
          <w:lang w:val="es-ES_tradnl"/>
        </w:rPr>
        <w:t xml:space="preserve"> con respecto a la supralitoral.</w:t>
      </w:r>
    </w:p>
    <w:p w14:paraId="44F42451" w14:textId="351DADFC" w:rsidR="00A046B9" w:rsidRPr="00F46518" w:rsidRDefault="00A046B9" w:rsidP="004363D5">
      <w:pPr>
        <w:spacing w:before="240" w:line="240" w:lineRule="auto"/>
        <w:jc w:val="both"/>
        <w:rPr>
          <w:rFonts w:ascii="Times New Roman" w:hAnsi="Times New Roman" w:cs="Times New Roman"/>
          <w:b/>
          <w:lang w:val="es-ES_tradnl"/>
        </w:rPr>
      </w:pPr>
      <w:r w:rsidRPr="00F46518">
        <w:rPr>
          <w:rFonts w:ascii="Times New Roman" w:hAnsi="Times New Roman" w:cs="Times New Roman"/>
          <w:b/>
          <w:lang w:val="es-ES_tradnl"/>
        </w:rPr>
        <w:t xml:space="preserve">Palabras </w:t>
      </w:r>
      <w:r w:rsidR="00015DD9" w:rsidRPr="00F46518">
        <w:rPr>
          <w:rFonts w:ascii="Times New Roman" w:hAnsi="Times New Roman" w:cs="Times New Roman"/>
          <w:b/>
          <w:lang w:val="es-ES_tradnl"/>
        </w:rPr>
        <w:t>claves</w:t>
      </w:r>
      <w:r w:rsidRPr="00F46518">
        <w:rPr>
          <w:rFonts w:ascii="Times New Roman" w:hAnsi="Times New Roman" w:cs="Times New Roman"/>
          <w:b/>
          <w:lang w:val="es-ES_tradnl"/>
        </w:rPr>
        <w:t>:</w:t>
      </w:r>
      <w:r w:rsidR="00273681" w:rsidRPr="00F46518">
        <w:rPr>
          <w:rFonts w:ascii="Times New Roman" w:hAnsi="Times New Roman" w:cs="Times New Roman"/>
          <w:bCs/>
          <w:lang w:val="es-ES_tradnl"/>
        </w:rPr>
        <w:t xml:space="preserve"> I</w:t>
      </w:r>
      <w:r w:rsidR="00E54BD2" w:rsidRPr="00F46518">
        <w:rPr>
          <w:rFonts w:ascii="Times New Roman" w:hAnsi="Times New Roman" w:cs="Times New Roman"/>
          <w:bCs/>
          <w:lang w:val="es-ES_tradnl"/>
        </w:rPr>
        <w:t>ntermareal, Matarani, zonación</w:t>
      </w:r>
      <w:r w:rsidR="001431E0" w:rsidRPr="00F46518">
        <w:rPr>
          <w:rFonts w:ascii="Times New Roman" w:hAnsi="Times New Roman" w:cs="Times New Roman"/>
          <w:bCs/>
          <w:lang w:val="es-ES_tradnl"/>
        </w:rPr>
        <w:t xml:space="preserve">, </w:t>
      </w:r>
      <w:r w:rsidR="001431E0" w:rsidRPr="00F46518">
        <w:rPr>
          <w:rFonts w:ascii="Times New Roman" w:hAnsi="Times New Roman" w:cs="Times New Roman"/>
          <w:bCs/>
          <w:i/>
          <w:lang w:val="es-ES_tradnl"/>
        </w:rPr>
        <w:t>Echinolittorina</w:t>
      </w:r>
      <w:r w:rsidR="001431E0" w:rsidRPr="00F46518">
        <w:rPr>
          <w:rFonts w:ascii="Times New Roman" w:hAnsi="Times New Roman" w:cs="Times New Roman"/>
          <w:bCs/>
          <w:lang w:val="es-ES_tradnl"/>
        </w:rPr>
        <w:t>, Catarindo</w:t>
      </w:r>
      <w:r w:rsidR="00273681" w:rsidRPr="00F46518">
        <w:rPr>
          <w:rFonts w:ascii="Times New Roman" w:hAnsi="Times New Roman" w:cs="Times New Roman"/>
          <w:bCs/>
          <w:lang w:val="es-ES_tradnl"/>
        </w:rPr>
        <w:t>.</w:t>
      </w:r>
    </w:p>
    <w:p w14:paraId="652219E1" w14:textId="77777777" w:rsidR="00572F6D" w:rsidRPr="00892AE9" w:rsidRDefault="006F13ED" w:rsidP="004363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892AE9">
        <w:rPr>
          <w:rFonts w:ascii="Times New Roman" w:hAnsi="Times New Roman" w:cs="Times New Roman"/>
          <w:b/>
          <w:sz w:val="28"/>
          <w:szCs w:val="24"/>
          <w:lang w:val="en-US"/>
        </w:rPr>
        <w:t>ABSTRACT</w:t>
      </w:r>
    </w:p>
    <w:p w14:paraId="6847C080" w14:textId="3B27B809" w:rsidR="003B1B5B" w:rsidRPr="00892AE9" w:rsidRDefault="006F13ED" w:rsidP="004363D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92AE9">
        <w:rPr>
          <w:rFonts w:ascii="Times New Roman" w:hAnsi="Times New Roman" w:cs="Times New Roman"/>
          <w:sz w:val="20"/>
          <w:szCs w:val="20"/>
          <w:lang w:val="en-US"/>
        </w:rPr>
        <w:t>The coastline is a heterogeneous ecosystem</w:t>
      </w:r>
      <w:r w:rsidR="005750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80D2A">
        <w:rPr>
          <w:rFonts w:ascii="Times New Roman" w:hAnsi="Times New Roman" w:cs="Times New Roman"/>
          <w:sz w:val="20"/>
          <w:szCs w:val="20"/>
          <w:lang w:val="en-US"/>
        </w:rPr>
        <w:t xml:space="preserve">that </w:t>
      </w:r>
      <w:r w:rsidR="0057505F">
        <w:rPr>
          <w:rFonts w:ascii="Times New Roman" w:hAnsi="Times New Roman" w:cs="Times New Roman"/>
          <w:sz w:val="20"/>
          <w:szCs w:val="20"/>
          <w:lang w:val="en-US"/>
        </w:rPr>
        <w:t>includ</w:t>
      </w:r>
      <w:r w:rsidR="00D80D2A">
        <w:rPr>
          <w:rFonts w:ascii="Times New Roman" w:hAnsi="Times New Roman" w:cs="Times New Roman"/>
          <w:sz w:val="20"/>
          <w:szCs w:val="20"/>
          <w:lang w:val="en-US"/>
        </w:rPr>
        <w:t>es</w:t>
      </w:r>
      <w:r w:rsidR="005750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F3F71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supralittoral fringe, </w:t>
      </w:r>
      <w:r w:rsidR="00EF3F71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>midlittoral zone</w:t>
      </w:r>
      <w:r w:rsidR="00EF3F71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EF3F71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D80D2A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EF3F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>infralittoral fringe</w:t>
      </w:r>
      <w:r w:rsidR="00EF3F71">
        <w:rPr>
          <w:rFonts w:ascii="Times New Roman" w:hAnsi="Times New Roman" w:cs="Times New Roman"/>
          <w:sz w:val="20"/>
          <w:szCs w:val="20"/>
          <w:lang w:val="en-US"/>
        </w:rPr>
        <w:t xml:space="preserve">, with </w:t>
      </w:r>
      <w:r w:rsidR="00FA216F" w:rsidRPr="00EF3F71">
        <w:rPr>
          <w:rFonts w:ascii="Times New Roman" w:hAnsi="Times New Roman" w:cs="Times New Roman"/>
          <w:sz w:val="20"/>
          <w:szCs w:val="20"/>
          <w:lang w:val="en-US"/>
        </w:rPr>
        <w:t>mollusk</w:t>
      </w:r>
      <w:r w:rsidR="00EF3F71" w:rsidRPr="00EF3F71">
        <w:rPr>
          <w:rFonts w:ascii="Times New Roman" w:hAnsi="Times New Roman" w:cs="Times New Roman"/>
          <w:sz w:val="20"/>
          <w:szCs w:val="20"/>
          <w:lang w:val="en-US"/>
        </w:rPr>
        <w:t xml:space="preserve"> species </w:t>
      </w:r>
      <w:r w:rsidR="00EF3F71">
        <w:rPr>
          <w:rFonts w:ascii="Times New Roman" w:hAnsi="Times New Roman" w:cs="Times New Roman"/>
          <w:sz w:val="20"/>
          <w:szCs w:val="20"/>
          <w:lang w:val="en-US"/>
        </w:rPr>
        <w:t>that serve as</w:t>
      </w:r>
      <w:r w:rsidR="00EF3F71" w:rsidRPr="00EF3F71">
        <w:rPr>
          <w:rFonts w:ascii="Times New Roman" w:hAnsi="Times New Roman" w:cs="Times New Roman"/>
          <w:sz w:val="20"/>
          <w:szCs w:val="20"/>
          <w:lang w:val="en-US"/>
        </w:rPr>
        <w:t xml:space="preserve"> indicators of vertical zonation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. This study contributes to the knowledge </w:t>
      </w:r>
      <w:r w:rsidR="00FA216F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FA216F"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richness and vertical distribution of intertidal </w:t>
      </w:r>
      <w:r w:rsidR="00FA216F" w:rsidRPr="00892AE9">
        <w:rPr>
          <w:rFonts w:ascii="Times New Roman" w:hAnsi="Times New Roman" w:cs="Times New Roman"/>
          <w:sz w:val="20"/>
          <w:szCs w:val="20"/>
          <w:lang w:val="en-US"/>
        </w:rPr>
        <w:t>mollus</w:t>
      </w:r>
      <w:r w:rsidR="00FA216F">
        <w:rPr>
          <w:rFonts w:ascii="Times New Roman" w:hAnsi="Times New Roman" w:cs="Times New Roman"/>
          <w:sz w:val="20"/>
          <w:szCs w:val="20"/>
          <w:lang w:val="en-US"/>
        </w:rPr>
        <w:t>k</w:t>
      </w:r>
      <w:r w:rsidR="00FA216F" w:rsidRPr="00892AE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766D1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 Islay, Arequipa, Peru. An intensive search was </w:t>
      </w:r>
      <w:r w:rsidR="005766D1">
        <w:rPr>
          <w:rFonts w:ascii="Times New Roman" w:hAnsi="Times New Roman" w:cs="Times New Roman"/>
          <w:sz w:val="20"/>
          <w:szCs w:val="20"/>
          <w:lang w:val="en-US"/>
        </w:rPr>
        <w:t>conducted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766D1"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during November and December 2013 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>to determine richness</w:t>
      </w:r>
      <w:r w:rsidR="005766D1">
        <w:rPr>
          <w:rFonts w:ascii="Times New Roman" w:hAnsi="Times New Roman" w:cs="Times New Roman"/>
          <w:sz w:val="20"/>
          <w:szCs w:val="20"/>
          <w:lang w:val="en-US"/>
        </w:rPr>
        <w:t xml:space="preserve">.  A total of 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r w:rsidR="005766D1"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25x25 cm 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>grids where located perpendicularly to the seashore with 14 repetitions in each of the 7 study sites, to establish the</w:t>
      </w:r>
      <w:r w:rsidR="005766D1">
        <w:rPr>
          <w:rFonts w:ascii="Times New Roman" w:hAnsi="Times New Roman" w:cs="Times New Roman"/>
          <w:sz w:val="20"/>
          <w:szCs w:val="20"/>
          <w:lang w:val="en-US"/>
        </w:rPr>
        <w:t>ir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 vertical distribution. </w:t>
      </w:r>
      <w:r w:rsidR="005766D1">
        <w:rPr>
          <w:rFonts w:ascii="Times New Roman" w:hAnsi="Times New Roman" w:cs="Times New Roman"/>
          <w:sz w:val="20"/>
          <w:szCs w:val="20"/>
          <w:lang w:val="en-US"/>
        </w:rPr>
        <w:t>A P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rincipal </w:t>
      </w:r>
      <w:r w:rsidR="005766D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omponent </w:t>
      </w:r>
      <w:r w:rsidR="005766D1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>nalysis (</w:t>
      </w:r>
      <w:r w:rsidR="005766D1">
        <w:rPr>
          <w:rFonts w:ascii="Times New Roman" w:hAnsi="Times New Roman" w:cs="Times New Roman"/>
          <w:sz w:val="20"/>
          <w:szCs w:val="20"/>
          <w:lang w:val="en-US"/>
        </w:rPr>
        <w:t>PC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A), nonmetric multidimensional scaling (nMDS) and rank-abundance curves </w:t>
      </w:r>
      <w:r w:rsidR="005766D1">
        <w:rPr>
          <w:rFonts w:ascii="Times New Roman" w:hAnsi="Times New Roman" w:cs="Times New Roman"/>
          <w:sz w:val="20"/>
          <w:szCs w:val="20"/>
          <w:lang w:val="en-US"/>
        </w:rPr>
        <w:t xml:space="preserve">were used to determine 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>vertical distribution</w:t>
      </w:r>
      <w:r w:rsidR="00E15349">
        <w:rPr>
          <w:rFonts w:ascii="Times New Roman" w:hAnsi="Times New Roman" w:cs="Times New Roman"/>
          <w:sz w:val="20"/>
          <w:szCs w:val="20"/>
          <w:lang w:val="en-US"/>
        </w:rPr>
        <w:t xml:space="preserve">.  In addition, an 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Analysis of </w:t>
      </w:r>
      <w:r w:rsidR="00E1534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imilarities (ANOSIM) </w:t>
      </w:r>
      <w:r w:rsidR="00E15349">
        <w:rPr>
          <w:rFonts w:ascii="Times New Roman" w:hAnsi="Times New Roman" w:cs="Times New Roman"/>
          <w:sz w:val="20"/>
          <w:szCs w:val="20"/>
          <w:lang w:val="en-US"/>
        </w:rPr>
        <w:t xml:space="preserve">was utilized 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to determine differences </w:t>
      </w:r>
      <w:r w:rsidR="00E15349">
        <w:rPr>
          <w:rFonts w:ascii="Times New Roman" w:hAnsi="Times New Roman" w:cs="Times New Roman"/>
          <w:sz w:val="20"/>
          <w:szCs w:val="20"/>
          <w:lang w:val="en-US"/>
        </w:rPr>
        <w:t>between</w:t>
      </w:r>
      <w:r w:rsidR="00E15349"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>mollusk composition</w:t>
      </w:r>
      <w:r w:rsidR="00E15349">
        <w:rPr>
          <w:rFonts w:ascii="Times New Roman" w:hAnsi="Times New Roman" w:cs="Times New Roman"/>
          <w:sz w:val="20"/>
          <w:szCs w:val="20"/>
          <w:lang w:val="en-US"/>
        </w:rPr>
        <w:t>s between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 study sites and subzones. A total of 57 taxa were found, where </w:t>
      </w:r>
      <w:r w:rsidRPr="00892AE9">
        <w:rPr>
          <w:rFonts w:ascii="Times New Roman" w:hAnsi="Times New Roman" w:cs="Times New Roman"/>
          <w:i/>
          <w:sz w:val="20"/>
          <w:szCs w:val="20"/>
          <w:lang w:val="en-US"/>
        </w:rPr>
        <w:t>Echinolittorina peruviana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 was the most representative </w:t>
      </w:r>
      <w:r w:rsidR="00FF1172">
        <w:rPr>
          <w:rFonts w:ascii="Times New Roman" w:hAnsi="Times New Roman" w:cs="Times New Roman"/>
          <w:sz w:val="20"/>
          <w:szCs w:val="20"/>
          <w:lang w:val="en-US"/>
        </w:rPr>
        <w:t xml:space="preserve">species 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in the supralittoral fringe, </w:t>
      </w:r>
      <w:r w:rsidRPr="00892AE9">
        <w:rPr>
          <w:rFonts w:ascii="Times New Roman" w:hAnsi="Times New Roman" w:cs="Times New Roman"/>
          <w:i/>
          <w:sz w:val="20"/>
          <w:szCs w:val="20"/>
          <w:lang w:val="en-US"/>
        </w:rPr>
        <w:t>Perumytilus purpuratus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F1172">
        <w:rPr>
          <w:rFonts w:ascii="Times New Roman" w:hAnsi="Times New Roman" w:cs="Times New Roman"/>
          <w:sz w:val="20"/>
          <w:szCs w:val="20"/>
          <w:lang w:val="en-US"/>
        </w:rPr>
        <w:t xml:space="preserve">in the 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midlittoral zone and </w:t>
      </w:r>
      <w:r w:rsidRPr="00892AE9">
        <w:rPr>
          <w:rFonts w:ascii="Times New Roman" w:hAnsi="Times New Roman" w:cs="Times New Roman"/>
          <w:i/>
          <w:sz w:val="20"/>
          <w:szCs w:val="20"/>
          <w:lang w:val="en-US"/>
        </w:rPr>
        <w:t>Tegula atra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F1172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="00E15349">
        <w:rPr>
          <w:rFonts w:ascii="Times New Roman" w:hAnsi="Times New Roman" w:cs="Times New Roman"/>
          <w:sz w:val="20"/>
          <w:szCs w:val="20"/>
          <w:lang w:val="en-US"/>
        </w:rPr>
        <w:t xml:space="preserve"> the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 infralittoral fringe</w:t>
      </w:r>
      <w:r w:rsidR="00E15349">
        <w:rPr>
          <w:rFonts w:ascii="Times New Roman" w:hAnsi="Times New Roman" w:cs="Times New Roman"/>
          <w:sz w:val="20"/>
          <w:szCs w:val="20"/>
          <w:lang w:val="en-US"/>
        </w:rPr>
        <w:t>.  N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o </w:t>
      </w:r>
      <w:r w:rsidR="00E15349">
        <w:rPr>
          <w:rFonts w:ascii="Times New Roman" w:hAnsi="Times New Roman" w:cs="Times New Roman"/>
          <w:sz w:val="20"/>
          <w:szCs w:val="20"/>
          <w:lang w:val="en-US"/>
        </w:rPr>
        <w:t xml:space="preserve">significant 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differences </w:t>
      </w:r>
      <w:r w:rsidR="00E15349">
        <w:rPr>
          <w:rFonts w:ascii="Times New Roman" w:hAnsi="Times New Roman" w:cs="Times New Roman"/>
          <w:sz w:val="20"/>
          <w:szCs w:val="20"/>
          <w:lang w:val="en-US"/>
        </w:rPr>
        <w:t xml:space="preserve">were found 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in </w:t>
      </w:r>
      <w:r w:rsidR="00E15349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E15349"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mollusk 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composition </w:t>
      </w:r>
      <w:r w:rsidR="00E15349">
        <w:rPr>
          <w:rFonts w:ascii="Times New Roman" w:hAnsi="Times New Roman" w:cs="Times New Roman"/>
          <w:sz w:val="20"/>
          <w:szCs w:val="20"/>
          <w:lang w:val="en-US"/>
        </w:rPr>
        <w:t>between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 xml:space="preserve"> study sites</w:t>
      </w:r>
      <w:r w:rsidR="00E15349">
        <w:rPr>
          <w:rFonts w:ascii="Times New Roman" w:hAnsi="Times New Roman" w:cs="Times New Roman"/>
          <w:sz w:val="20"/>
          <w:szCs w:val="20"/>
          <w:lang w:val="en-US"/>
        </w:rPr>
        <w:t xml:space="preserve">.  However, </w:t>
      </w:r>
      <w:r w:rsidRPr="00892AE9">
        <w:rPr>
          <w:rFonts w:ascii="Times New Roman" w:hAnsi="Times New Roman" w:cs="Times New Roman"/>
          <w:sz w:val="20"/>
          <w:szCs w:val="20"/>
          <w:lang w:val="en-US"/>
        </w:rPr>
        <w:t>there were differences among sub-areas, where the midlittoral zone had the greatest richness and abundance of organisms.</w:t>
      </w:r>
      <w:r w:rsidR="00E15349">
        <w:rPr>
          <w:rFonts w:ascii="Times New Roman" w:hAnsi="Times New Roman" w:cs="Times New Roman"/>
          <w:sz w:val="20"/>
          <w:szCs w:val="20"/>
          <w:lang w:val="en-US"/>
        </w:rPr>
        <w:t xml:space="preserve">  There were more </w:t>
      </w:r>
      <w:r w:rsidR="00E15349" w:rsidRPr="00E15349">
        <w:rPr>
          <w:rFonts w:ascii="Times New Roman" w:hAnsi="Times New Roman" w:cs="Times New Roman"/>
          <w:sz w:val="20"/>
          <w:szCs w:val="20"/>
          <w:lang w:val="en-US"/>
        </w:rPr>
        <w:t>similarit</w:t>
      </w:r>
      <w:r w:rsidR="00E15349">
        <w:rPr>
          <w:rFonts w:ascii="Times New Roman" w:hAnsi="Times New Roman" w:cs="Times New Roman"/>
          <w:sz w:val="20"/>
          <w:szCs w:val="20"/>
          <w:lang w:val="en-US"/>
        </w:rPr>
        <w:t>ies</w:t>
      </w:r>
      <w:r w:rsidR="00E15349" w:rsidRPr="00E15349">
        <w:rPr>
          <w:rFonts w:ascii="Times New Roman" w:hAnsi="Times New Roman" w:cs="Times New Roman"/>
          <w:sz w:val="20"/>
          <w:szCs w:val="20"/>
          <w:lang w:val="en-US"/>
        </w:rPr>
        <w:t xml:space="preserve"> between the middle and infra-subzones with respect to the supralittoral</w:t>
      </w:r>
      <w:r w:rsidR="001A6064">
        <w:rPr>
          <w:rFonts w:ascii="Times New Roman" w:hAnsi="Times New Roman" w:cs="Times New Roman"/>
          <w:sz w:val="20"/>
          <w:szCs w:val="20"/>
          <w:lang w:val="en-US"/>
        </w:rPr>
        <w:t xml:space="preserve"> fringe</w:t>
      </w:r>
      <w:r w:rsidR="00E15349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3B0E0B1" w14:textId="55AA6A98" w:rsidR="00E54BD2" w:rsidRPr="00F46518" w:rsidRDefault="00E6755D" w:rsidP="004363D5">
      <w:pPr>
        <w:spacing w:before="240" w:line="240" w:lineRule="auto"/>
        <w:jc w:val="both"/>
        <w:rPr>
          <w:rFonts w:ascii="Times New Roman" w:hAnsi="Times New Roman" w:cs="Times New Roman"/>
          <w:b/>
          <w:lang w:val="es-ES_tradnl"/>
        </w:rPr>
      </w:pPr>
      <w:r w:rsidRPr="00F46518">
        <w:rPr>
          <w:rFonts w:ascii="Times New Roman" w:hAnsi="Times New Roman" w:cs="Times New Roman"/>
          <w:b/>
          <w:bCs/>
          <w:lang w:val="es-ES_tradnl"/>
        </w:rPr>
        <w:lastRenderedPageBreak/>
        <w:t>Key</w:t>
      </w:r>
      <w:r w:rsidR="0029702A" w:rsidRPr="00F46518">
        <w:rPr>
          <w:rFonts w:ascii="Times New Roman" w:hAnsi="Times New Roman" w:cs="Times New Roman"/>
          <w:b/>
          <w:bCs/>
          <w:lang w:val="es-ES_tradnl"/>
        </w:rPr>
        <w:t>w</w:t>
      </w:r>
      <w:r w:rsidRPr="00F46518">
        <w:rPr>
          <w:rFonts w:ascii="Times New Roman" w:hAnsi="Times New Roman" w:cs="Times New Roman"/>
          <w:b/>
          <w:bCs/>
          <w:lang w:val="es-ES_tradnl"/>
        </w:rPr>
        <w:t>ords</w:t>
      </w:r>
      <w:r w:rsidRPr="00F46518">
        <w:rPr>
          <w:rFonts w:ascii="Times New Roman" w:hAnsi="Times New Roman" w:cs="Times New Roman"/>
          <w:bCs/>
          <w:lang w:val="es-ES_tradnl"/>
        </w:rPr>
        <w:t>:</w:t>
      </w:r>
      <w:r w:rsidR="00BD1738" w:rsidRPr="00F46518">
        <w:rPr>
          <w:rFonts w:ascii="Times New Roman" w:hAnsi="Times New Roman" w:cs="Times New Roman"/>
          <w:bCs/>
          <w:lang w:val="es-ES_tradnl"/>
        </w:rPr>
        <w:t xml:space="preserve"> </w:t>
      </w:r>
      <w:r w:rsidR="00273681" w:rsidRPr="00F46518">
        <w:rPr>
          <w:rFonts w:ascii="Times New Roman" w:hAnsi="Times New Roman" w:cs="Times New Roman"/>
          <w:bCs/>
          <w:lang w:val="es-ES_tradnl"/>
        </w:rPr>
        <w:t>I</w:t>
      </w:r>
      <w:r w:rsidR="001431E0" w:rsidRPr="00F46518">
        <w:rPr>
          <w:rFonts w:ascii="Times New Roman" w:hAnsi="Times New Roman" w:cs="Times New Roman"/>
          <w:bCs/>
          <w:lang w:val="es-ES_tradnl"/>
        </w:rPr>
        <w:t>nter</w:t>
      </w:r>
      <w:r w:rsidR="00D80D2A">
        <w:rPr>
          <w:rFonts w:ascii="Times New Roman" w:hAnsi="Times New Roman" w:cs="Times New Roman"/>
          <w:bCs/>
          <w:lang w:val="es-ES_tradnl"/>
        </w:rPr>
        <w:t>tidal</w:t>
      </w:r>
      <w:r w:rsidR="001431E0" w:rsidRPr="00F46518">
        <w:rPr>
          <w:rFonts w:ascii="Times New Roman" w:hAnsi="Times New Roman" w:cs="Times New Roman"/>
          <w:bCs/>
          <w:lang w:val="es-ES_tradnl"/>
        </w:rPr>
        <w:t>, Matarani, zona</w:t>
      </w:r>
      <w:r w:rsidR="005E4C09">
        <w:rPr>
          <w:rFonts w:ascii="Times New Roman" w:hAnsi="Times New Roman" w:cs="Times New Roman"/>
          <w:bCs/>
          <w:lang w:val="es-ES_tradnl"/>
        </w:rPr>
        <w:t>tion</w:t>
      </w:r>
      <w:r w:rsidR="001431E0" w:rsidRPr="00F46518">
        <w:rPr>
          <w:rFonts w:ascii="Times New Roman" w:hAnsi="Times New Roman" w:cs="Times New Roman"/>
          <w:bCs/>
          <w:lang w:val="es-ES_tradnl"/>
        </w:rPr>
        <w:t xml:space="preserve">, </w:t>
      </w:r>
      <w:r w:rsidR="001431E0" w:rsidRPr="00F46518">
        <w:rPr>
          <w:rFonts w:ascii="Times New Roman" w:hAnsi="Times New Roman" w:cs="Times New Roman"/>
          <w:bCs/>
          <w:i/>
          <w:lang w:val="es-ES_tradnl"/>
        </w:rPr>
        <w:t>Echinolittorina</w:t>
      </w:r>
      <w:r w:rsidR="001431E0" w:rsidRPr="00F46518">
        <w:rPr>
          <w:rFonts w:ascii="Times New Roman" w:hAnsi="Times New Roman" w:cs="Times New Roman"/>
          <w:bCs/>
          <w:lang w:val="es-ES_tradnl"/>
        </w:rPr>
        <w:t>, Catarindo</w:t>
      </w:r>
      <w:r w:rsidR="00D80D2A">
        <w:rPr>
          <w:rFonts w:ascii="Times New Roman" w:hAnsi="Times New Roman" w:cs="Times New Roman"/>
          <w:bCs/>
          <w:lang w:val="es-ES_tradnl"/>
        </w:rPr>
        <w:t>.</w:t>
      </w:r>
    </w:p>
    <w:p w14:paraId="53A8B93F" w14:textId="77777777" w:rsidR="00DB7D14" w:rsidRPr="00F46518" w:rsidRDefault="00E6755D" w:rsidP="004363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F46518">
        <w:rPr>
          <w:rFonts w:ascii="Times New Roman" w:hAnsi="Times New Roman" w:cs="Times New Roman"/>
          <w:b/>
          <w:sz w:val="28"/>
          <w:szCs w:val="28"/>
          <w:lang w:val="es-ES_tradnl"/>
        </w:rPr>
        <w:t>INTRODUCCIÓN</w:t>
      </w:r>
    </w:p>
    <w:p w14:paraId="0AD782A7" w14:textId="61D9AD43" w:rsidR="00DB7D14" w:rsidRPr="00F46518" w:rsidRDefault="0042358D" w:rsidP="0043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Según Underwood (1981)</w:t>
      </w:r>
      <w:r w:rsidR="00E873CB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l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a línea costera rocosa intermareal es un ambiente muy heterogéneo que soporta una amplia variedad de formas de vida </w:t>
      </w:r>
      <w:r w:rsidR="00FE0AD2" w:rsidRPr="00F46518">
        <w:rPr>
          <w:rFonts w:ascii="Times New Roman" w:hAnsi="Times New Roman" w:cs="Times New Roman"/>
          <w:sz w:val="24"/>
          <w:szCs w:val="24"/>
          <w:lang w:val="es-ES_tradnl"/>
        </w:rPr>
        <w:t>las cuales se distribuyen de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forma particular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304DF1">
        <w:rPr>
          <w:rFonts w:ascii="Times New Roman" w:hAnsi="Times New Roman" w:cs="Times New Roman"/>
          <w:sz w:val="24"/>
          <w:szCs w:val="24"/>
          <w:lang w:val="es-ES_tradnl"/>
        </w:rPr>
        <w:t>al seguir</w:t>
      </w:r>
      <w:r w:rsidR="00304DF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un patrón de zonación </w:t>
      </w:r>
      <w:r w:rsidR="0010284C" w:rsidRPr="00F46518">
        <w:rPr>
          <w:rFonts w:ascii="Times New Roman" w:hAnsi="Times New Roman" w:cs="Times New Roman"/>
          <w:sz w:val="24"/>
          <w:szCs w:val="24"/>
          <w:lang w:val="es-ES_tradnl"/>
        </w:rPr>
        <w:t>característico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verticalmente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F78D7" w:rsidRPr="00F46518">
        <w:rPr>
          <w:rFonts w:ascii="Times New Roman" w:hAnsi="Times New Roman" w:cs="Times New Roman"/>
          <w:sz w:val="24"/>
          <w:szCs w:val="24"/>
          <w:lang w:val="es-ES_tradnl"/>
        </w:rPr>
        <w:t>(Stephenson &amp; Stephenson</w:t>
      </w:r>
      <w:r w:rsidR="00FE0AD2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CF78D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1949).</w:t>
      </w:r>
      <w:r w:rsidR="000B11D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De todos los grupos de organismos </w:t>
      </w:r>
      <w:r w:rsidR="003173A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que habitan el litoral rocoso, </w:t>
      </w:r>
      <w:r w:rsidR="000B11DC" w:rsidRPr="00F46518">
        <w:rPr>
          <w:rFonts w:ascii="Times New Roman" w:hAnsi="Times New Roman" w:cs="Times New Roman"/>
          <w:sz w:val="24"/>
          <w:szCs w:val="24"/>
          <w:lang w:val="es-ES_tradnl"/>
        </w:rPr>
        <w:t>los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moluscos han sido </w:t>
      </w:r>
      <w:r w:rsidR="00EA1299" w:rsidRPr="00F46518">
        <w:rPr>
          <w:rFonts w:ascii="Times New Roman" w:hAnsi="Times New Roman" w:cs="Times New Roman"/>
          <w:sz w:val="24"/>
          <w:szCs w:val="24"/>
          <w:lang w:val="es-ES_tradnl"/>
        </w:rPr>
        <w:t>reconocidos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como indicadores de zonación específica </w:t>
      </w:r>
      <w:r w:rsidR="00CF78D7" w:rsidRPr="00F46518">
        <w:rPr>
          <w:rFonts w:ascii="Times New Roman" w:hAnsi="Times New Roman" w:cs="Times New Roman"/>
          <w:sz w:val="24"/>
          <w:szCs w:val="24"/>
          <w:lang w:val="es-ES_tradnl"/>
        </w:rPr>
        <w:t>(Bandel &amp; Wedler</w:t>
      </w:r>
      <w:r w:rsidR="003173A9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CF78D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1987)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8652A1" w:rsidRPr="00F46518">
        <w:rPr>
          <w:rFonts w:ascii="Times New Roman" w:hAnsi="Times New Roman" w:cs="Times New Roman"/>
          <w:sz w:val="24"/>
          <w:szCs w:val="24"/>
          <w:lang w:val="es-ES_tradnl"/>
        </w:rPr>
        <w:t>Existen f</w:t>
      </w:r>
      <w:r w:rsidR="00F41C1D" w:rsidRPr="00F46518">
        <w:rPr>
          <w:rFonts w:ascii="Times New Roman" w:hAnsi="Times New Roman" w:cs="Times New Roman"/>
          <w:sz w:val="24"/>
          <w:szCs w:val="24"/>
          <w:lang w:val="es-ES_tradnl"/>
        </w:rPr>
        <w:t>actores físicos y biológicos</w:t>
      </w:r>
      <w:r w:rsidR="00A2462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que</w:t>
      </w:r>
      <w:r w:rsidR="00F41C1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modifican de diferente forma esta zonación</w:t>
      </w:r>
      <w:r w:rsidR="00F6627E" w:rsidRPr="00C34F2A">
        <w:rPr>
          <w:rFonts w:ascii="Times New Roman" w:hAnsi="Times New Roman" w:cs="Times New Roman"/>
          <w:sz w:val="24"/>
          <w:szCs w:val="24"/>
          <w:lang w:val="es-ES_tradnl"/>
        </w:rPr>
        <w:t>, al ser  en la franja supralitoral</w:t>
      </w:r>
      <w:r w:rsidR="00C34F2A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F6627E" w:rsidRPr="00C34F2A">
        <w:rPr>
          <w:rFonts w:ascii="Times New Roman" w:hAnsi="Times New Roman" w:cs="Times New Roman"/>
          <w:sz w:val="24"/>
          <w:szCs w:val="24"/>
          <w:lang w:val="es-ES_tradnl"/>
        </w:rPr>
        <w:t xml:space="preserve"> los factores físicos como la desecación y la radiación solar </w:t>
      </w:r>
      <w:r w:rsidR="00C34F2A">
        <w:rPr>
          <w:rFonts w:ascii="Times New Roman" w:hAnsi="Times New Roman" w:cs="Times New Roman"/>
          <w:sz w:val="24"/>
          <w:szCs w:val="24"/>
          <w:lang w:val="es-ES_tradnl"/>
        </w:rPr>
        <w:t xml:space="preserve">son </w:t>
      </w:r>
      <w:r w:rsidR="00F6627E" w:rsidRPr="00C34F2A">
        <w:rPr>
          <w:rFonts w:ascii="Times New Roman" w:hAnsi="Times New Roman" w:cs="Times New Roman"/>
          <w:sz w:val="24"/>
          <w:szCs w:val="24"/>
          <w:lang w:val="es-ES_tradnl"/>
        </w:rPr>
        <w:t>lo</w:t>
      </w:r>
      <w:r w:rsidR="00C34F2A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F6627E" w:rsidRPr="00C34F2A">
        <w:rPr>
          <w:rFonts w:ascii="Times New Roman" w:hAnsi="Times New Roman" w:cs="Times New Roman"/>
          <w:sz w:val="24"/>
          <w:szCs w:val="24"/>
          <w:lang w:val="es-ES_tradnl"/>
        </w:rPr>
        <w:t xml:space="preserve"> que limita</w:t>
      </w:r>
      <w:r w:rsidR="00C34F2A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="00F6627E" w:rsidRPr="00C34F2A">
        <w:rPr>
          <w:rFonts w:ascii="Times New Roman" w:hAnsi="Times New Roman" w:cs="Times New Roman"/>
          <w:sz w:val="24"/>
          <w:szCs w:val="24"/>
          <w:lang w:val="es-ES_tradnl"/>
        </w:rPr>
        <w:t xml:space="preserve"> el número de especies, y los factores biológicos como la depredación y la competencia de espacio </w:t>
      </w:r>
      <w:r w:rsidR="00C34F2A">
        <w:rPr>
          <w:rFonts w:ascii="Times New Roman" w:hAnsi="Times New Roman" w:cs="Times New Roman"/>
          <w:sz w:val="24"/>
          <w:szCs w:val="24"/>
          <w:lang w:val="es-ES_tradnl"/>
        </w:rPr>
        <w:t xml:space="preserve">son los </w:t>
      </w:r>
      <w:r w:rsidR="00C34F2A" w:rsidRPr="00C34F2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6627E" w:rsidRPr="00C34F2A">
        <w:rPr>
          <w:rFonts w:ascii="Times New Roman" w:hAnsi="Times New Roman" w:cs="Times New Roman"/>
          <w:sz w:val="24"/>
          <w:szCs w:val="24"/>
          <w:lang w:val="es-ES_tradnl"/>
        </w:rPr>
        <w:t>que modifica</w:t>
      </w:r>
      <w:r w:rsidR="00C34F2A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="00F6627E" w:rsidRPr="00C34F2A">
        <w:rPr>
          <w:rFonts w:ascii="Times New Roman" w:hAnsi="Times New Roman" w:cs="Times New Roman"/>
          <w:sz w:val="24"/>
          <w:szCs w:val="24"/>
          <w:lang w:val="es-ES_tradnl"/>
        </w:rPr>
        <w:t xml:space="preserve"> la franja infralitoral.</w:t>
      </w:r>
      <w:r w:rsidR="00F41C1D" w:rsidRPr="00C34F2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6627E" w:rsidRPr="00C34F2A">
        <w:rPr>
          <w:rFonts w:ascii="Times New Roman" w:hAnsi="Times New Roman" w:cs="Times New Roman"/>
          <w:sz w:val="24"/>
          <w:szCs w:val="24"/>
          <w:lang w:val="es-ES_tradnl"/>
        </w:rPr>
        <w:t xml:space="preserve">La zona mediolitoral </w:t>
      </w:r>
      <w:r w:rsidR="00C34F2A">
        <w:rPr>
          <w:rFonts w:ascii="Times New Roman" w:hAnsi="Times New Roman" w:cs="Times New Roman"/>
          <w:sz w:val="24"/>
          <w:szCs w:val="24"/>
          <w:lang w:val="es-ES_tradnl"/>
        </w:rPr>
        <w:t>es</w:t>
      </w:r>
      <w:r w:rsidR="00C34F2A" w:rsidRPr="00C34F2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6627E" w:rsidRPr="00C34F2A">
        <w:rPr>
          <w:rFonts w:ascii="Times New Roman" w:hAnsi="Times New Roman" w:cs="Times New Roman"/>
          <w:sz w:val="24"/>
          <w:szCs w:val="24"/>
          <w:lang w:val="es-ES_tradnl"/>
        </w:rPr>
        <w:t>una combinación de ambas (Castro &amp; Huber, 2003).</w:t>
      </w:r>
    </w:p>
    <w:p w14:paraId="08BBEF34" w14:textId="00BE1014" w:rsidR="00CF78D7" w:rsidRPr="00F46518" w:rsidRDefault="00A35E24" w:rsidP="0043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Para Álamo &amp; Valdivieso (1997)</w:t>
      </w:r>
      <w:r w:rsidR="00842BC4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el</w:t>
      </w:r>
      <w:r w:rsidR="00A2462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173A9" w:rsidRPr="00F46518">
        <w:rPr>
          <w:rFonts w:ascii="Times New Roman" w:hAnsi="Times New Roman" w:cs="Times New Roman"/>
          <w:sz w:val="24"/>
          <w:szCs w:val="24"/>
          <w:lang w:val="es-ES_tradnl"/>
        </w:rPr>
        <w:t>P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>erú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es un país que posee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una de las más altas concentraciones de diversidad biológica</w:t>
      </w:r>
      <w:r w:rsidR="00A2462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8608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debido a su </w:t>
      </w:r>
      <w:r w:rsidR="00D85B2A" w:rsidRPr="00F46518">
        <w:rPr>
          <w:rFonts w:ascii="Times New Roman" w:hAnsi="Times New Roman" w:cs="Times New Roman"/>
          <w:sz w:val="24"/>
          <w:szCs w:val="24"/>
          <w:lang w:val="es-ES_tradnl"/>
        </w:rPr>
        <w:t>complejidad ecológica y biogeográfica</w:t>
      </w:r>
      <w:r w:rsidR="00786081" w:rsidRPr="00F46518">
        <w:rPr>
          <w:rFonts w:ascii="Times New Roman" w:hAnsi="Times New Roman" w:cs="Times New Roman"/>
          <w:sz w:val="24"/>
          <w:szCs w:val="24"/>
          <w:lang w:val="es-ES_tradnl"/>
        </w:rPr>
        <w:t>;</w:t>
      </w:r>
      <w:r w:rsidR="00D85B2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01F16" w:rsidRPr="00F46518">
        <w:rPr>
          <w:rFonts w:ascii="Times New Roman" w:hAnsi="Times New Roman" w:cs="Times New Roman"/>
          <w:sz w:val="24"/>
          <w:szCs w:val="24"/>
          <w:lang w:val="es-ES_tradnl"/>
        </w:rPr>
        <w:t>sin embargo</w:t>
      </w:r>
      <w:r w:rsidR="0010284C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501F16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la </w:t>
      </w:r>
      <w:r w:rsidR="00393BEF" w:rsidRPr="003D2FB8">
        <w:rPr>
          <w:rFonts w:ascii="Times New Roman" w:hAnsi="Times New Roman" w:cs="Times New Roman"/>
          <w:sz w:val="24"/>
          <w:szCs w:val="24"/>
          <w:lang w:val="es-ES_tradnl"/>
        </w:rPr>
        <w:t>mayoría</w:t>
      </w:r>
      <w:r w:rsidR="00501F16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de estudios sobre</w:t>
      </w:r>
      <w:r w:rsidR="003173A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E418D">
        <w:rPr>
          <w:rFonts w:ascii="Times New Roman" w:hAnsi="Times New Roman" w:cs="Times New Roman"/>
          <w:sz w:val="24"/>
          <w:szCs w:val="24"/>
          <w:lang w:val="es-ES_tradnl"/>
        </w:rPr>
        <w:t xml:space="preserve">phyllum Mollusca </w:t>
      </w:r>
      <w:r w:rsidR="00CF78D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se han </w:t>
      </w:r>
      <w:r w:rsidR="00A2462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realizado </w:t>
      </w:r>
      <w:r w:rsidR="00DB49C6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en </w:t>
      </w:r>
      <w:r w:rsidR="00F6627E" w:rsidRPr="008158A4">
        <w:rPr>
          <w:rFonts w:ascii="Times New Roman" w:hAnsi="Times New Roman" w:cs="Times New Roman"/>
          <w:sz w:val="24"/>
          <w:szCs w:val="24"/>
          <w:lang w:val="es-ES_tradnl"/>
        </w:rPr>
        <w:t>Provincia</w:t>
      </w:r>
      <w:r w:rsidR="00CF78D7" w:rsidRPr="008158A4">
        <w:rPr>
          <w:rFonts w:ascii="Times New Roman" w:hAnsi="Times New Roman" w:cs="Times New Roman"/>
          <w:sz w:val="24"/>
          <w:szCs w:val="24"/>
          <w:lang w:val="es-ES_tradnl"/>
        </w:rPr>
        <w:t xml:space="preserve"> Panameña o </w:t>
      </w:r>
      <w:r w:rsidR="00F6627E" w:rsidRPr="008158A4">
        <w:rPr>
          <w:rFonts w:ascii="Times New Roman" w:hAnsi="Times New Roman" w:cs="Times New Roman"/>
          <w:sz w:val="24"/>
          <w:szCs w:val="24"/>
          <w:lang w:val="es-ES_tradnl"/>
        </w:rPr>
        <w:t>Provincia</w:t>
      </w:r>
      <w:r w:rsidR="00CF78D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del Pacífico Oriental Tropical (Spalding </w:t>
      </w:r>
      <w:r w:rsidR="00CF78D7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="00CF78D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2007). </w:t>
      </w:r>
      <w:r w:rsidR="00DB49C6" w:rsidRPr="00F46518">
        <w:rPr>
          <w:rFonts w:ascii="Times New Roman" w:hAnsi="Times New Roman" w:cs="Times New Roman"/>
          <w:sz w:val="24"/>
          <w:szCs w:val="24"/>
          <w:lang w:val="es-ES_tradnl"/>
        </w:rPr>
        <w:t>Por esta razón</w:t>
      </w:r>
      <w:r w:rsidR="00CF78D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1B3C0D">
        <w:rPr>
          <w:rFonts w:ascii="Times New Roman" w:hAnsi="Times New Roman" w:cs="Times New Roman"/>
          <w:sz w:val="24"/>
          <w:szCs w:val="24"/>
          <w:lang w:val="es-ES_tradnl"/>
        </w:rPr>
        <w:t xml:space="preserve">en </w:t>
      </w:r>
      <w:r w:rsidR="00CF78D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la zona norte de Perú </w:t>
      </w:r>
      <w:r w:rsidR="00DB49C6" w:rsidRPr="00F46518">
        <w:rPr>
          <w:rFonts w:ascii="Times New Roman" w:hAnsi="Times New Roman" w:cs="Times New Roman"/>
          <w:sz w:val="24"/>
          <w:szCs w:val="24"/>
          <w:lang w:val="es-ES_tradnl"/>
        </w:rPr>
        <w:t>se reporta</w:t>
      </w:r>
      <w:r w:rsidR="00CF78D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la </w:t>
      </w:r>
      <w:r w:rsidR="00CF78D7" w:rsidRPr="00062804">
        <w:rPr>
          <w:rFonts w:ascii="Times New Roman" w:hAnsi="Times New Roman" w:cs="Times New Roman"/>
          <w:sz w:val="24"/>
          <w:szCs w:val="24"/>
          <w:lang w:val="es-ES_tradnl"/>
        </w:rPr>
        <w:t>mayor riqueza de</w:t>
      </w:r>
      <w:r w:rsidR="00393BEF" w:rsidRPr="00062804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="00AE418D" w:rsidRPr="00062804">
        <w:rPr>
          <w:rFonts w:ascii="Times New Roman" w:hAnsi="Times New Roman" w:cs="Times New Roman"/>
          <w:sz w:val="24"/>
          <w:szCs w:val="24"/>
          <w:lang w:val="es-ES_tradnl"/>
        </w:rPr>
        <w:t xml:space="preserve"> moluscos</w:t>
      </w:r>
      <w:r w:rsidR="00393BE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F78D7" w:rsidRPr="00F46518">
        <w:rPr>
          <w:rFonts w:ascii="Times New Roman" w:hAnsi="Times New Roman" w:cs="Times New Roman"/>
          <w:sz w:val="24"/>
          <w:szCs w:val="24"/>
          <w:lang w:val="es-ES_tradnl"/>
        </w:rPr>
        <w:t>(Ramírez</w:t>
      </w:r>
      <w:r w:rsidR="00D024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0243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="00DB49C6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2003); </w:t>
      </w:r>
      <w:r w:rsidR="00CF78D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por otro lado, </w:t>
      </w:r>
      <w:r w:rsidR="00DB49C6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Paredes </w:t>
      </w:r>
      <w:r w:rsidR="00DB49C6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="00DB49C6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(1999)</w:t>
      </w:r>
      <w:r w:rsidR="000A03D2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D21FC0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menciona que</w:t>
      </w:r>
      <w:r w:rsidR="00DB49C6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la </w:t>
      </w:r>
      <w:r w:rsidR="00062804">
        <w:rPr>
          <w:rFonts w:ascii="Times New Roman" w:hAnsi="Times New Roman" w:cs="Times New Roman"/>
          <w:sz w:val="24"/>
          <w:szCs w:val="24"/>
          <w:lang w:val="es-ES_tradnl"/>
        </w:rPr>
        <w:t>principal</w:t>
      </w:r>
      <w:r w:rsidR="0006280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B49C6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parte de información generada sobre </w:t>
      </w:r>
      <w:r w:rsidR="00630A81">
        <w:rPr>
          <w:rFonts w:ascii="Times New Roman" w:hAnsi="Times New Roman" w:cs="Times New Roman"/>
          <w:sz w:val="24"/>
          <w:szCs w:val="24"/>
          <w:lang w:val="es-ES_tradnl"/>
        </w:rPr>
        <w:t>ellos</w:t>
      </w:r>
      <w:r w:rsidR="00630A8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B49C6" w:rsidRPr="00F46518">
        <w:rPr>
          <w:rFonts w:ascii="Times New Roman" w:hAnsi="Times New Roman" w:cs="Times New Roman"/>
          <w:sz w:val="24"/>
          <w:szCs w:val="24"/>
          <w:lang w:val="es-ES_tradnl"/>
        </w:rPr>
        <w:t>corresponde al departamento de Lima e Ica que pertenecen a la</w:t>
      </w:r>
      <w:r w:rsidR="00CF78D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Provincia Peruana o Provincia del Pacífico Sudeste Templado-Cálido (Spalding </w:t>
      </w:r>
      <w:r w:rsidR="00CF78D7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="00CF78D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2007)</w:t>
      </w:r>
      <w:r w:rsidR="003173A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CF78D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Para el departamento de Arequipa, </w:t>
      </w:r>
      <w:r w:rsidR="003173A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ubicado en la zona sur del Perú, </w:t>
      </w:r>
      <w:r w:rsidR="007A606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existe </w:t>
      </w:r>
      <w:r w:rsidR="003173A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solamente un </w:t>
      </w:r>
      <w:r w:rsidR="003173A9" w:rsidRPr="005521E7">
        <w:rPr>
          <w:rFonts w:ascii="Times New Roman" w:hAnsi="Times New Roman" w:cs="Times New Roman"/>
          <w:sz w:val="24"/>
          <w:szCs w:val="24"/>
          <w:lang w:val="es-ES_tradnl"/>
        </w:rPr>
        <w:t>estudio referido</w:t>
      </w:r>
      <w:r w:rsidR="00CF78D7" w:rsidRPr="005521E7">
        <w:rPr>
          <w:rFonts w:ascii="Times New Roman" w:hAnsi="Times New Roman" w:cs="Times New Roman"/>
          <w:sz w:val="24"/>
          <w:szCs w:val="24"/>
          <w:lang w:val="es-ES_tradnl"/>
        </w:rPr>
        <w:t xml:space="preserve"> a moluscos,</w:t>
      </w:r>
      <w:r w:rsidR="00CF78D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realizado en la provincia de Islay por Talledo y Gonzales (1989).</w:t>
      </w:r>
    </w:p>
    <w:p w14:paraId="2CD449A6" w14:textId="7D51BE9A" w:rsidR="00CF78D7" w:rsidRPr="00F46518" w:rsidRDefault="005521E7" w:rsidP="0043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La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distribución vertical de los invertebrados marinos en la zona costera de Perú son aún más escasos, y s</w:t>
      </w:r>
      <w:r>
        <w:rPr>
          <w:rFonts w:ascii="Times New Roman" w:hAnsi="Times New Roman" w:cs="Times New Roman"/>
          <w:sz w:val="24"/>
          <w:szCs w:val="24"/>
          <w:lang w:val="es-ES_tradnl"/>
        </w:rPr>
        <w:t>o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lo se cuenta con el de Paredes (1974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), </w:t>
      </w:r>
      <w:r w:rsidR="00CF78D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para el departamento de Lima, en </w:t>
      </w:r>
      <w:r w:rsidR="00DB49C6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donde </w:t>
      </w:r>
      <w:r w:rsidR="001B4DE2">
        <w:rPr>
          <w:rFonts w:ascii="Times New Roman" w:hAnsi="Times New Roman" w:cs="Times New Roman"/>
          <w:sz w:val="24"/>
          <w:szCs w:val="24"/>
          <w:lang w:val="es-ES_tradnl"/>
        </w:rPr>
        <w:t xml:space="preserve">se </w:t>
      </w:r>
      <w:r w:rsidR="00DB49C6" w:rsidRPr="00F46518">
        <w:rPr>
          <w:rFonts w:ascii="Times New Roman" w:hAnsi="Times New Roman" w:cs="Times New Roman"/>
          <w:sz w:val="24"/>
          <w:szCs w:val="24"/>
          <w:lang w:val="es-ES_tradnl"/>
        </w:rPr>
        <w:t>propone</w:t>
      </w:r>
      <w:r w:rsidR="00CF78D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un esquema zonacional modificado </w:t>
      </w:r>
      <w:r w:rsidR="00093E66">
        <w:rPr>
          <w:rFonts w:ascii="Times New Roman" w:hAnsi="Times New Roman" w:cs="Times New Roman"/>
          <w:sz w:val="24"/>
          <w:szCs w:val="24"/>
          <w:lang w:val="es-ES_tradnl"/>
        </w:rPr>
        <w:t xml:space="preserve">que se </w:t>
      </w:r>
      <w:r w:rsidR="00093E66" w:rsidRPr="00F46518">
        <w:rPr>
          <w:rFonts w:ascii="Times New Roman" w:hAnsi="Times New Roman" w:cs="Times New Roman"/>
          <w:sz w:val="24"/>
          <w:szCs w:val="24"/>
          <w:lang w:val="es-ES_tradnl"/>
        </w:rPr>
        <w:t>bas</w:t>
      </w:r>
      <w:r w:rsidR="00093E66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="00093E66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F78D7" w:rsidRPr="00F46518">
        <w:rPr>
          <w:rFonts w:ascii="Times New Roman" w:hAnsi="Times New Roman" w:cs="Times New Roman"/>
          <w:sz w:val="24"/>
          <w:szCs w:val="24"/>
          <w:lang w:val="es-ES_tradnl"/>
        </w:rPr>
        <w:t>en Stephenson y Step</w:t>
      </w:r>
      <w:r w:rsidR="003173A9" w:rsidRPr="00F46518">
        <w:rPr>
          <w:rFonts w:ascii="Times New Roman" w:hAnsi="Times New Roman" w:cs="Times New Roman"/>
          <w:sz w:val="24"/>
          <w:szCs w:val="24"/>
          <w:lang w:val="es-ES_tradnl"/>
        </w:rPr>
        <w:t>henson (1949).</w:t>
      </w:r>
    </w:p>
    <w:p w14:paraId="671A4224" w14:textId="77777777" w:rsidR="00506A76" w:rsidRPr="00F46518" w:rsidRDefault="00CF78D7" w:rsidP="0043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Debido</w:t>
      </w:r>
      <w:r w:rsidR="0078608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A606A" w:rsidRPr="00F46518">
        <w:rPr>
          <w:rFonts w:ascii="Times New Roman" w:hAnsi="Times New Roman" w:cs="Times New Roman"/>
          <w:sz w:val="24"/>
          <w:szCs w:val="24"/>
          <w:lang w:val="es-ES_tradnl"/>
        </w:rPr>
        <w:t>a la escasa información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DB49C6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esta investigación contribuye al conocimiento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de la</w:t>
      </w:r>
      <w:r w:rsidR="007A606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diversidad de moluscos y su distribución vertical largo de la costa rocosa </w:t>
      </w:r>
      <w:r w:rsidR="00DB49C6" w:rsidRPr="00F46518">
        <w:rPr>
          <w:rFonts w:ascii="Times New Roman" w:hAnsi="Times New Roman" w:cs="Times New Roman"/>
          <w:sz w:val="24"/>
          <w:szCs w:val="24"/>
          <w:lang w:val="es-ES_tradnl"/>
        </w:rPr>
        <w:t>de la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provincia de Islay</w:t>
      </w:r>
      <w:r w:rsidR="00847696" w:rsidRPr="00F46518"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="00DB49C6" w:rsidRPr="00F46518">
        <w:rPr>
          <w:rFonts w:ascii="Times New Roman" w:hAnsi="Times New Roman" w:cs="Times New Roman"/>
          <w:sz w:val="24"/>
          <w:szCs w:val="24"/>
          <w:lang w:val="es-ES_tradnl"/>
        </w:rPr>
        <w:t>Arequipa.</w:t>
      </w:r>
    </w:p>
    <w:p w14:paraId="75683AF0" w14:textId="77777777" w:rsidR="00847696" w:rsidRPr="00F46518" w:rsidRDefault="00847696" w:rsidP="004363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3AA9FD8D" w14:textId="77777777" w:rsidR="00DB7D14" w:rsidRPr="00F46518" w:rsidRDefault="00E6755D" w:rsidP="004363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F46518">
        <w:rPr>
          <w:rFonts w:ascii="Times New Roman" w:hAnsi="Times New Roman" w:cs="Times New Roman"/>
          <w:b/>
          <w:sz w:val="28"/>
          <w:szCs w:val="28"/>
          <w:lang w:val="es-ES_tradnl"/>
        </w:rPr>
        <w:t>MATERIAL Y MÉTODOS</w:t>
      </w:r>
    </w:p>
    <w:p w14:paraId="2670E783" w14:textId="77777777" w:rsidR="003173A9" w:rsidRPr="00F46518" w:rsidRDefault="003173A9" w:rsidP="00436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b/>
          <w:sz w:val="24"/>
          <w:szCs w:val="24"/>
          <w:lang w:val="es-ES_tradnl"/>
        </w:rPr>
        <w:t>Área de estudio</w:t>
      </w:r>
    </w:p>
    <w:p w14:paraId="546E4589" w14:textId="01A1779C" w:rsidR="00B26929" w:rsidRPr="00F46518" w:rsidRDefault="00E6755D" w:rsidP="0043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La provincia de Islay </w:t>
      </w:r>
      <w:r w:rsidR="00820319" w:rsidRPr="00F46518">
        <w:rPr>
          <w:rFonts w:ascii="Times New Roman" w:hAnsi="Times New Roman" w:cs="Times New Roman"/>
          <w:sz w:val="24"/>
          <w:szCs w:val="24"/>
          <w:lang w:val="es-ES_tradnl"/>
        </w:rPr>
        <w:t>abarca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una sección de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la línea costera de</w:t>
      </w:r>
      <w:r w:rsidR="003547E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l departamento 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t>de Arequipa</w:t>
      </w:r>
      <w:r w:rsidR="004327B1" w:rsidRPr="00F46518">
        <w:rPr>
          <w:rFonts w:ascii="Times New Roman" w:hAnsi="Times New Roman" w:cs="Times New Roman"/>
          <w:sz w:val="24"/>
          <w:szCs w:val="24"/>
          <w:lang w:val="es-ES_tradnl"/>
        </w:rPr>
        <w:t>, al sur</w:t>
      </w:r>
      <w:r w:rsidR="00E0046D" w:rsidRPr="00F46518">
        <w:rPr>
          <w:lang w:val="es-ES_tradnl"/>
        </w:rPr>
        <w:t xml:space="preserve"> </w:t>
      </w:r>
      <w:r w:rsidR="008A6AF9">
        <w:rPr>
          <w:lang w:val="es-ES_tradnl"/>
        </w:rPr>
        <w:t xml:space="preserve">del 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t>occidente de Perú, y posee un litoral que corre en dirección noroeste-sureste. Desde el límite con la provincia de Camaná hasta Mollendo, se presentan acantilados bajos, “caletas” pequeñas, islotes y pequeñas playas arenosas o pedregosas, que luego continúa en un litoral arenoso desde Mollendo hasta Corío, interrumpido por la desembocadura del río Tambo y algunas pequeñas formaciones rocosas en Mejía, para luego continuar con un litoral rocoso desde Corío hasta el departamento de Moquegua (Hughe, 1991).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256E7469" w14:textId="146F9AD8" w:rsidR="00E0046D" w:rsidRPr="00F46518" w:rsidRDefault="00E0046D" w:rsidP="0043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Se estudiaron 7 </w:t>
      </w:r>
      <w:r w:rsidR="00D21FC0" w:rsidRPr="00F46518">
        <w:rPr>
          <w:rFonts w:ascii="Times New Roman" w:hAnsi="Times New Roman" w:cs="Times New Roman"/>
          <w:sz w:val="24"/>
          <w:szCs w:val="24"/>
          <w:lang w:val="es-ES_tradnl"/>
        </w:rPr>
        <w:t>sitios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a lo largo del litoral </w:t>
      </w:r>
      <w:r w:rsidR="00CE609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rocoso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de la provincia de Islay</w:t>
      </w:r>
      <w:r w:rsidR="00786081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D21FC0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l</w:t>
      </w:r>
      <w:r w:rsidR="003608B7" w:rsidRPr="00F46518">
        <w:rPr>
          <w:rFonts w:ascii="Times New Roman" w:hAnsi="Times New Roman" w:cs="Times New Roman"/>
          <w:sz w:val="24"/>
          <w:szCs w:val="24"/>
          <w:lang w:val="es-ES_tradnl"/>
        </w:rPr>
        <w:t>o</w:t>
      </w:r>
      <w:r w:rsidR="00D21FC0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 cuales </w:t>
      </w:r>
      <w:r w:rsidR="00885B05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correspondieron a caletas </w:t>
      </w:r>
      <w:r w:rsidR="001B6CFA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commentRangeStart w:id="0"/>
      <w:r w:rsidR="001B6CFA" w:rsidRPr="00F46518">
        <w:rPr>
          <w:rFonts w:ascii="Times New Roman" w:hAnsi="Times New Roman" w:cs="Times New Roman"/>
          <w:sz w:val="24"/>
          <w:szCs w:val="24"/>
          <w:lang w:val="es-ES_tradnl"/>
        </w:rPr>
        <w:t>Fig.</w:t>
      </w:r>
      <w:r w:rsidR="007743D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B6CFA" w:rsidRPr="00F46518">
        <w:rPr>
          <w:rFonts w:ascii="Times New Roman" w:hAnsi="Times New Roman" w:cs="Times New Roman"/>
          <w:sz w:val="24"/>
          <w:szCs w:val="24"/>
          <w:lang w:val="es-ES_tradnl"/>
        </w:rPr>
        <w:t>1</w:t>
      </w:r>
      <w:commentRangeEnd w:id="0"/>
      <w:r w:rsidR="0051109C">
        <w:rPr>
          <w:rStyle w:val="CommentReference"/>
        </w:rPr>
        <w:commentReference w:id="0"/>
      </w:r>
      <w:r w:rsidR="001B6CFA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885B05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Estas poseen pequeñas </w:t>
      </w:r>
      <w:r w:rsidR="00CE609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playas de arena o </w:t>
      </w:r>
      <w:r w:rsidR="00CE6099" w:rsidRPr="00CE0E45">
        <w:rPr>
          <w:rFonts w:ascii="Times New Roman" w:hAnsi="Times New Roman" w:cs="Times New Roman"/>
          <w:sz w:val="24"/>
          <w:szCs w:val="24"/>
          <w:lang w:val="es-ES_tradnl"/>
        </w:rPr>
        <w:t xml:space="preserve">canto </w:t>
      </w:r>
      <w:r w:rsidR="006F13ED" w:rsidRPr="00CE0E45">
        <w:rPr>
          <w:rFonts w:ascii="Times New Roman" w:hAnsi="Times New Roman" w:cs="Times New Roman"/>
          <w:sz w:val="24"/>
          <w:szCs w:val="24"/>
          <w:lang w:val="es-ES_tradnl"/>
        </w:rPr>
        <w:t>rodado</w:t>
      </w:r>
      <w:r w:rsidR="0061078E" w:rsidRPr="00CE0E45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6F13ED" w:rsidRPr="00B379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E0E45">
        <w:rPr>
          <w:rFonts w:ascii="Times New Roman" w:hAnsi="Times New Roman" w:cs="Times New Roman"/>
          <w:sz w:val="24"/>
          <w:szCs w:val="24"/>
          <w:lang w:val="es-ES_tradnl"/>
        </w:rPr>
        <w:t>comprendido</w:t>
      </w:r>
      <w:r w:rsidR="00CE0E45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E6099" w:rsidRPr="00F46518">
        <w:rPr>
          <w:rFonts w:ascii="Times New Roman" w:hAnsi="Times New Roman" w:cs="Times New Roman"/>
          <w:sz w:val="24"/>
          <w:szCs w:val="24"/>
          <w:lang w:val="es-ES_tradnl"/>
        </w:rPr>
        <w:t>de dos acantilados</w:t>
      </w:r>
      <w:r w:rsidR="003608B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no muy pronunciados</w:t>
      </w:r>
      <w:r w:rsidR="00CE6099" w:rsidRPr="00F46518">
        <w:rPr>
          <w:rFonts w:ascii="Times New Roman" w:hAnsi="Times New Roman" w:cs="Times New Roman"/>
          <w:sz w:val="24"/>
          <w:szCs w:val="24"/>
          <w:lang w:val="es-ES_tradnl"/>
        </w:rPr>
        <w:t>. Todos los sitios de estudio presentan</w:t>
      </w:r>
      <w:r w:rsidR="0078608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condiciones físicas </w:t>
      </w:r>
      <w:r w:rsidR="00E44FCB" w:rsidRPr="00F46518">
        <w:rPr>
          <w:rFonts w:ascii="Times New Roman" w:hAnsi="Times New Roman" w:cs="Times New Roman"/>
          <w:sz w:val="24"/>
          <w:szCs w:val="24"/>
          <w:lang w:val="es-ES_tradnl"/>
        </w:rPr>
        <w:t>similares, como una zona costera rocosa semiprotegida y muy poco intervenida por acción antrópica. El muestreo se enfocó en superficie</w:t>
      </w:r>
      <w:r w:rsidR="004A04DF" w:rsidRPr="00F46518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E44FC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44FCB" w:rsidRPr="002F493B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r w:rsidR="006F13ED" w:rsidRPr="002F493B">
        <w:rPr>
          <w:rFonts w:ascii="Times New Roman" w:hAnsi="Times New Roman" w:cs="Times New Roman"/>
          <w:sz w:val="24"/>
          <w:szCs w:val="24"/>
          <w:lang w:val="es-ES_tradnl"/>
        </w:rPr>
        <w:t>50º-80º</w:t>
      </w:r>
      <w:r w:rsidR="004A04DF" w:rsidRPr="002F493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44FCB" w:rsidRPr="002F493B">
        <w:rPr>
          <w:rFonts w:ascii="Times New Roman" w:hAnsi="Times New Roman" w:cs="Times New Roman"/>
          <w:sz w:val="24"/>
          <w:szCs w:val="24"/>
          <w:lang w:val="es-ES_tradnl"/>
        </w:rPr>
        <w:t>grado</w:t>
      </w:r>
      <w:r w:rsidR="004A04DF" w:rsidRPr="002F493B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E44FC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de incl</w:t>
      </w:r>
      <w:r w:rsidR="004A04DF" w:rsidRPr="00F46518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="00E44FCB" w:rsidRPr="00F46518">
        <w:rPr>
          <w:rFonts w:ascii="Times New Roman" w:hAnsi="Times New Roman" w:cs="Times New Roman"/>
          <w:sz w:val="24"/>
          <w:szCs w:val="24"/>
          <w:lang w:val="es-ES_tradnl"/>
        </w:rPr>
        <w:t>nación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>, sobre sustrato rocoso</w:t>
      </w:r>
      <w:r w:rsidR="007474D2" w:rsidRPr="00F46518">
        <w:rPr>
          <w:rFonts w:ascii="Times New Roman" w:hAnsi="Times New Roman" w:cs="Times New Roman"/>
          <w:sz w:val="24"/>
          <w:szCs w:val="24"/>
          <w:lang w:val="es-ES_tradnl"/>
        </w:rPr>
        <w:t>, de superficie lisa o rugosa y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con o sin cobertura algal</w:t>
      </w:r>
      <w:r w:rsidR="00DB49C6" w:rsidRPr="00F46518">
        <w:rPr>
          <w:rFonts w:ascii="Times New Roman" w:hAnsi="Times New Roman" w:cs="Times New Roman"/>
          <w:sz w:val="24"/>
          <w:szCs w:val="24"/>
          <w:lang w:val="es-ES_tradnl"/>
        </w:rPr>
        <w:t>. L</w:t>
      </w:r>
      <w:r w:rsidR="00094B65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os 7 </w:t>
      </w:r>
      <w:r w:rsidR="00094B65" w:rsidRPr="00F46518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sitios de estudio</w:t>
      </w:r>
      <w:r w:rsidR="005D1DD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fueron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:  Mol</w:t>
      </w:r>
      <w:r w:rsidR="004A358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lendito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(MOL) (16°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58’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09’’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S y 72º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07’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09’’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O)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Punta Islay-El Faro</w:t>
      </w:r>
      <w:r w:rsidR="004A04DF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(PUN) (17º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00’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51’’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S y 72º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06’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32’’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O), Dos Playas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ab/>
        <w:t>(DOS) (17º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00’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53’’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S y 72º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04’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52’’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O), La Ballenita (BAL) (17º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00’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54’’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S y 72º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02’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30’’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O)</w:t>
      </w:r>
      <w:r w:rsidR="00273681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Catarindo (CAT) (17º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01’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02’’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S y 72º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02’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02’’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O), Calera (CAL) (17º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15’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13’’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S y 72º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32’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33’’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O)</w:t>
      </w:r>
      <w:r w:rsidR="0077342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y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Pacae (PAC) (17º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15’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53’’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S y 72º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31’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26’’</w:t>
      </w:r>
      <w:r w:rsidR="00B2692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>O)</w:t>
      </w:r>
      <w:r w:rsidR="005F573F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commentRangeStart w:id="1"/>
      <w:r w:rsidR="005F573F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Fig. </w:t>
      </w:r>
      <w:r w:rsidR="00885B05" w:rsidRPr="00F46518">
        <w:rPr>
          <w:rFonts w:ascii="Times New Roman" w:hAnsi="Times New Roman" w:cs="Times New Roman"/>
          <w:sz w:val="24"/>
          <w:szCs w:val="24"/>
          <w:lang w:val="es-ES_tradnl"/>
        </w:rPr>
        <w:t>2</w:t>
      </w:r>
      <w:commentRangeEnd w:id="1"/>
      <w:r w:rsidR="0051109C">
        <w:rPr>
          <w:rStyle w:val="CommentReference"/>
        </w:rPr>
        <w:commentReference w:id="1"/>
      </w:r>
      <w:r w:rsidR="005F573F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23170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y se realizaron muestreos durante los meses de noviembre y diciembre del 2013.</w:t>
      </w:r>
    </w:p>
    <w:p w14:paraId="1974993E" w14:textId="77777777" w:rsidR="005F573F" w:rsidRPr="00F46518" w:rsidRDefault="00DB49C6" w:rsidP="00436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b/>
          <w:sz w:val="24"/>
          <w:szCs w:val="24"/>
          <w:lang w:val="es-ES_tradnl"/>
        </w:rPr>
        <w:t>Metodología</w:t>
      </w:r>
    </w:p>
    <w:p w14:paraId="2927A2BC" w14:textId="0826B1C1" w:rsidR="00DB49C6" w:rsidRPr="00F46518" w:rsidRDefault="00DB49C6" w:rsidP="004363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4A0CB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La riqueza de moluscos </w:t>
      </w:r>
      <w:r w:rsidR="00BF7739" w:rsidRPr="00F46518">
        <w:rPr>
          <w:rFonts w:ascii="Times New Roman" w:hAnsi="Times New Roman" w:cs="Times New Roman"/>
          <w:sz w:val="24"/>
          <w:szCs w:val="24"/>
          <w:lang w:val="es-ES_tradnl"/>
        </w:rPr>
        <w:t>se determinó a través de</w:t>
      </w:r>
      <w:r w:rsidR="00CE609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94B65" w:rsidRPr="00F46518">
        <w:rPr>
          <w:rFonts w:ascii="Times New Roman" w:hAnsi="Times New Roman" w:cs="Times New Roman"/>
          <w:sz w:val="24"/>
          <w:szCs w:val="24"/>
          <w:lang w:val="es-ES_tradnl"/>
        </w:rPr>
        <w:t>una búsqueda intensiva</w:t>
      </w:r>
      <w:r w:rsidR="00BF773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94B65" w:rsidRPr="00F46518">
        <w:rPr>
          <w:rFonts w:ascii="Times New Roman" w:hAnsi="Times New Roman" w:cs="Times New Roman"/>
          <w:sz w:val="24"/>
          <w:szCs w:val="24"/>
          <w:lang w:val="es-ES_tradnl"/>
        </w:rPr>
        <w:t>en cada sitio</w:t>
      </w:r>
      <w:r w:rsidR="00CE609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de estudios</w:t>
      </w:r>
      <w:r w:rsidR="00CC37B1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CE609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F773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en todos los tipos de ambientes en el litoral durante pleamar y bajamar </w:t>
      </w:r>
      <w:r w:rsidR="007245BA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="002C3755" w:rsidRPr="00F46518">
        <w:rPr>
          <w:rFonts w:ascii="Times New Roman" w:hAnsi="Times New Roman" w:cs="Times New Roman"/>
          <w:sz w:val="24"/>
          <w:szCs w:val="24"/>
          <w:lang w:val="es-ES_tradnl"/>
        </w:rPr>
        <w:t>Guzmán</w:t>
      </w:r>
      <w:r w:rsidR="00BF773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F7739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="00BF773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1998</w:t>
      </w:r>
      <w:r w:rsidR="007245BA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2C3755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709ADD83" w14:textId="5E748E23" w:rsidR="00AB6751" w:rsidRPr="00F46518" w:rsidRDefault="00BF7739" w:rsidP="0043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Para la distribución v</w:t>
      </w:r>
      <w:r w:rsidR="006457D9" w:rsidRPr="00F46518">
        <w:rPr>
          <w:rFonts w:ascii="Times New Roman" w:hAnsi="Times New Roman" w:cs="Times New Roman"/>
          <w:sz w:val="24"/>
          <w:szCs w:val="24"/>
          <w:lang w:val="es-ES_tradnl"/>
        </w:rPr>
        <w:t>ertical,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457D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se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utilizó tres </w:t>
      </w:r>
      <w:r w:rsidR="00FC2A89" w:rsidRPr="00F46518">
        <w:rPr>
          <w:rFonts w:ascii="Times New Roman" w:hAnsi="Times New Roman" w:cs="Times New Roman"/>
          <w:sz w:val="24"/>
          <w:szCs w:val="24"/>
          <w:lang w:val="es-ES_tradnl"/>
        </w:rPr>
        <w:t>cuadrí</w:t>
      </w:r>
      <w:r w:rsidR="00FC2A89"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="00FC2A89" w:rsidRPr="00F46518">
        <w:rPr>
          <w:rFonts w:ascii="Times New Roman" w:hAnsi="Times New Roman" w:cs="Times New Roman"/>
          <w:sz w:val="24"/>
          <w:szCs w:val="24"/>
          <w:lang w:val="es-ES_tradnl"/>
        </w:rPr>
        <w:t>ulas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de 25x25 cm</w:t>
      </w:r>
      <w:r w:rsidR="006457D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de lado </w:t>
      </w:r>
      <w:r w:rsidR="00CE6099" w:rsidRPr="00F46518">
        <w:rPr>
          <w:rFonts w:ascii="Times New Roman" w:hAnsi="Times New Roman" w:cs="Times New Roman"/>
          <w:sz w:val="24"/>
          <w:szCs w:val="24"/>
          <w:lang w:val="es-ES_tradnl"/>
        </w:rPr>
        <w:t>(625 cm</w:t>
      </w:r>
      <w:r w:rsidR="00CE6099" w:rsidRPr="00F46518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2</w:t>
      </w:r>
      <w:r w:rsidR="00CE609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) </w:t>
      </w:r>
      <w:r w:rsidR="00CC37B1" w:rsidRPr="00F46518">
        <w:rPr>
          <w:rFonts w:ascii="Times New Roman" w:hAnsi="Times New Roman" w:cs="Times New Roman"/>
          <w:sz w:val="24"/>
          <w:szCs w:val="24"/>
          <w:lang w:val="es-ES_tradnl"/>
        </w:rPr>
        <w:t>distribuid</w:t>
      </w:r>
      <w:r w:rsidR="00CC37B1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="00CC37B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verticalmente en el litoral</w:t>
      </w:r>
      <w:r w:rsidR="006457D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C2A89">
        <w:rPr>
          <w:rFonts w:ascii="Times New Roman" w:hAnsi="Times New Roman" w:cs="Times New Roman"/>
          <w:sz w:val="24"/>
          <w:szCs w:val="24"/>
          <w:lang w:val="es-ES_tradnl"/>
        </w:rPr>
        <w:t>al seguir</w:t>
      </w:r>
      <w:r w:rsidR="00FC2A8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457D9" w:rsidRPr="00F46518">
        <w:rPr>
          <w:rFonts w:ascii="Times New Roman" w:hAnsi="Times New Roman" w:cs="Times New Roman"/>
          <w:sz w:val="24"/>
          <w:szCs w:val="24"/>
          <w:lang w:val="es-ES_tradnl"/>
        </w:rPr>
        <w:t>la metodología propuesta por Jones (1980)</w:t>
      </w:r>
      <w:r w:rsidR="00FC2A89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6457D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quien toma como límite superior a los litorínidos y </w:t>
      </w:r>
      <w:r w:rsidR="00CC37B1">
        <w:rPr>
          <w:rFonts w:ascii="Times New Roman" w:hAnsi="Times New Roman" w:cs="Times New Roman"/>
          <w:sz w:val="24"/>
          <w:szCs w:val="24"/>
          <w:lang w:val="es-ES_tradnl"/>
        </w:rPr>
        <w:t xml:space="preserve">como </w:t>
      </w:r>
      <w:r w:rsidR="006457D9" w:rsidRPr="00F46518">
        <w:rPr>
          <w:rFonts w:ascii="Times New Roman" w:hAnsi="Times New Roman" w:cs="Times New Roman"/>
          <w:sz w:val="24"/>
          <w:szCs w:val="24"/>
          <w:lang w:val="es-ES_tradnl"/>
        </w:rPr>
        <w:t>límite inferior a los equinodermos, y también se tomó como referencia el esquema de Paredes (1974) (</w:t>
      </w:r>
      <w:commentRangeStart w:id="2"/>
      <w:r w:rsidR="006457D9" w:rsidRPr="00F46518">
        <w:rPr>
          <w:rFonts w:ascii="Times New Roman" w:hAnsi="Times New Roman" w:cs="Times New Roman"/>
          <w:sz w:val="24"/>
          <w:szCs w:val="24"/>
          <w:lang w:val="es-ES_tradnl"/>
        </w:rPr>
        <w:t>Fig.</w:t>
      </w:r>
      <w:r w:rsidR="007743D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85B05" w:rsidRPr="00F46518">
        <w:rPr>
          <w:rFonts w:ascii="Times New Roman" w:hAnsi="Times New Roman" w:cs="Times New Roman"/>
          <w:sz w:val="24"/>
          <w:szCs w:val="24"/>
          <w:lang w:val="es-ES_tradnl"/>
        </w:rPr>
        <w:t>3</w:t>
      </w:r>
      <w:commentRangeEnd w:id="2"/>
      <w:r w:rsidR="0051109C">
        <w:rPr>
          <w:rStyle w:val="CommentReference"/>
        </w:rPr>
        <w:commentReference w:id="2"/>
      </w:r>
      <w:r w:rsidR="006457D9" w:rsidRPr="00F46518">
        <w:rPr>
          <w:rFonts w:ascii="Times New Roman" w:hAnsi="Times New Roman" w:cs="Times New Roman"/>
          <w:sz w:val="24"/>
          <w:szCs w:val="24"/>
          <w:lang w:val="es-ES_tradnl"/>
        </w:rPr>
        <w:t>).</w:t>
      </w:r>
      <w:r w:rsidR="007245B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Se </w:t>
      </w:r>
      <w:r w:rsidR="006415DD" w:rsidRPr="00F46518">
        <w:rPr>
          <w:rFonts w:ascii="Times New Roman" w:hAnsi="Times New Roman" w:cs="Times New Roman"/>
          <w:sz w:val="24"/>
          <w:szCs w:val="24"/>
          <w:lang w:val="es-ES_tradnl"/>
        </w:rPr>
        <w:t>contabiliz</w:t>
      </w:r>
      <w:r w:rsidR="006415DD">
        <w:rPr>
          <w:rFonts w:ascii="Times New Roman" w:hAnsi="Times New Roman" w:cs="Times New Roman"/>
          <w:sz w:val="24"/>
          <w:szCs w:val="24"/>
          <w:lang w:val="es-ES_tradnl"/>
        </w:rPr>
        <w:t>arón</w:t>
      </w:r>
      <w:r w:rsidR="006415D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245B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todos los </w:t>
      </w:r>
      <w:r w:rsidR="00727BD9" w:rsidRPr="00F46518">
        <w:rPr>
          <w:rFonts w:ascii="Times New Roman" w:hAnsi="Times New Roman" w:cs="Times New Roman"/>
          <w:sz w:val="24"/>
          <w:szCs w:val="24"/>
          <w:lang w:val="es-ES_tradnl"/>
        </w:rPr>
        <w:t>moluscos</w:t>
      </w:r>
      <w:r w:rsidR="007245B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dentro de cada </w:t>
      </w:r>
      <w:r w:rsidR="006457D9" w:rsidRPr="00F46518">
        <w:rPr>
          <w:rFonts w:ascii="Times New Roman" w:hAnsi="Times New Roman" w:cs="Times New Roman"/>
          <w:sz w:val="24"/>
          <w:szCs w:val="24"/>
          <w:lang w:val="es-ES_tradnl"/>
        </w:rPr>
        <w:t>cuadrícula</w:t>
      </w:r>
      <w:r w:rsidR="007245BA" w:rsidRPr="00F46518">
        <w:rPr>
          <w:rFonts w:ascii="Times New Roman" w:hAnsi="Times New Roman" w:cs="Times New Roman"/>
          <w:sz w:val="24"/>
          <w:szCs w:val="24"/>
          <w:lang w:val="es-ES_tradnl"/>
        </w:rPr>
        <w:t>, la</w:t>
      </w:r>
      <w:r w:rsidR="00FC2A89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7245B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cuales se colocaron</w:t>
      </w:r>
      <w:r w:rsidR="006457D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: uno en la franja supralitoral, </w:t>
      </w:r>
      <w:r w:rsidR="006415DD">
        <w:rPr>
          <w:rFonts w:ascii="Times New Roman" w:hAnsi="Times New Roman" w:cs="Times New Roman"/>
          <w:sz w:val="24"/>
          <w:szCs w:val="24"/>
          <w:lang w:val="es-ES_tradnl"/>
        </w:rPr>
        <w:t xml:space="preserve">otra </w:t>
      </w:r>
      <w:r w:rsidR="006457D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en la zona mediolitoral y </w:t>
      </w:r>
      <w:r w:rsidR="00FC2A89">
        <w:rPr>
          <w:rFonts w:ascii="Times New Roman" w:hAnsi="Times New Roman" w:cs="Times New Roman"/>
          <w:sz w:val="24"/>
          <w:szCs w:val="24"/>
          <w:lang w:val="es-ES_tradnl"/>
        </w:rPr>
        <w:t>otra</w:t>
      </w:r>
      <w:r w:rsidR="00FC2A8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457D9" w:rsidRPr="00F46518">
        <w:rPr>
          <w:rFonts w:ascii="Times New Roman" w:hAnsi="Times New Roman" w:cs="Times New Roman"/>
          <w:sz w:val="24"/>
          <w:szCs w:val="24"/>
          <w:lang w:val="es-ES_tradnl"/>
        </w:rPr>
        <w:t>en la franja infralitoral (Osorio &amp; Cantuarias, 1989)</w:t>
      </w:r>
      <w:r w:rsidR="006415DD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6457D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a las que </w:t>
      </w:r>
      <w:r w:rsidR="006415DD" w:rsidRPr="009F767A">
        <w:rPr>
          <w:rFonts w:ascii="Times New Roman" w:hAnsi="Times New Roman" w:cs="Times New Roman"/>
          <w:sz w:val="24"/>
          <w:szCs w:val="24"/>
          <w:lang w:val="es-ES_tradnl"/>
        </w:rPr>
        <w:t>se denominaron</w:t>
      </w:r>
      <w:r w:rsidR="006415D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457D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como </w:t>
      </w:r>
      <w:r w:rsidR="007245BA" w:rsidRPr="00F46518">
        <w:rPr>
          <w:rFonts w:ascii="Times New Roman" w:hAnsi="Times New Roman" w:cs="Times New Roman"/>
          <w:sz w:val="24"/>
          <w:szCs w:val="24"/>
          <w:lang w:val="es-ES_tradnl"/>
        </w:rPr>
        <w:t>“</w:t>
      </w:r>
      <w:r w:rsidR="006457D9" w:rsidRPr="00F46518">
        <w:rPr>
          <w:rFonts w:ascii="Times New Roman" w:hAnsi="Times New Roman" w:cs="Times New Roman"/>
          <w:sz w:val="24"/>
          <w:szCs w:val="24"/>
          <w:lang w:val="es-ES_tradnl"/>
        </w:rPr>
        <w:t>subzona</w:t>
      </w:r>
      <w:r w:rsidR="007245BA" w:rsidRPr="00F46518">
        <w:rPr>
          <w:rFonts w:ascii="Times New Roman" w:hAnsi="Times New Roman" w:cs="Times New Roman"/>
          <w:sz w:val="24"/>
          <w:szCs w:val="24"/>
          <w:lang w:val="es-ES_tradnl"/>
        </w:rPr>
        <w:t>”</w:t>
      </w:r>
      <w:r w:rsidR="006415DD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6457D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para este trabajo</w:t>
      </w:r>
      <w:r w:rsidR="007245B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(Sibaja-Cordero, 2008; Sibaja-Cordero &amp; Cortés, 2008; Londoño-Cruz </w:t>
      </w:r>
      <w:r w:rsidR="007245BA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="007245B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2014; Ojeda </w:t>
      </w:r>
      <w:r w:rsidR="007245BA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="007245B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2014). </w:t>
      </w:r>
      <w:r w:rsidR="00727BD9" w:rsidRPr="00F46518">
        <w:rPr>
          <w:rFonts w:ascii="Times New Roman" w:hAnsi="Times New Roman" w:cs="Times New Roman"/>
          <w:sz w:val="24"/>
          <w:szCs w:val="24"/>
          <w:lang w:val="es-ES_tradnl"/>
        </w:rPr>
        <w:t>El tamaño de cada subzona fue muy variable, por lo que se tomó un punto medio referencial por cada una d</w:t>
      </w:r>
      <w:r w:rsidR="00094B65" w:rsidRPr="00F46518">
        <w:rPr>
          <w:rFonts w:ascii="Times New Roman" w:hAnsi="Times New Roman" w:cs="Times New Roman"/>
          <w:sz w:val="24"/>
          <w:szCs w:val="24"/>
          <w:lang w:val="es-ES_tradnl"/>
        </w:rPr>
        <w:t>e ellas</w:t>
      </w:r>
      <w:r w:rsidR="006415DD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AB675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para no tener preferencias de ningún tipo</w:t>
      </w:r>
      <w:r w:rsidR="00727BD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al momento </w:t>
      </w:r>
      <w:r w:rsidR="00094B65" w:rsidRPr="00F46518">
        <w:rPr>
          <w:rFonts w:ascii="Times New Roman" w:hAnsi="Times New Roman" w:cs="Times New Roman"/>
          <w:sz w:val="24"/>
          <w:szCs w:val="24"/>
          <w:lang w:val="es-ES_tradnl"/>
        </w:rPr>
        <w:t>de colocar la cuadricula</w:t>
      </w:r>
      <w:r w:rsidR="00727BD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6457D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Se </w:t>
      </w:r>
      <w:r w:rsidR="00F65018" w:rsidRPr="00F46518">
        <w:rPr>
          <w:rFonts w:ascii="Times New Roman" w:hAnsi="Times New Roman" w:cs="Times New Roman"/>
          <w:sz w:val="24"/>
          <w:szCs w:val="24"/>
          <w:lang w:val="es-ES_tradnl"/>
        </w:rPr>
        <w:t>realiz</w:t>
      </w:r>
      <w:r w:rsidR="00F65018">
        <w:rPr>
          <w:rFonts w:ascii="Times New Roman" w:hAnsi="Times New Roman" w:cs="Times New Roman"/>
          <w:sz w:val="24"/>
          <w:szCs w:val="24"/>
          <w:lang w:val="es-ES_tradnl"/>
        </w:rPr>
        <w:t>aron</w:t>
      </w:r>
      <w:r w:rsidR="00F65018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457D9" w:rsidRPr="00F46518">
        <w:rPr>
          <w:rFonts w:ascii="Times New Roman" w:hAnsi="Times New Roman" w:cs="Times New Roman"/>
          <w:sz w:val="24"/>
          <w:szCs w:val="24"/>
          <w:lang w:val="es-ES_tradnl"/>
        </w:rPr>
        <w:t>14 repeticiones</w:t>
      </w:r>
      <w:r w:rsidR="00094B65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(las 3 cuadrantes verticalmente)</w:t>
      </w:r>
      <w:r w:rsidR="007474D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65018" w:rsidRPr="00F46518">
        <w:rPr>
          <w:rFonts w:ascii="Times New Roman" w:hAnsi="Times New Roman" w:cs="Times New Roman"/>
          <w:sz w:val="24"/>
          <w:szCs w:val="24"/>
          <w:lang w:val="es-ES_tradnl"/>
        </w:rPr>
        <w:t>distanciad</w:t>
      </w:r>
      <w:r w:rsidR="00F65018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="00F65018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 </w:t>
      </w:r>
      <w:r w:rsidR="007474D2" w:rsidRPr="00F46518">
        <w:rPr>
          <w:rFonts w:ascii="Times New Roman" w:hAnsi="Times New Roman" w:cs="Times New Roman"/>
          <w:sz w:val="24"/>
          <w:szCs w:val="24"/>
          <w:lang w:val="es-ES_tradnl"/>
        </w:rPr>
        <w:t>entre 10</w:t>
      </w:r>
      <w:r w:rsidR="007245B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a 15 metros</w:t>
      </w:r>
      <w:r w:rsidR="006457D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en cada una de los</w:t>
      </w:r>
      <w:r w:rsidR="007245B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7 sitios de estudio. </w:t>
      </w:r>
    </w:p>
    <w:p w14:paraId="0030D4EB" w14:textId="77777777" w:rsidR="00BF7739" w:rsidRPr="00F46518" w:rsidRDefault="007245BA" w:rsidP="0043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Tanto en la búsqueda intensiva y </w:t>
      </w:r>
      <w:r w:rsidR="00F65018">
        <w:rPr>
          <w:rFonts w:ascii="Times New Roman" w:hAnsi="Times New Roman" w:cs="Times New Roman"/>
          <w:sz w:val="24"/>
          <w:szCs w:val="24"/>
          <w:lang w:val="es-ES_tradnl"/>
        </w:rPr>
        <w:t xml:space="preserve">en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los cuadrantes, los organismos que no pudieron ser determinados en campo fueron trasladados al laboratorio para su determinación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a posteriori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6C64E541" w14:textId="6C2366FF" w:rsidR="00E0046D" w:rsidRPr="00F46518" w:rsidRDefault="00E0046D" w:rsidP="0043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Para la determinación taxonómica se utilizó </w:t>
      </w:r>
      <w:r w:rsidR="00AB675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a </w:t>
      </w:r>
      <w:r w:rsidR="001A394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Marincovich (1973), McLean (1984), Paredes (1980; 1986), Talledo </w:t>
      </w:r>
      <w:r w:rsidR="0064795B" w:rsidRPr="00F46518">
        <w:rPr>
          <w:rFonts w:ascii="Times New Roman" w:hAnsi="Times New Roman" w:cs="Times New Roman"/>
          <w:sz w:val="24"/>
          <w:szCs w:val="24"/>
          <w:lang w:val="es-ES_tradnl"/>
        </w:rPr>
        <w:t>y</w:t>
      </w:r>
      <w:r w:rsidR="001A394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Gonzales (1989),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Álamo y Valdivieso (1997), </w:t>
      </w:r>
      <w:r w:rsidR="00BD4A5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Guzmán </w:t>
      </w:r>
      <w:r w:rsidR="00BD4A5A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="00BD4A5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(1998), </w:t>
      </w:r>
      <w:r w:rsidR="0064795B" w:rsidRPr="00F46518">
        <w:rPr>
          <w:rFonts w:ascii="Times New Roman" w:hAnsi="Times New Roman" w:cs="Times New Roman"/>
          <w:sz w:val="24"/>
          <w:szCs w:val="24"/>
          <w:lang w:val="es-ES_tradnl"/>
        </w:rPr>
        <w:t>Veliz y</w:t>
      </w:r>
      <w:r w:rsidR="001A394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Vásquez (2000), </w:t>
      </w:r>
      <w:r w:rsidR="00BD4A5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Espoz </w:t>
      </w:r>
      <w:r w:rsidR="00BD4A5A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</w:t>
      </w:r>
      <w:r w:rsidR="00BD4A5A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CB647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D4A5A" w:rsidRPr="00F46518">
        <w:rPr>
          <w:rFonts w:ascii="Times New Roman" w:hAnsi="Times New Roman" w:cs="Times New Roman"/>
          <w:sz w:val="24"/>
          <w:szCs w:val="24"/>
          <w:lang w:val="es-ES_tradnl"/>
        </w:rPr>
        <w:t>(2004),</w:t>
      </w:r>
      <w:r w:rsidR="006567A6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4795B" w:rsidRPr="00F46518">
        <w:rPr>
          <w:rFonts w:ascii="Times New Roman" w:hAnsi="Times New Roman" w:cs="Times New Roman"/>
          <w:sz w:val="24"/>
          <w:szCs w:val="24"/>
          <w:lang w:val="es-ES_tradnl"/>
        </w:rPr>
        <w:t>Aldea y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Valdovinos (2005),</w:t>
      </w:r>
      <w:r w:rsidR="00CF3F5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D4A5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Veliz </w:t>
      </w:r>
      <w:r w:rsidR="00BD4A5A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="00BD4A5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(2012),</w:t>
      </w:r>
      <w:r w:rsidR="0064795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Güller y</w:t>
      </w:r>
      <w:r w:rsidR="00BD4A5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Zelaya (2013), </w:t>
      </w:r>
      <w:r w:rsidR="00482C56">
        <w:rPr>
          <w:rFonts w:ascii="Times New Roman" w:hAnsi="Times New Roman" w:cs="Times New Roman"/>
          <w:sz w:val="24"/>
          <w:szCs w:val="24"/>
          <w:lang w:val="es-ES_tradnl"/>
        </w:rPr>
        <w:t xml:space="preserve">y a </w:t>
      </w:r>
      <w:r w:rsidR="0064795B" w:rsidRPr="00F46518">
        <w:rPr>
          <w:rFonts w:ascii="Times New Roman" w:hAnsi="Times New Roman" w:cs="Times New Roman"/>
          <w:sz w:val="24"/>
          <w:szCs w:val="24"/>
          <w:lang w:val="es-ES_tradnl"/>
        </w:rPr>
        <w:t>Schrödl y</w:t>
      </w:r>
      <w:r w:rsidR="001A394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Hooker (2014).</w:t>
      </w:r>
      <w:r w:rsidR="003E2C5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B675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El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arreglo </w:t>
      </w:r>
      <w:r w:rsidR="00BF2D07">
        <w:rPr>
          <w:rFonts w:ascii="Times New Roman" w:hAnsi="Times New Roman" w:cs="Times New Roman"/>
          <w:sz w:val="24"/>
          <w:szCs w:val="24"/>
          <w:lang w:val="es-ES_tradnl"/>
        </w:rPr>
        <w:t>t</w:t>
      </w:r>
      <w:r w:rsidR="00BF2D0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axonómico </w:t>
      </w:r>
      <w:r w:rsidR="00AB675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fue </w:t>
      </w:r>
      <w:r w:rsidR="00482C56">
        <w:rPr>
          <w:rFonts w:ascii="Times New Roman" w:hAnsi="Times New Roman" w:cs="Times New Roman"/>
          <w:sz w:val="24"/>
          <w:szCs w:val="24"/>
          <w:lang w:val="es-ES_tradnl"/>
        </w:rPr>
        <w:t>con</w:t>
      </w:r>
      <w:r w:rsidR="00482C56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B675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base </w:t>
      </w:r>
      <w:r w:rsidR="00482C56">
        <w:rPr>
          <w:rFonts w:ascii="Times New Roman" w:hAnsi="Times New Roman" w:cs="Times New Roman"/>
          <w:sz w:val="24"/>
          <w:szCs w:val="24"/>
          <w:lang w:val="es-ES_tradnl"/>
        </w:rPr>
        <w:t>en</w:t>
      </w:r>
      <w:r w:rsidR="00482C56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World Regist</w:t>
      </w:r>
      <w:r w:rsidR="001A394D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er of Marine S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pecies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(WORMS</w:t>
      </w:r>
      <w:r w:rsidR="00B052B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Editorial Board, 2017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) y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Worl</w:t>
      </w:r>
      <w:r w:rsidR="00076DD6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d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wide Mollusc Species Data Ba</w:t>
      </w:r>
      <w:r w:rsidR="001A394D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se</w:t>
      </w:r>
      <w:r w:rsidR="001A394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(WMSDB) (Aldea </w:t>
      </w:r>
      <w:r w:rsidR="001A394D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="007474D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2011;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Galli 2013).</w:t>
      </w:r>
    </w:p>
    <w:p w14:paraId="75BBDD0E" w14:textId="50520737" w:rsidR="001C1A28" w:rsidRPr="00F46518" w:rsidRDefault="00AB6751" w:rsidP="0043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En el análisis de datos, la riqueza fue representada con el número total de taxones encontrados por sitio de estudio y en total para la provincia de Islay (Krebs, 1985; Torreblanca-Ramírez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2012).</w:t>
      </w:r>
      <w:r w:rsidR="003E2C5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t>Se aplicó un análisis d</w:t>
      </w:r>
      <w:r w:rsidR="001A394D" w:rsidRPr="00F46518">
        <w:rPr>
          <w:rFonts w:ascii="Times New Roman" w:hAnsi="Times New Roman" w:cs="Times New Roman"/>
          <w:sz w:val="24"/>
          <w:szCs w:val="24"/>
          <w:lang w:val="es-ES_tradnl"/>
        </w:rPr>
        <w:t>e componentes principales (ACP)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02B3A">
        <w:rPr>
          <w:rFonts w:ascii="Times New Roman" w:hAnsi="Times New Roman" w:cs="Times New Roman"/>
          <w:sz w:val="24"/>
          <w:szCs w:val="24"/>
          <w:lang w:val="es-ES_tradnl"/>
        </w:rPr>
        <w:t>al transformar</w:t>
      </w:r>
      <w:r w:rsidR="00102B3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t>la abundancia en Log (X+1) (</w:t>
      </w:r>
      <w:r w:rsidR="001A394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Sibaja-Cordero, 2008; 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t>Sibaja-Cordero &amp; Cortés</w:t>
      </w:r>
      <w:r w:rsidR="001A394D" w:rsidRPr="00F46518">
        <w:rPr>
          <w:rFonts w:ascii="Times New Roman" w:hAnsi="Times New Roman" w:cs="Times New Roman"/>
          <w:sz w:val="24"/>
          <w:szCs w:val="24"/>
          <w:lang w:val="es-ES_tradnl"/>
        </w:rPr>
        <w:t>, 2008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102B3A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para analizar la distribución vertical de las especies. </w:t>
      </w:r>
      <w:r w:rsidR="001A394D" w:rsidRPr="00F46518">
        <w:rPr>
          <w:rFonts w:ascii="Times New Roman" w:hAnsi="Times New Roman" w:cs="Times New Roman"/>
          <w:sz w:val="24"/>
          <w:szCs w:val="24"/>
          <w:lang w:val="es-ES_tradnl"/>
        </w:rPr>
        <w:t>Además,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se elaboraron curvas de rango-abundancia (log10(X+1)) (Sokal &amp; Rohlf</w:t>
      </w:r>
      <w:r w:rsidR="001A394D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020B5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1981)</w:t>
      </w:r>
      <w:r w:rsidR="00BF2D07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para cada subzona del litoral rocoso (Feinsinger</w:t>
      </w:r>
      <w:r w:rsidR="00020B5C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3E2C5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2004). 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t>Se empleó un</w:t>
      </w:r>
      <w:r w:rsidR="00020B5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escalamiento multidimensional no métrico (</w:t>
      </w:r>
      <w:r w:rsidR="003E2C54" w:rsidRPr="00F46518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t>MDS</w:t>
      </w:r>
      <w:r w:rsidR="00020B5C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con la abundancia transformada a la doble raíz cuadrada (Clarke &amp; Warwick, 2001</w:t>
      </w:r>
      <w:r w:rsidR="00020B5C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BF2D07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020B5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con la distancia de disimilaridad de Bray-Curtis (Clarke &amp; Warwick, 2001; Sibaja-Cordero 2008; Sibaja-Cordero &amp; Cortés</w:t>
      </w:r>
      <w:r w:rsidR="0077342B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020B5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2008)</w:t>
      </w:r>
      <w:r w:rsidR="00BF2D07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020B5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para establecer las similitudes y/o </w:t>
      </w:r>
      <w:r w:rsidR="00BF2D07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t>disimilitudes entre las 3 subzonas: la franja supralitoral, la zona mediolitor</w:t>
      </w:r>
      <w:r w:rsidR="00020B5C" w:rsidRPr="00F46518">
        <w:rPr>
          <w:rFonts w:ascii="Times New Roman" w:hAnsi="Times New Roman" w:cs="Times New Roman"/>
          <w:sz w:val="24"/>
          <w:szCs w:val="24"/>
          <w:lang w:val="es-ES_tradnl"/>
        </w:rPr>
        <w:t>al y la franja infralitoral</w:t>
      </w:r>
      <w:r w:rsidR="00094B65" w:rsidRPr="00F46518">
        <w:rPr>
          <w:rFonts w:ascii="Times New Roman" w:hAnsi="Times New Roman" w:cs="Times New Roman"/>
          <w:sz w:val="24"/>
          <w:szCs w:val="24"/>
          <w:lang w:val="es-ES_tradnl"/>
        </w:rPr>
        <w:t>, de los sitios estudiados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con respecto a la abundancia de las especies y se complementó con una prueba de </w:t>
      </w:r>
      <w:r w:rsidR="003E2C54" w:rsidRPr="00F46518">
        <w:rPr>
          <w:rFonts w:ascii="Times New Roman" w:hAnsi="Times New Roman" w:cs="Times New Roman"/>
          <w:sz w:val="24"/>
          <w:szCs w:val="24"/>
          <w:lang w:val="es-ES_tradnl"/>
        </w:rPr>
        <w:t>análisis</w:t>
      </w:r>
      <w:r w:rsidR="003E33F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de similitud</w:t>
      </w:r>
      <w:r w:rsidR="00D8180D" w:rsidRPr="00F46518">
        <w:rPr>
          <w:rFonts w:ascii="Times New Roman" w:hAnsi="Times New Roman" w:cs="Times New Roman"/>
          <w:sz w:val="24"/>
          <w:szCs w:val="24"/>
          <w:lang w:val="es-ES_tradnl"/>
        </w:rPr>
        <w:t>es</w:t>
      </w:r>
      <w:r w:rsidR="003E2C5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t>ANOSIM</w:t>
      </w:r>
      <w:r w:rsidR="003E2C54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(Clarke</w:t>
      </w:r>
      <w:r w:rsidR="006567A6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&amp; Warwick, 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t>2001)</w:t>
      </w:r>
      <w:r w:rsidR="00102B3A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para determinar si la composición de moluscos en los cuadrantes fueron similares </w:t>
      </w:r>
      <w:r w:rsidR="006F13ED" w:rsidRPr="00B81A78">
        <w:rPr>
          <w:rFonts w:ascii="Times New Roman" w:hAnsi="Times New Roman" w:cs="Times New Roman"/>
          <w:sz w:val="24"/>
          <w:szCs w:val="24"/>
          <w:lang w:val="es-ES_tradnl"/>
        </w:rPr>
        <w:t xml:space="preserve">entre sitios (R &gt; 0, </w:t>
      </w:r>
      <w:r w:rsidR="006F13ED" w:rsidRPr="00B81A78"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="006F13ED" w:rsidRPr="00B81A78">
        <w:rPr>
          <w:rFonts w:ascii="Times New Roman" w:hAnsi="Times New Roman" w:cs="Times New Roman"/>
          <w:sz w:val="24"/>
          <w:szCs w:val="24"/>
          <w:lang w:val="es-ES_tradnl"/>
        </w:rPr>
        <w:t xml:space="preserve"> &lt; 0.01).</w:t>
      </w:r>
      <w:r w:rsidR="00E0046D" w:rsidRPr="00B81A7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t>El valor de R determina el nivel de diferencia donde R</w:t>
      </w:r>
      <w:r w:rsidR="0077342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t>=</w:t>
      </w:r>
      <w:r w:rsidR="0077342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t>1 indica que existe un</w:t>
      </w:r>
      <w:r w:rsidR="00020B5C" w:rsidRPr="00F46518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total diferencia </w:t>
      </w:r>
      <w:r w:rsidR="00E0046D" w:rsidRPr="00F46518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entre grupos. </w:t>
      </w:r>
      <w:r w:rsidR="00FA0C82" w:rsidRPr="00F46518">
        <w:rPr>
          <w:rFonts w:ascii="Times New Roman" w:hAnsi="Times New Roman" w:cs="Times New Roman"/>
          <w:sz w:val="24"/>
          <w:szCs w:val="24"/>
          <w:lang w:val="es-ES_tradnl"/>
        </w:rPr>
        <w:t>Para el</w:t>
      </w:r>
      <w:r w:rsidR="00063D8E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análisis estadístico se </w:t>
      </w:r>
      <w:r w:rsidR="00FC361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utilizó </w:t>
      </w:r>
      <w:r w:rsidR="00020B5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el programa 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>libre PAST</w:t>
      </w:r>
      <w:r w:rsidR="00FC361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ver</w:t>
      </w:r>
      <w:r w:rsidR="00A15B42" w:rsidRPr="00F46518">
        <w:rPr>
          <w:rFonts w:ascii="Times New Roman" w:hAnsi="Times New Roman" w:cs="Times New Roman"/>
          <w:sz w:val="24"/>
          <w:szCs w:val="24"/>
          <w:lang w:val="es-ES_tradnl"/>
        </w:rPr>
        <w:t>sión</w:t>
      </w:r>
      <w:r w:rsidR="00FC361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2.17c</w:t>
      </w:r>
      <w:r w:rsidR="00A77570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20B5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(Hammer </w:t>
      </w:r>
      <w:r w:rsidR="00020B5C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="00020B5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2001).</w:t>
      </w:r>
    </w:p>
    <w:p w14:paraId="431C66A2" w14:textId="77777777" w:rsidR="007474D2" w:rsidRPr="00F46518" w:rsidRDefault="007474D2" w:rsidP="004363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339A3B21" w14:textId="77777777" w:rsidR="00DB7D14" w:rsidRPr="00F46518" w:rsidRDefault="00E6755D" w:rsidP="004363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F46518">
        <w:rPr>
          <w:rFonts w:ascii="Times New Roman" w:hAnsi="Times New Roman" w:cs="Times New Roman"/>
          <w:b/>
          <w:sz w:val="28"/>
          <w:szCs w:val="28"/>
          <w:lang w:val="es-ES_tradnl"/>
        </w:rPr>
        <w:t>RESULTADOS</w:t>
      </w:r>
    </w:p>
    <w:p w14:paraId="3EDB3881" w14:textId="77777777" w:rsidR="004A3584" w:rsidRPr="00F46518" w:rsidRDefault="006C7D78" w:rsidP="00436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b/>
          <w:sz w:val="24"/>
          <w:szCs w:val="24"/>
          <w:lang w:val="es-ES_tradnl"/>
        </w:rPr>
        <w:t>Diversidad</w:t>
      </w:r>
    </w:p>
    <w:p w14:paraId="7B138CB1" w14:textId="39810356" w:rsidR="00CA528B" w:rsidRPr="00F46518" w:rsidRDefault="00E6755D" w:rsidP="0043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Se contabilizó un total de 17</w:t>
      </w:r>
      <w:r w:rsidR="002D226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740 especímenes</w:t>
      </w:r>
      <w:r w:rsidR="00AD30D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de moluscos</w:t>
      </w:r>
      <w:r w:rsidR="003E2C5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4795B" w:rsidRPr="00F46518">
        <w:rPr>
          <w:rFonts w:ascii="Times New Roman" w:hAnsi="Times New Roman" w:cs="Times New Roman"/>
          <w:sz w:val="24"/>
          <w:szCs w:val="24"/>
          <w:lang w:val="es-ES_tradnl"/>
        </w:rPr>
        <w:t>dentro</w:t>
      </w:r>
      <w:r w:rsidR="00AD30D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4795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de los </w:t>
      </w:r>
      <w:r w:rsidR="00AD30D4" w:rsidRPr="00F46518">
        <w:rPr>
          <w:rFonts w:ascii="Times New Roman" w:hAnsi="Times New Roman" w:cs="Times New Roman"/>
          <w:sz w:val="24"/>
          <w:szCs w:val="24"/>
          <w:lang w:val="es-ES_tradnl"/>
        </w:rPr>
        <w:t>cuadrantes</w:t>
      </w:r>
      <w:r w:rsidR="0064795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de muestreo</w:t>
      </w:r>
      <w:r w:rsidR="007B2F3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, sin </w:t>
      </w:r>
      <w:r w:rsidR="003E2C54" w:rsidRPr="00F46518">
        <w:rPr>
          <w:rFonts w:ascii="Times New Roman" w:hAnsi="Times New Roman" w:cs="Times New Roman"/>
          <w:sz w:val="24"/>
          <w:szCs w:val="24"/>
          <w:lang w:val="es-ES_tradnl"/>
        </w:rPr>
        <w:t>considerar a los</w:t>
      </w:r>
      <w:r w:rsidR="007B2F3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E2C54" w:rsidRPr="00F46518">
        <w:rPr>
          <w:rFonts w:ascii="Times New Roman" w:hAnsi="Times New Roman" w:cs="Times New Roman"/>
          <w:sz w:val="24"/>
          <w:szCs w:val="24"/>
          <w:lang w:val="es-ES_tradnl"/>
        </w:rPr>
        <w:t>organismos</w:t>
      </w:r>
      <w:r w:rsidR="00AD30D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que se encontraron en la búsqueda intensiva</w:t>
      </w:r>
      <w:r w:rsidR="007B2F3B" w:rsidRPr="00F46518">
        <w:rPr>
          <w:rFonts w:ascii="Times New Roman" w:hAnsi="Times New Roman" w:cs="Times New Roman"/>
          <w:sz w:val="24"/>
          <w:szCs w:val="24"/>
          <w:lang w:val="es-ES_tradnl"/>
        </w:rPr>
        <w:t>. Todos</w:t>
      </w:r>
      <w:r w:rsidR="003E2C5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los moluscos</w:t>
      </w:r>
      <w:r w:rsidR="001C1A28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B2F3B" w:rsidRPr="00F46518">
        <w:rPr>
          <w:rFonts w:ascii="Times New Roman" w:hAnsi="Times New Roman" w:cs="Times New Roman"/>
          <w:sz w:val="24"/>
          <w:szCs w:val="24"/>
          <w:lang w:val="es-ES_tradnl"/>
        </w:rPr>
        <w:t>se agrupan en</w:t>
      </w:r>
      <w:r w:rsidR="00063D8E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4 clases, 2</w:t>
      </w:r>
      <w:r w:rsidR="005C6B54" w:rsidRPr="00F46518">
        <w:rPr>
          <w:rFonts w:ascii="Times New Roman" w:hAnsi="Times New Roman" w:cs="Times New Roman"/>
          <w:sz w:val="24"/>
          <w:szCs w:val="24"/>
          <w:lang w:val="es-ES_tradnl"/>
        </w:rPr>
        <w:t>9 familias, 42 géneros y 57 taxones</w:t>
      </w:r>
      <w:r w:rsidR="001F1FFF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commentRangeStart w:id="3"/>
      <w:r w:rsidR="001F1FFF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="00B0442E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Cuadro </w:t>
      </w:r>
      <w:r w:rsidR="001F1FFF" w:rsidRPr="00F46518">
        <w:rPr>
          <w:rFonts w:ascii="Times New Roman" w:hAnsi="Times New Roman" w:cs="Times New Roman"/>
          <w:sz w:val="24"/>
          <w:szCs w:val="24"/>
          <w:lang w:val="es-ES_tradnl"/>
        </w:rPr>
        <w:t>1</w:t>
      </w:r>
      <w:commentRangeEnd w:id="3"/>
      <w:r w:rsidR="0051109C">
        <w:rPr>
          <w:rStyle w:val="CommentReference"/>
        </w:rPr>
        <w:commentReference w:id="3"/>
      </w:r>
      <w:r w:rsidR="001F1FFF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La clase Gastropoda </w:t>
      </w:r>
      <w:r w:rsidR="00ED4CE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fue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la mejor represe</w:t>
      </w:r>
      <w:r w:rsidR="005C6B54" w:rsidRPr="00F46518">
        <w:rPr>
          <w:rFonts w:ascii="Times New Roman" w:hAnsi="Times New Roman" w:cs="Times New Roman"/>
          <w:sz w:val="24"/>
          <w:szCs w:val="24"/>
          <w:lang w:val="es-ES_tradnl"/>
        </w:rPr>
        <w:t>ntada con 15 familias y 31 taxones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(54</w:t>
      </w:r>
      <w:r w:rsidR="002D226A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39%), seguida de Bi</w:t>
      </w:r>
      <w:r w:rsidR="005C6B54" w:rsidRPr="00F46518">
        <w:rPr>
          <w:rFonts w:ascii="Times New Roman" w:hAnsi="Times New Roman" w:cs="Times New Roman"/>
          <w:sz w:val="24"/>
          <w:szCs w:val="24"/>
          <w:lang w:val="es-ES_tradnl"/>
        </w:rPr>
        <w:t>valvia con 10 familias y 17 taxones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(29</w:t>
      </w:r>
      <w:r w:rsidR="002D226A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82%)</w:t>
      </w:r>
      <w:r w:rsidR="0014347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La clase Polyplacophora </w:t>
      </w:r>
      <w:r w:rsidR="001C1A28" w:rsidRPr="00F46518">
        <w:rPr>
          <w:rFonts w:ascii="Times New Roman" w:hAnsi="Times New Roman" w:cs="Times New Roman"/>
          <w:sz w:val="24"/>
          <w:szCs w:val="24"/>
          <w:lang w:val="es-ES_tradnl"/>
        </w:rPr>
        <w:t>comprendió</w:t>
      </w:r>
      <w:r w:rsidR="00ED4CE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C6B54" w:rsidRPr="00F46518">
        <w:rPr>
          <w:rFonts w:ascii="Times New Roman" w:hAnsi="Times New Roman" w:cs="Times New Roman"/>
          <w:sz w:val="24"/>
          <w:szCs w:val="24"/>
          <w:lang w:val="es-ES_tradnl"/>
        </w:rPr>
        <w:t>únicamente 3 familias y 8 taxones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(14</w:t>
      </w:r>
      <w:r w:rsidR="002D226A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04%) y la clase Cepha</w:t>
      </w:r>
      <w:r w:rsidR="005C6B54" w:rsidRPr="00F46518">
        <w:rPr>
          <w:rFonts w:ascii="Times New Roman" w:hAnsi="Times New Roman" w:cs="Times New Roman"/>
          <w:sz w:val="24"/>
          <w:szCs w:val="24"/>
          <w:lang w:val="es-ES_tradnl"/>
        </w:rPr>
        <w:t>lopoda con una familia y un taxón</w:t>
      </w:r>
      <w:r w:rsidR="004A358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(1</w:t>
      </w:r>
      <w:r w:rsidR="002D226A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4A3584" w:rsidRPr="00F46518">
        <w:rPr>
          <w:rFonts w:ascii="Times New Roman" w:hAnsi="Times New Roman" w:cs="Times New Roman"/>
          <w:sz w:val="24"/>
          <w:szCs w:val="24"/>
          <w:lang w:val="es-ES_tradnl"/>
        </w:rPr>
        <w:t>75%)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. Las familias mejores re</w:t>
      </w:r>
      <w:r w:rsidR="004A3584" w:rsidRPr="00F46518">
        <w:rPr>
          <w:rFonts w:ascii="Times New Roman" w:hAnsi="Times New Roman" w:cs="Times New Roman"/>
          <w:sz w:val="24"/>
          <w:szCs w:val="24"/>
          <w:lang w:val="es-ES_tradnl"/>
        </w:rPr>
        <w:t>presentadas son Lotti</w:t>
      </w:r>
      <w:r w:rsidR="00B25245" w:rsidRPr="00F46518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="004A3584" w:rsidRPr="00F46518">
        <w:rPr>
          <w:rFonts w:ascii="Times New Roman" w:hAnsi="Times New Roman" w:cs="Times New Roman"/>
          <w:sz w:val="24"/>
          <w:szCs w:val="24"/>
          <w:lang w:val="es-ES_tradnl"/>
        </w:rPr>
        <w:t>dae (7</w:t>
      </w:r>
      <w:r w:rsidR="005C6B5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taxones), Chitonidae (6 taxones) y Fissurellidae (6 taxones</w:t>
      </w:r>
      <w:r w:rsidR="00D85D59" w:rsidRPr="00F46518">
        <w:rPr>
          <w:rFonts w:ascii="Times New Roman" w:hAnsi="Times New Roman" w:cs="Times New Roman"/>
          <w:sz w:val="24"/>
          <w:szCs w:val="24"/>
          <w:lang w:val="es-ES_tradnl"/>
        </w:rPr>
        <w:t>) (</w:t>
      </w:r>
      <w:commentRangeStart w:id="4"/>
      <w:r w:rsidR="00D85D59" w:rsidRPr="00F46518">
        <w:rPr>
          <w:rFonts w:ascii="Times New Roman" w:hAnsi="Times New Roman" w:cs="Times New Roman"/>
          <w:sz w:val="24"/>
          <w:szCs w:val="24"/>
          <w:lang w:val="es-ES_tradnl"/>
        </w:rPr>
        <w:t>Fig. 4</w:t>
      </w:r>
      <w:commentRangeEnd w:id="4"/>
      <w:r w:rsidR="0051109C">
        <w:rPr>
          <w:rStyle w:val="CommentReference"/>
        </w:rPr>
        <w:commentReference w:id="4"/>
      </w:r>
      <w:r w:rsidR="00D85D59" w:rsidRPr="00F46518">
        <w:rPr>
          <w:rFonts w:ascii="Times New Roman" w:hAnsi="Times New Roman" w:cs="Times New Roman"/>
          <w:sz w:val="24"/>
          <w:szCs w:val="24"/>
          <w:lang w:val="es-ES_tradnl"/>
        </w:rPr>
        <w:t>). El sitio de estudio Dos Playas posee la mayor riqueza con 49 taxones y la</w:t>
      </w:r>
      <w:r w:rsidR="0067107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menor es Pacae con 26 taxones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commentRangeStart w:id="5"/>
      <w:r w:rsidRPr="00F46518">
        <w:rPr>
          <w:rFonts w:ascii="Times New Roman" w:hAnsi="Times New Roman" w:cs="Times New Roman"/>
          <w:sz w:val="24"/>
          <w:szCs w:val="24"/>
          <w:lang w:val="es-ES_tradnl"/>
        </w:rPr>
        <w:t>Fig</w:t>
      </w:r>
      <w:r w:rsidR="00D85D59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3B6195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4347C" w:rsidRPr="00F46518">
        <w:rPr>
          <w:rFonts w:ascii="Times New Roman" w:hAnsi="Times New Roman" w:cs="Times New Roman"/>
          <w:sz w:val="24"/>
          <w:szCs w:val="24"/>
          <w:lang w:val="es-ES_tradnl"/>
        </w:rPr>
        <w:t>5</w:t>
      </w:r>
      <w:r w:rsidR="0067107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). </w:t>
      </w:r>
      <w:commentRangeEnd w:id="5"/>
      <w:r w:rsidR="0051109C">
        <w:rPr>
          <w:rStyle w:val="CommentReference"/>
        </w:rPr>
        <w:commentReference w:id="5"/>
      </w:r>
    </w:p>
    <w:p w14:paraId="38096EB8" w14:textId="77777777" w:rsidR="00F60E6D" w:rsidRPr="00F46518" w:rsidRDefault="003E2C54" w:rsidP="00436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b/>
          <w:sz w:val="24"/>
          <w:szCs w:val="24"/>
          <w:lang w:val="es-ES_tradnl"/>
        </w:rPr>
        <w:t>Distribución vertical</w:t>
      </w:r>
    </w:p>
    <w:p w14:paraId="5CE94B9A" w14:textId="2569C8C5" w:rsidR="00521832" w:rsidRPr="00F46518" w:rsidRDefault="00560ED6" w:rsidP="0043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El análisis </w:t>
      </w:r>
      <w:r w:rsidR="001F1FFF" w:rsidRPr="00F46518">
        <w:rPr>
          <w:rFonts w:ascii="Times New Roman" w:hAnsi="Times New Roman" w:cs="Times New Roman"/>
          <w:sz w:val="24"/>
          <w:szCs w:val="24"/>
          <w:lang w:val="es-ES_tradnl"/>
        </w:rPr>
        <w:t>de escalamiento multidimensional no paramétrico (</w:t>
      </w:r>
      <w:r w:rsidR="003E33F3" w:rsidRPr="00F46518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="00E6176D" w:rsidRPr="00F46518">
        <w:rPr>
          <w:rFonts w:ascii="Times New Roman" w:hAnsi="Times New Roman" w:cs="Times New Roman"/>
          <w:sz w:val="24"/>
          <w:szCs w:val="24"/>
          <w:lang w:val="es-ES_tradnl"/>
        </w:rPr>
        <w:t>MDS</w:t>
      </w:r>
      <w:r w:rsidR="001F1FFF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1D318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de dos dimensiones (</w:t>
      </w:r>
      <w:r w:rsidR="001D3184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R</w:t>
      </w:r>
      <w:r w:rsidR="00661B8F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1D3184" w:rsidRPr="00F46518">
        <w:rPr>
          <w:rFonts w:ascii="Times New Roman" w:hAnsi="Times New Roman" w:cs="Times New Roman"/>
          <w:sz w:val="24"/>
          <w:szCs w:val="24"/>
          <w:lang w:val="es-ES_tradnl"/>
        </w:rPr>
        <w:t>=</w:t>
      </w:r>
      <w:r w:rsidR="00661B8F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F1FFF" w:rsidRPr="00F46518">
        <w:rPr>
          <w:rFonts w:ascii="Times New Roman" w:hAnsi="Times New Roman" w:cs="Times New Roman"/>
          <w:sz w:val="24"/>
          <w:szCs w:val="24"/>
          <w:lang w:val="es-ES_tradnl"/>
        </w:rPr>
        <w:t>0.</w:t>
      </w:r>
      <w:r w:rsidR="00DA7999" w:rsidRPr="00F46518">
        <w:rPr>
          <w:rFonts w:ascii="Times New Roman" w:hAnsi="Times New Roman" w:cs="Times New Roman"/>
          <w:sz w:val="24"/>
          <w:szCs w:val="24"/>
          <w:lang w:val="es-ES_tradnl"/>
        </w:rPr>
        <w:t>3058</w:t>
      </w:r>
      <w:r w:rsidR="001D318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) muestra la existencia de una </w:t>
      </w:r>
      <w:r w:rsidR="00DA7999" w:rsidRPr="00F46518">
        <w:rPr>
          <w:rFonts w:ascii="Times New Roman" w:hAnsi="Times New Roman" w:cs="Times New Roman"/>
          <w:sz w:val="24"/>
          <w:szCs w:val="24"/>
          <w:lang w:val="es-ES_tradnl"/>
        </w:rPr>
        <w:t>d</w:t>
      </w:r>
      <w:r w:rsidR="001D318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isimilaridad entre las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tres subzonas del </w:t>
      </w:r>
      <w:r w:rsidR="00DA7999" w:rsidRPr="00F46518">
        <w:rPr>
          <w:rFonts w:ascii="Times New Roman" w:hAnsi="Times New Roman" w:cs="Times New Roman"/>
          <w:sz w:val="24"/>
          <w:szCs w:val="24"/>
          <w:lang w:val="es-ES_tradnl"/>
        </w:rPr>
        <w:t>litoral,</w:t>
      </w:r>
      <w:r w:rsidR="003E33F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sobre todo de la franja</w:t>
      </w:r>
      <w:r w:rsidR="001D318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supralitoral con respecto a </w:t>
      </w:r>
      <w:r w:rsidR="00A65F06" w:rsidRPr="00F46518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="00A65F06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="00A65F06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 </w:t>
      </w:r>
      <w:r w:rsidR="001F1FFF" w:rsidRPr="00F46518">
        <w:rPr>
          <w:rFonts w:ascii="Times New Roman" w:hAnsi="Times New Roman" w:cs="Times New Roman"/>
          <w:sz w:val="24"/>
          <w:szCs w:val="24"/>
          <w:lang w:val="es-ES_tradnl"/>
        </w:rPr>
        <w:t>otros dos restantes</w:t>
      </w:r>
      <w:r w:rsidR="004E02C6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commentRangeStart w:id="6"/>
      <w:r w:rsidR="005D243A" w:rsidRPr="00F46518">
        <w:rPr>
          <w:rFonts w:ascii="Times New Roman" w:hAnsi="Times New Roman" w:cs="Times New Roman"/>
          <w:sz w:val="24"/>
          <w:szCs w:val="24"/>
          <w:lang w:val="es-ES_tradnl"/>
        </w:rPr>
        <w:t>F</w:t>
      </w:r>
      <w:r w:rsidR="007932D8" w:rsidRPr="00F46518">
        <w:rPr>
          <w:rFonts w:ascii="Times New Roman" w:hAnsi="Times New Roman" w:cs="Times New Roman"/>
          <w:sz w:val="24"/>
          <w:szCs w:val="24"/>
          <w:lang w:val="es-ES_tradnl"/>
        </w:rPr>
        <w:t>ig.</w:t>
      </w:r>
      <w:r w:rsidR="007743D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4347C" w:rsidRPr="00F46518">
        <w:rPr>
          <w:rFonts w:ascii="Times New Roman" w:hAnsi="Times New Roman" w:cs="Times New Roman"/>
          <w:sz w:val="24"/>
          <w:szCs w:val="24"/>
          <w:lang w:val="es-ES_tradnl"/>
        </w:rPr>
        <w:t>6</w:t>
      </w:r>
      <w:commentRangeEnd w:id="6"/>
      <w:r w:rsidR="0051109C">
        <w:rPr>
          <w:rStyle w:val="CommentReference"/>
        </w:rPr>
        <w:commentReference w:id="6"/>
      </w:r>
      <w:r w:rsidR="00D465B7" w:rsidRPr="00F46518">
        <w:rPr>
          <w:rFonts w:ascii="Times New Roman" w:hAnsi="Times New Roman" w:cs="Times New Roman"/>
          <w:sz w:val="24"/>
          <w:szCs w:val="24"/>
          <w:lang w:val="es-ES_tradnl"/>
        </w:rPr>
        <w:t>).</w:t>
      </w:r>
    </w:p>
    <w:p w14:paraId="7D064D13" w14:textId="0F6BE0DE" w:rsidR="007932D8" w:rsidRPr="00F46518" w:rsidRDefault="001F1FFF" w:rsidP="0043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El análisis de componentes principales (</w:t>
      </w:r>
      <w:r w:rsidR="004E02C6" w:rsidRPr="00F46518">
        <w:rPr>
          <w:rFonts w:ascii="Times New Roman" w:hAnsi="Times New Roman" w:cs="Times New Roman"/>
          <w:sz w:val="24"/>
          <w:szCs w:val="24"/>
          <w:lang w:val="es-ES_tradnl"/>
        </w:rPr>
        <w:t>ACP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F60E6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reveló que ciertas especies están más </w:t>
      </w:r>
      <w:r w:rsidR="00D75B17" w:rsidRPr="00F46518">
        <w:rPr>
          <w:rFonts w:ascii="Times New Roman" w:hAnsi="Times New Roman" w:cs="Times New Roman"/>
          <w:sz w:val="24"/>
          <w:szCs w:val="24"/>
          <w:lang w:val="es-ES_tradnl"/>
        </w:rPr>
        <w:t>representadas</w:t>
      </w:r>
      <w:r w:rsidR="00F60E6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65F06">
        <w:rPr>
          <w:rFonts w:ascii="Times New Roman" w:hAnsi="Times New Roman" w:cs="Times New Roman"/>
          <w:sz w:val="24"/>
          <w:szCs w:val="24"/>
          <w:lang w:val="es-ES_tradnl"/>
        </w:rPr>
        <w:t>en</w:t>
      </w:r>
      <w:r w:rsidR="00F60E6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cada una de las subzonas del litoral rocoso. El porcentaje total de </w:t>
      </w:r>
      <w:r w:rsidR="008B3FD2" w:rsidRPr="00F46518">
        <w:rPr>
          <w:rFonts w:ascii="Times New Roman" w:hAnsi="Times New Roman" w:cs="Times New Roman"/>
          <w:sz w:val="24"/>
          <w:szCs w:val="24"/>
          <w:lang w:val="es-ES_tradnl"/>
        </w:rPr>
        <w:t>varianza acumulada de los dos primeros componentes fue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59.62% (PC1: 38.57% y PC2: 21.</w:t>
      </w:r>
      <w:r w:rsidR="00F60E6D" w:rsidRPr="00F46518">
        <w:rPr>
          <w:rFonts w:ascii="Times New Roman" w:hAnsi="Times New Roman" w:cs="Times New Roman"/>
          <w:sz w:val="24"/>
          <w:szCs w:val="24"/>
          <w:lang w:val="es-ES_tradnl"/>
        </w:rPr>
        <w:t>053%). Para la f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ranja supralitoral </w:t>
      </w:r>
      <w:r w:rsidR="00E6755D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E. peruviana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(EchiPeru) es la especie que se encuentra más </w:t>
      </w:r>
      <w:r w:rsidR="003E33F3" w:rsidRPr="00F46518">
        <w:rPr>
          <w:rFonts w:ascii="Times New Roman" w:hAnsi="Times New Roman" w:cs="Times New Roman"/>
          <w:sz w:val="24"/>
          <w:szCs w:val="24"/>
          <w:lang w:val="es-ES_tradnl"/>
        </w:rPr>
        <w:t>representada para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esta subzona, seguida de </w:t>
      </w:r>
      <w:r w:rsidR="00E6755D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A. araucana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(AustArau)</w:t>
      </w:r>
      <w:r w:rsidR="00F60E6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Para la zona mediolitoral se encuentra </w:t>
      </w:r>
      <w:r w:rsidR="00E6755D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P. purpuratus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(PeruPurp) con </w:t>
      </w:r>
      <w:r w:rsidR="00E6755D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S. algosus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(SemiAlgo). Finalmente</w:t>
      </w:r>
      <w:r w:rsidR="003E33F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, para la franja infralitoral </w:t>
      </w:r>
      <w:r w:rsidR="00E6755D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T. atra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(TeguAtr) </w:t>
      </w:r>
      <w:r w:rsidR="00D465B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es la mejor </w:t>
      </w:r>
      <w:r w:rsidR="003E33F3" w:rsidRPr="00F46518">
        <w:rPr>
          <w:rFonts w:ascii="Times New Roman" w:hAnsi="Times New Roman" w:cs="Times New Roman"/>
          <w:sz w:val="24"/>
          <w:szCs w:val="24"/>
          <w:lang w:val="es-ES_tradnl"/>
        </w:rPr>
        <w:t>representada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seguida por </w:t>
      </w:r>
      <w:r w:rsidR="00E6755D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P. niger</w:t>
      </w:r>
      <w:r w:rsidR="00D465B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(PrisNige</w:t>
      </w:r>
      <w:r w:rsidR="00CF5DCE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F60E6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75B1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Por otro lado, hay </w:t>
      </w:r>
      <w:r w:rsidR="00F60E6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ciertas especies </w:t>
      </w:r>
      <w:r w:rsidR="00AC6C88">
        <w:rPr>
          <w:rFonts w:ascii="Times New Roman" w:hAnsi="Times New Roman" w:cs="Times New Roman"/>
          <w:sz w:val="24"/>
          <w:szCs w:val="24"/>
          <w:lang w:val="es-ES_tradnl"/>
        </w:rPr>
        <w:t xml:space="preserve">que </w:t>
      </w:r>
      <w:r w:rsidR="00F60E6D" w:rsidRPr="00F46518">
        <w:rPr>
          <w:rFonts w:ascii="Times New Roman" w:hAnsi="Times New Roman" w:cs="Times New Roman"/>
          <w:sz w:val="24"/>
          <w:szCs w:val="24"/>
          <w:lang w:val="es-ES_tradnl"/>
        </w:rPr>
        <w:t>se comparten entre la zona medioli</w:t>
      </w:r>
      <w:r w:rsidR="00B24DC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toral y la franja </w:t>
      </w:r>
      <w:r w:rsidR="00BF73CC" w:rsidRPr="00F46518">
        <w:rPr>
          <w:rFonts w:ascii="Times New Roman" w:hAnsi="Times New Roman" w:cs="Times New Roman"/>
          <w:sz w:val="24"/>
          <w:szCs w:val="24"/>
          <w:lang w:val="es-ES_tradnl"/>
        </w:rPr>
        <w:t>infr</w:t>
      </w:r>
      <w:r w:rsidR="00B24DC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alitoral, </w:t>
      </w:r>
      <w:r w:rsidR="00AC6C88">
        <w:rPr>
          <w:rFonts w:ascii="Times New Roman" w:hAnsi="Times New Roman" w:cs="Times New Roman"/>
          <w:sz w:val="24"/>
          <w:szCs w:val="24"/>
          <w:lang w:val="es-ES_tradnl"/>
        </w:rPr>
        <w:t>al ser esta</w:t>
      </w:r>
      <w:r w:rsidR="001431E0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24DC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principalmente </w:t>
      </w:r>
      <w:r w:rsidR="00B24DC1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T. tridentata</w:t>
      </w:r>
      <w:r w:rsidR="00B24DC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(TeguTrid</w:t>
      </w:r>
      <w:r w:rsidR="00BF73CC" w:rsidRPr="00F46518">
        <w:rPr>
          <w:rFonts w:ascii="Times New Roman" w:hAnsi="Times New Roman" w:cs="Times New Roman"/>
          <w:sz w:val="24"/>
          <w:szCs w:val="24"/>
          <w:lang w:val="es-ES_tradnl"/>
        </w:rPr>
        <w:t>) (</w:t>
      </w:r>
      <w:commentRangeStart w:id="7"/>
      <w:r w:rsidR="007932D8" w:rsidRPr="00F46518">
        <w:rPr>
          <w:rFonts w:ascii="Times New Roman" w:hAnsi="Times New Roman" w:cs="Times New Roman"/>
          <w:sz w:val="24"/>
          <w:szCs w:val="24"/>
          <w:lang w:val="es-ES_tradnl"/>
        </w:rPr>
        <w:t>Fig.</w:t>
      </w:r>
      <w:r w:rsidR="007743D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4347C" w:rsidRPr="00F46518">
        <w:rPr>
          <w:rFonts w:ascii="Times New Roman" w:hAnsi="Times New Roman" w:cs="Times New Roman"/>
          <w:sz w:val="24"/>
          <w:szCs w:val="24"/>
          <w:lang w:val="es-ES_tradnl"/>
        </w:rPr>
        <w:t>7</w:t>
      </w:r>
      <w:commentRangeEnd w:id="7"/>
      <w:r w:rsidR="0051109C">
        <w:rPr>
          <w:rStyle w:val="CommentReference"/>
        </w:rPr>
        <w:commentReference w:id="7"/>
      </w:r>
      <w:r w:rsidR="00560ED6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B24DC1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75C7D4F3" w14:textId="77777777" w:rsidR="00D465B7" w:rsidRPr="00F46518" w:rsidRDefault="00E6755D" w:rsidP="0043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La diversidad específica </w:t>
      </w:r>
      <w:r w:rsidR="00EA041F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encontrada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en cada subzona del litoral es diferente</w:t>
      </w:r>
      <w:r w:rsidR="00EA041F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entre </w:t>
      </w:r>
      <w:r w:rsidR="005D243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sí, ya que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la mayor riqueza y diversidad se concentra en la zona mediolitoral seguida de la franja infralitoral y </w:t>
      </w:r>
      <w:r w:rsidR="00EA041F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supralitoral</w:t>
      </w:r>
      <w:r w:rsidR="0066471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respectivamente</w:t>
      </w:r>
      <w:r w:rsidR="005D243A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En las tres </w:t>
      </w:r>
      <w:r w:rsidR="004E02C6" w:rsidRPr="00F46518">
        <w:rPr>
          <w:rFonts w:ascii="Times New Roman" w:hAnsi="Times New Roman" w:cs="Times New Roman"/>
          <w:sz w:val="24"/>
          <w:szCs w:val="24"/>
          <w:lang w:val="es-ES_tradnl"/>
        </w:rPr>
        <w:t>sub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zonas </w:t>
      </w:r>
      <w:r w:rsidR="0066471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existe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dominancia de ciertas especies, tal es el caso de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E. Peruviana</w:t>
      </w:r>
      <w:r w:rsidR="00CF5DCE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(520.</w:t>
      </w:r>
      <w:r w:rsidR="000E114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36 ind.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m</w:t>
      </w:r>
      <w:r w:rsidR="000E1143" w:rsidRPr="00F46518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-2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) y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A. araucana</w:t>
      </w:r>
      <w:r w:rsidR="00CF5DCE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(145.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78 ind.</w:t>
      </w:r>
      <w:r w:rsidR="000E114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m</w:t>
      </w:r>
      <w:r w:rsidR="000E1143" w:rsidRPr="00F46518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-2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) que presentan la mayor abundancia de organismos en la franja supralitoral. Para la zona mediolitoral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P. purpuratus</w:t>
      </w:r>
      <w:r w:rsidR="00CF5DCE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(958.</w:t>
      </w:r>
      <w:r w:rsidR="000E114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12 ind.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m</w:t>
      </w:r>
      <w:r w:rsidR="000E1143" w:rsidRPr="00F46518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-2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),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S. algosus</w:t>
      </w:r>
      <w:r w:rsidR="00CF5DCE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(459.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48 ind.</w:t>
      </w:r>
      <w:r w:rsidR="000E114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m</w:t>
      </w:r>
      <w:r w:rsidR="000E1143" w:rsidRPr="00F46518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-</w:t>
      </w:r>
      <w:r w:rsidRPr="00F46518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2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) y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B. granulatus</w:t>
      </w:r>
      <w:r w:rsidR="00E41256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F5DCE" w:rsidRPr="00F46518">
        <w:rPr>
          <w:rFonts w:ascii="Times New Roman" w:hAnsi="Times New Roman" w:cs="Times New Roman"/>
          <w:sz w:val="24"/>
          <w:szCs w:val="24"/>
          <w:lang w:val="es-ES_tradnl"/>
        </w:rPr>
        <w:t>(210.</w:t>
      </w:r>
      <w:r w:rsidR="000E114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64 ind.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m</w:t>
      </w:r>
      <w:r w:rsidR="000E1143" w:rsidRPr="00F46518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-2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) </w:t>
      </w:r>
      <w:r w:rsidR="00CA3D0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se presentaron como </w:t>
      </w:r>
      <w:r w:rsidR="005D243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las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especies abundantes. Finalmente, la franja infralitoral </w:t>
      </w:r>
      <w:r w:rsidR="00CA3D0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está </w:t>
      </w:r>
      <w:r w:rsidR="005D243A" w:rsidRPr="00F46518">
        <w:rPr>
          <w:rFonts w:ascii="Times New Roman" w:hAnsi="Times New Roman" w:cs="Times New Roman"/>
          <w:sz w:val="24"/>
          <w:szCs w:val="24"/>
          <w:lang w:val="es-ES_tradnl"/>
        </w:rPr>
        <w:t>dominada</w:t>
      </w:r>
      <w:r w:rsidR="00CA3D0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por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T. atra</w:t>
      </w:r>
      <w:r w:rsidR="00CF5DCE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(187.</w:t>
      </w:r>
      <w:r w:rsidR="000E114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59 ind.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m</w:t>
      </w:r>
      <w:r w:rsidR="000E1143" w:rsidRPr="00F46518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-2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) y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P. niger</w:t>
      </w:r>
      <w:r w:rsidR="00CF5DCE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(152.</w:t>
      </w:r>
      <w:r w:rsidR="00D465B7" w:rsidRPr="00F46518">
        <w:rPr>
          <w:rFonts w:ascii="Times New Roman" w:hAnsi="Times New Roman" w:cs="Times New Roman"/>
          <w:sz w:val="24"/>
          <w:szCs w:val="24"/>
          <w:lang w:val="es-ES_tradnl"/>
        </w:rPr>
        <w:t>83 ind.</w:t>
      </w:r>
      <w:r w:rsidR="000E114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465B7" w:rsidRPr="00F46518">
        <w:rPr>
          <w:rFonts w:ascii="Times New Roman" w:hAnsi="Times New Roman" w:cs="Times New Roman"/>
          <w:sz w:val="24"/>
          <w:szCs w:val="24"/>
          <w:lang w:val="es-ES_tradnl"/>
        </w:rPr>
        <w:t>m</w:t>
      </w:r>
      <w:r w:rsidR="000E1143" w:rsidRPr="00F46518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-2</w:t>
      </w:r>
      <w:r w:rsidR="00D465B7" w:rsidRPr="00F46518">
        <w:rPr>
          <w:rFonts w:ascii="Times New Roman" w:hAnsi="Times New Roman" w:cs="Times New Roman"/>
          <w:sz w:val="24"/>
          <w:szCs w:val="24"/>
          <w:lang w:val="es-ES_tradnl"/>
        </w:rPr>
        <w:t>).</w:t>
      </w:r>
    </w:p>
    <w:p w14:paraId="0E4162A5" w14:textId="77777777" w:rsidR="00DB7D14" w:rsidRPr="00F46518" w:rsidRDefault="00E6755D" w:rsidP="0043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Sin embargo, a pesar de </w:t>
      </w:r>
      <w:r w:rsidR="00CA3D0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existir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especies dominantes, </w:t>
      </w:r>
      <w:r w:rsidR="00EA041F" w:rsidRPr="00F46518">
        <w:rPr>
          <w:rFonts w:ascii="Times New Roman" w:hAnsi="Times New Roman" w:cs="Times New Roman"/>
          <w:sz w:val="24"/>
          <w:szCs w:val="24"/>
          <w:lang w:val="es-ES_tradnl"/>
        </w:rPr>
        <w:t>la</w:t>
      </w:r>
      <w:r w:rsidR="00E41256" w:rsidRPr="00F46518">
        <w:rPr>
          <w:rFonts w:ascii="Times New Roman" w:hAnsi="Times New Roman" w:cs="Times New Roman"/>
          <w:sz w:val="24"/>
          <w:szCs w:val="24"/>
          <w:lang w:val="es-ES_tradnl"/>
        </w:rPr>
        <w:t>s curvas de rango-abundancia</w:t>
      </w:r>
      <w:r w:rsidR="00EA041F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muestran una mayor equidad</w:t>
      </w:r>
      <w:r w:rsidR="00082475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commentRangeStart w:id="8"/>
      <w:r w:rsidR="00CF5DCE" w:rsidRPr="00F46518">
        <w:rPr>
          <w:rFonts w:ascii="Times New Roman" w:hAnsi="Times New Roman" w:cs="Times New Roman"/>
          <w:sz w:val="24"/>
          <w:szCs w:val="24"/>
          <w:lang w:val="es-ES_tradnl"/>
        </w:rPr>
        <w:t>Fig.</w:t>
      </w:r>
      <w:r w:rsidR="007743D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4347C" w:rsidRPr="00F46518">
        <w:rPr>
          <w:rFonts w:ascii="Times New Roman" w:hAnsi="Times New Roman" w:cs="Times New Roman"/>
          <w:sz w:val="24"/>
          <w:szCs w:val="24"/>
          <w:lang w:val="es-ES_tradnl"/>
        </w:rPr>
        <w:t>8</w:t>
      </w:r>
      <w:r w:rsidR="00082475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5D243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commentRangeEnd w:id="8"/>
      <w:r w:rsidR="0051109C">
        <w:rPr>
          <w:rStyle w:val="CommentReference"/>
        </w:rPr>
        <w:commentReference w:id="8"/>
      </w:r>
      <w:r w:rsidR="005D243A" w:rsidRPr="00F46518">
        <w:rPr>
          <w:rFonts w:ascii="Times New Roman" w:hAnsi="Times New Roman" w:cs="Times New Roman"/>
          <w:sz w:val="24"/>
          <w:szCs w:val="24"/>
          <w:lang w:val="es-ES_tradnl"/>
        </w:rPr>
        <w:t>con una menor pendiente</w:t>
      </w:r>
      <w:r w:rsidR="00EA041F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entre </w:t>
      </w:r>
      <w:r w:rsidR="004E02C6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zona mediolitoral y la franja infralitoral</w:t>
      </w:r>
      <w:r w:rsidR="004E02C6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A3D0B" w:rsidRPr="00F46518">
        <w:rPr>
          <w:rFonts w:ascii="Times New Roman" w:hAnsi="Times New Roman" w:cs="Times New Roman"/>
          <w:sz w:val="24"/>
          <w:szCs w:val="24"/>
          <w:lang w:val="es-ES_tradnl"/>
        </w:rPr>
        <w:t>con respecto</w:t>
      </w:r>
      <w:r w:rsidR="002F41D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a</w:t>
      </w:r>
      <w:r w:rsidR="00CA3D0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D243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="002F41DB" w:rsidRPr="00F46518">
        <w:rPr>
          <w:rFonts w:ascii="Times New Roman" w:hAnsi="Times New Roman" w:cs="Times New Roman"/>
          <w:sz w:val="24"/>
          <w:szCs w:val="24"/>
          <w:lang w:val="es-ES_tradnl"/>
        </w:rPr>
        <w:t>franja</w:t>
      </w:r>
      <w:r w:rsidR="005D243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supralitoral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7D720ADC" w14:textId="77777777" w:rsidR="00DB7D14" w:rsidRDefault="00657F1A" w:rsidP="0043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El análisis de similitud (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>ANOSIM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muestra que no existe una diferencia</w:t>
      </w:r>
      <w:r w:rsidR="00D465B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E02C6" w:rsidRPr="00F46518">
        <w:rPr>
          <w:rFonts w:ascii="Times New Roman" w:hAnsi="Times New Roman" w:cs="Times New Roman"/>
          <w:sz w:val="24"/>
          <w:szCs w:val="24"/>
          <w:lang w:val="es-ES_tradnl"/>
        </w:rPr>
        <w:t>significativa</w:t>
      </w:r>
      <w:r w:rsidR="000E114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r w:rsidR="000E1143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R</w:t>
      </w:r>
      <w:r w:rsidR="00661B8F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BD3919" w:rsidRPr="00F46518">
        <w:rPr>
          <w:rFonts w:ascii="Times New Roman" w:hAnsi="Times New Roman" w:cs="Times New Roman"/>
          <w:sz w:val="24"/>
          <w:szCs w:val="24"/>
          <w:lang w:val="es-ES_tradnl"/>
        </w:rPr>
        <w:t>=</w:t>
      </w:r>
      <w:r w:rsidR="00661B8F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D3919" w:rsidRPr="00F46518">
        <w:rPr>
          <w:rFonts w:ascii="Times New Roman" w:hAnsi="Times New Roman" w:cs="Times New Roman"/>
          <w:sz w:val="24"/>
          <w:szCs w:val="24"/>
          <w:lang w:val="es-ES_tradnl"/>
        </w:rPr>
        <w:t>0.</w:t>
      </w:r>
      <w:r w:rsidR="000E114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006, </w:t>
      </w:r>
      <w:r w:rsidR="000E1143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="00661B8F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BD3919" w:rsidRPr="00F46518">
        <w:rPr>
          <w:rFonts w:ascii="Times New Roman" w:hAnsi="Times New Roman" w:cs="Times New Roman"/>
          <w:sz w:val="24"/>
          <w:szCs w:val="24"/>
          <w:lang w:val="es-ES_tradnl"/>
        </w:rPr>
        <w:t>=</w:t>
      </w:r>
      <w:r w:rsidR="00661B8F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D3919" w:rsidRPr="00F46518">
        <w:rPr>
          <w:rFonts w:ascii="Times New Roman" w:hAnsi="Times New Roman" w:cs="Times New Roman"/>
          <w:sz w:val="24"/>
          <w:szCs w:val="24"/>
          <w:lang w:val="es-ES_tradnl"/>
        </w:rPr>
        <w:t>0.</w:t>
      </w:r>
      <w:r w:rsidR="00896463" w:rsidRPr="00F46518">
        <w:rPr>
          <w:rFonts w:ascii="Times New Roman" w:hAnsi="Times New Roman" w:cs="Times New Roman"/>
          <w:sz w:val="24"/>
          <w:szCs w:val="24"/>
          <w:lang w:val="es-ES_tradnl"/>
        </w:rPr>
        <w:t>217)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465B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en la composición de moluscos litorales </w:t>
      </w:r>
      <w:r w:rsidR="00094B65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entre las sitios </w:t>
      </w:r>
      <w:r w:rsidR="00896463" w:rsidRPr="00F46518">
        <w:rPr>
          <w:rFonts w:ascii="Times New Roman" w:hAnsi="Times New Roman" w:cs="Times New Roman"/>
          <w:sz w:val="24"/>
          <w:szCs w:val="24"/>
          <w:lang w:val="es-ES_tradnl"/>
        </w:rPr>
        <w:t>de estudio</w:t>
      </w:r>
      <w:r w:rsidR="00D465B7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mientras que entre las </w:t>
      </w:r>
      <w:r w:rsidR="00EA041F" w:rsidRPr="00F46518">
        <w:rPr>
          <w:rFonts w:ascii="Times New Roman" w:hAnsi="Times New Roman" w:cs="Times New Roman"/>
          <w:sz w:val="24"/>
          <w:szCs w:val="24"/>
          <w:lang w:val="es-ES_tradnl"/>
        </w:rPr>
        <w:t>sub</w:t>
      </w:r>
      <w:r w:rsidR="00BD3919" w:rsidRPr="00F46518">
        <w:rPr>
          <w:rFonts w:ascii="Times New Roman" w:hAnsi="Times New Roman" w:cs="Times New Roman"/>
          <w:sz w:val="24"/>
          <w:szCs w:val="24"/>
          <w:lang w:val="es-ES_tradnl"/>
        </w:rPr>
        <w:t>zonas del litoral si</w:t>
      </w:r>
      <w:r w:rsidR="00BF73C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>presenta una diferencia</w:t>
      </w:r>
      <w:r w:rsidR="00BD391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significativa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="005508E9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R</w:t>
      </w:r>
      <w:r w:rsidR="00661B8F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5508E9" w:rsidRPr="00F46518">
        <w:rPr>
          <w:rFonts w:ascii="Times New Roman" w:hAnsi="Times New Roman" w:cs="Times New Roman"/>
          <w:sz w:val="24"/>
          <w:szCs w:val="24"/>
          <w:lang w:val="es-ES_tradnl"/>
        </w:rPr>
        <w:t>=</w:t>
      </w:r>
      <w:r w:rsidR="00661B8F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508E9" w:rsidRPr="00F46518">
        <w:rPr>
          <w:rFonts w:ascii="Times New Roman" w:hAnsi="Times New Roman" w:cs="Times New Roman"/>
          <w:sz w:val="24"/>
          <w:szCs w:val="24"/>
          <w:lang w:val="es-ES_tradnl"/>
        </w:rPr>
        <w:t>0</w:t>
      </w:r>
      <w:r w:rsidR="00BD3919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5508E9" w:rsidRPr="00F46518">
        <w:rPr>
          <w:rFonts w:ascii="Times New Roman" w:hAnsi="Times New Roman" w:cs="Times New Roman"/>
          <w:sz w:val="24"/>
          <w:szCs w:val="24"/>
          <w:lang w:val="es-ES_tradnl"/>
        </w:rPr>
        <w:t>86</w:t>
      </w:r>
      <w:r w:rsidR="000E114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0E1143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="00661B8F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BD3919" w:rsidRPr="00F46518">
        <w:rPr>
          <w:rFonts w:ascii="Times New Roman" w:hAnsi="Times New Roman" w:cs="Times New Roman"/>
          <w:sz w:val="24"/>
          <w:szCs w:val="24"/>
          <w:lang w:val="es-ES_tradnl"/>
        </w:rPr>
        <w:t>=</w:t>
      </w:r>
      <w:r w:rsidR="00661B8F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D3919" w:rsidRPr="00F46518">
        <w:rPr>
          <w:rFonts w:ascii="Times New Roman" w:hAnsi="Times New Roman" w:cs="Times New Roman"/>
          <w:sz w:val="24"/>
          <w:szCs w:val="24"/>
          <w:lang w:val="es-ES_tradnl"/>
        </w:rPr>
        <w:t>0.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>001).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>Entre las subzonas de</w:t>
      </w:r>
      <w:r w:rsidR="005D243A" w:rsidRPr="00F46518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litoral, la mayor diferencia es entre la franja supralitoral </w:t>
      </w:r>
      <w:r w:rsidR="000E1143" w:rsidRPr="00F46518">
        <w:rPr>
          <w:rFonts w:ascii="Times New Roman" w:hAnsi="Times New Roman" w:cs="Times New Roman"/>
          <w:sz w:val="24"/>
          <w:szCs w:val="24"/>
          <w:lang w:val="es-ES_tradnl"/>
        </w:rPr>
        <w:t>con la franja infralitoral (</w:t>
      </w:r>
      <w:r w:rsidR="000E1143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R</w:t>
      </w:r>
      <w:r w:rsidR="00661B8F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BD3919" w:rsidRPr="00F46518">
        <w:rPr>
          <w:rFonts w:ascii="Times New Roman" w:hAnsi="Times New Roman" w:cs="Times New Roman"/>
          <w:sz w:val="24"/>
          <w:szCs w:val="24"/>
          <w:lang w:val="es-ES_tradnl"/>
        </w:rPr>
        <w:t>=</w:t>
      </w:r>
      <w:r w:rsidR="00661B8F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D3919" w:rsidRPr="00F46518">
        <w:rPr>
          <w:rFonts w:ascii="Times New Roman" w:hAnsi="Times New Roman" w:cs="Times New Roman"/>
          <w:sz w:val="24"/>
          <w:szCs w:val="24"/>
          <w:lang w:val="es-ES_tradnl"/>
        </w:rPr>
        <w:t>0.9415,</w:t>
      </w:r>
      <w:r w:rsidR="000E114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E1143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="00661B8F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BD3919" w:rsidRPr="00F46518">
        <w:rPr>
          <w:rFonts w:ascii="Times New Roman" w:hAnsi="Times New Roman" w:cs="Times New Roman"/>
          <w:sz w:val="24"/>
          <w:szCs w:val="24"/>
          <w:lang w:val="es-ES_tradnl"/>
        </w:rPr>
        <w:t>=</w:t>
      </w:r>
      <w:r w:rsidR="00661B8F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D3919" w:rsidRPr="00F46518">
        <w:rPr>
          <w:rFonts w:ascii="Times New Roman" w:hAnsi="Times New Roman" w:cs="Times New Roman"/>
          <w:sz w:val="24"/>
          <w:szCs w:val="24"/>
          <w:lang w:val="es-ES_tradnl"/>
        </w:rPr>
        <w:t>0.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>001) y la menor diferencia es entre la zona mediolitoral con la fra</w:t>
      </w:r>
      <w:r w:rsidR="000E1143" w:rsidRPr="00F46518">
        <w:rPr>
          <w:rFonts w:ascii="Times New Roman" w:hAnsi="Times New Roman" w:cs="Times New Roman"/>
          <w:sz w:val="24"/>
          <w:szCs w:val="24"/>
          <w:lang w:val="es-ES_tradnl"/>
        </w:rPr>
        <w:t>nja infralitoral (</w:t>
      </w:r>
      <w:r w:rsidR="000E1143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R</w:t>
      </w:r>
      <w:r w:rsidR="00661B8F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BD3919" w:rsidRPr="00F46518">
        <w:rPr>
          <w:rFonts w:ascii="Times New Roman" w:hAnsi="Times New Roman" w:cs="Times New Roman"/>
          <w:sz w:val="24"/>
          <w:szCs w:val="24"/>
          <w:lang w:val="es-ES_tradnl"/>
        </w:rPr>
        <w:t>=</w:t>
      </w:r>
      <w:r w:rsidR="00661B8F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D3919" w:rsidRPr="00F46518">
        <w:rPr>
          <w:rFonts w:ascii="Times New Roman" w:hAnsi="Times New Roman" w:cs="Times New Roman"/>
          <w:sz w:val="24"/>
          <w:szCs w:val="24"/>
          <w:lang w:val="es-ES_tradnl"/>
        </w:rPr>
        <w:t>0.</w:t>
      </w:r>
      <w:r w:rsidR="000E114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6992, </w:t>
      </w:r>
      <w:r w:rsidR="000E1143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P</w:t>
      </w:r>
      <w:r w:rsidR="00661B8F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BD3919" w:rsidRPr="00F46518">
        <w:rPr>
          <w:rFonts w:ascii="Times New Roman" w:hAnsi="Times New Roman" w:cs="Times New Roman"/>
          <w:sz w:val="24"/>
          <w:szCs w:val="24"/>
          <w:lang w:val="es-ES_tradnl"/>
        </w:rPr>
        <w:t>=</w:t>
      </w:r>
      <w:r w:rsidR="00661B8F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D3919" w:rsidRPr="00F46518">
        <w:rPr>
          <w:rFonts w:ascii="Times New Roman" w:hAnsi="Times New Roman" w:cs="Times New Roman"/>
          <w:sz w:val="24"/>
          <w:szCs w:val="24"/>
          <w:lang w:val="es-ES_tradnl"/>
        </w:rPr>
        <w:t>0.</w:t>
      </w:r>
      <w:r w:rsidR="00E6755D" w:rsidRPr="00F46518">
        <w:rPr>
          <w:rFonts w:ascii="Times New Roman" w:hAnsi="Times New Roman" w:cs="Times New Roman"/>
          <w:sz w:val="24"/>
          <w:szCs w:val="24"/>
          <w:lang w:val="es-ES_tradnl"/>
        </w:rPr>
        <w:t>001).</w:t>
      </w:r>
    </w:p>
    <w:p w14:paraId="36F24DE0" w14:textId="77777777" w:rsidR="0051109C" w:rsidRPr="00F46518" w:rsidRDefault="0051109C" w:rsidP="0043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B179F99" w14:textId="77777777" w:rsidR="00DB7D14" w:rsidRPr="00F46518" w:rsidRDefault="00E6755D" w:rsidP="004363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F46518">
        <w:rPr>
          <w:rFonts w:ascii="Times New Roman" w:hAnsi="Times New Roman" w:cs="Times New Roman"/>
          <w:b/>
          <w:sz w:val="28"/>
          <w:szCs w:val="28"/>
          <w:lang w:val="es-ES_tradnl"/>
        </w:rPr>
        <w:lastRenderedPageBreak/>
        <w:t>DISCUSIÓN</w:t>
      </w:r>
    </w:p>
    <w:p w14:paraId="745265DA" w14:textId="138005A2" w:rsidR="00521832" w:rsidRPr="00F46518" w:rsidRDefault="00DC0A5B" w:rsidP="0043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Del total de</w:t>
      </w:r>
      <w:r w:rsidR="003E33F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los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57 taxones de moluscos encontrados para la zona de estudio, algunos resultan ser nuevos registros para el área como: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Ch. peruviana, D. variolata, D. fontainii, P. lotinii, F. cumingi, F. pulchra, S. plana, I. carotica, R. inca, cf. C. vivipara, T.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cf.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chilensis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y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T. elegans</w:t>
      </w:r>
      <w:r w:rsidR="0085527A">
        <w:rPr>
          <w:rFonts w:ascii="Times New Roman" w:hAnsi="Times New Roman" w:cs="Times New Roman"/>
          <w:sz w:val="24"/>
          <w:szCs w:val="24"/>
          <w:lang w:val="es-ES_tradnl"/>
        </w:rPr>
        <w:t>;</w:t>
      </w:r>
      <w:r w:rsidR="0085527A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ya que Talledo y Gonzales (1989)</w:t>
      </w:r>
      <w:r w:rsidR="0085527A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no los registraron en su estudio.  Paredes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(1999)</w:t>
      </w:r>
      <w:r w:rsidR="0085527A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8180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reporta </w:t>
      </w:r>
      <w:r w:rsidR="003E33F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79 taxones de moluscos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para el departamento de Lima, </w:t>
      </w:r>
      <w:r w:rsidR="0085527A">
        <w:rPr>
          <w:rFonts w:ascii="Times New Roman" w:hAnsi="Times New Roman" w:cs="Times New Roman"/>
          <w:sz w:val="24"/>
          <w:szCs w:val="24"/>
          <w:lang w:val="es-ES_tradnl"/>
        </w:rPr>
        <w:t>el</w:t>
      </w:r>
      <w:r w:rsidR="0085527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cual se ubica en la mis</w:t>
      </w:r>
      <w:r w:rsidR="00CE085F" w:rsidRPr="00F46518">
        <w:rPr>
          <w:rFonts w:ascii="Times New Roman" w:hAnsi="Times New Roman" w:cs="Times New Roman"/>
          <w:sz w:val="24"/>
          <w:szCs w:val="24"/>
          <w:lang w:val="es-ES_tradnl"/>
        </w:rPr>
        <w:t>ma provincia biogeográfica,</w:t>
      </w:r>
      <w:r w:rsidR="003E33F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y la diferencia se debería al mayor tiempo de muestreo que </w:t>
      </w:r>
      <w:r w:rsidR="00D8180D" w:rsidRPr="00F46518">
        <w:rPr>
          <w:rFonts w:ascii="Times New Roman" w:hAnsi="Times New Roman" w:cs="Times New Roman"/>
          <w:sz w:val="24"/>
          <w:szCs w:val="24"/>
          <w:lang w:val="es-ES_tradnl"/>
        </w:rPr>
        <w:t>realizaron</w:t>
      </w:r>
      <w:r w:rsidR="003E33F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de 1970</w:t>
      </w:r>
      <w:r w:rsidR="00D8180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a</w:t>
      </w:r>
      <w:r w:rsidR="003E33F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1974; </w:t>
      </w:r>
      <w:r w:rsidR="00D8180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ya que el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tiempo y espacio es un factor importante</w:t>
      </w:r>
      <w:r w:rsidR="008520F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en un estudio (Fernández &amp; Jiménez</w:t>
      </w:r>
      <w:r w:rsidR="00746E39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8520F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2006)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373EF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La estacionalidad p</w:t>
      </w:r>
      <w:r w:rsidR="00CE085F" w:rsidRPr="00F46518">
        <w:rPr>
          <w:rFonts w:ascii="Times New Roman" w:hAnsi="Times New Roman" w:cs="Times New Roman"/>
          <w:sz w:val="24"/>
          <w:szCs w:val="24"/>
          <w:lang w:val="es-ES_tradnl"/>
        </w:rPr>
        <w:t>arece no afectar notoriamente la</w:t>
      </w:r>
      <w:r w:rsidR="00373EF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abundancia y</w:t>
      </w:r>
      <w:r w:rsidR="0085527A">
        <w:rPr>
          <w:rFonts w:ascii="Times New Roman" w:hAnsi="Times New Roman" w:cs="Times New Roman"/>
          <w:sz w:val="24"/>
          <w:szCs w:val="24"/>
          <w:lang w:val="es-ES_tradnl"/>
        </w:rPr>
        <w:t xml:space="preserve"> la</w:t>
      </w:r>
      <w:r w:rsidR="00373EF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riqueza</w:t>
      </w:r>
      <w:r w:rsidR="00CE085F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de </w:t>
      </w:r>
      <w:r w:rsidR="00D8180D" w:rsidRPr="00F46518">
        <w:rPr>
          <w:rFonts w:ascii="Times New Roman" w:hAnsi="Times New Roman" w:cs="Times New Roman"/>
          <w:sz w:val="24"/>
          <w:szCs w:val="24"/>
          <w:lang w:val="es-ES_tradnl"/>
        </w:rPr>
        <w:t>los</w:t>
      </w:r>
      <w:r w:rsidR="008520F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E085F" w:rsidRPr="00F1221F">
        <w:rPr>
          <w:rFonts w:ascii="Times New Roman" w:hAnsi="Times New Roman" w:cs="Times New Roman"/>
          <w:sz w:val="24"/>
          <w:szCs w:val="24"/>
          <w:lang w:val="es-ES_tradnl"/>
        </w:rPr>
        <w:t>moluscos</w:t>
      </w:r>
      <w:r w:rsidR="00373EF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según Ojeda </w:t>
      </w:r>
      <w:r w:rsidR="00373EF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="00373EF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(2014), ya que en su estudio los móviles tienden a aumentar ligeramente su densidad durante el verano austral y en los filtradores sésiles se mantienen casi constante y/o incluso registran su máxima abundancia en invierno. Otro factor importante por considerar para un inventario taxonómico es la </w:t>
      </w:r>
      <w:r w:rsidR="006F13ED" w:rsidRPr="0085527A">
        <w:rPr>
          <w:rFonts w:ascii="Times New Roman" w:hAnsi="Times New Roman" w:cs="Times New Roman"/>
          <w:sz w:val="24"/>
          <w:szCs w:val="24"/>
          <w:lang w:val="es-ES_tradnl"/>
        </w:rPr>
        <w:t>sobreevaluación</w:t>
      </w:r>
      <w:r w:rsidR="00373EF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de macromoluscos (especies conspi</w:t>
      </w:r>
      <w:r w:rsidR="008520FA" w:rsidRPr="00F46518">
        <w:rPr>
          <w:rFonts w:ascii="Times New Roman" w:hAnsi="Times New Roman" w:cs="Times New Roman"/>
          <w:sz w:val="24"/>
          <w:szCs w:val="24"/>
          <w:lang w:val="es-ES_tradnl"/>
        </w:rPr>
        <w:t>cuas), donde los micromoluscos (</w:t>
      </w:r>
      <w:r w:rsidR="00373EF2" w:rsidRPr="00F46518">
        <w:rPr>
          <w:rFonts w:ascii="Times New Roman" w:hAnsi="Times New Roman" w:cs="Times New Roman"/>
          <w:sz w:val="24"/>
          <w:szCs w:val="24"/>
          <w:lang w:val="es-ES_tradnl"/>
        </w:rPr>
        <w:t>taxones menores de 10 mm</w:t>
      </w:r>
      <w:r w:rsidR="008520FA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373EF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suelen ser ignorados debido a la dificultad que representa su determinación taxonómica (Esqueda-González </w:t>
      </w:r>
      <w:r w:rsidR="00373EF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="00373EF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2014).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181A6205" w14:textId="09F5DE60" w:rsidR="00373EF2" w:rsidRPr="00F46518" w:rsidRDefault="00521832" w:rsidP="0043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Los patelogastrópodos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S</w:t>
      </w:r>
      <w:r w:rsidR="00E11D3E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curria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zebrina y S</w:t>
      </w:r>
      <w:r w:rsidR="00E11D3E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curria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scurra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registrados para Perú por Álamo y Valdivieso (1997), Paredes (1980) y Talledo y Gonzales (1989)</w:t>
      </w:r>
      <w:r w:rsidR="00746E39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no se encontraron en la provincia de Islay, </w:t>
      </w:r>
      <w:r w:rsidR="00746E39">
        <w:rPr>
          <w:rFonts w:ascii="Times New Roman" w:hAnsi="Times New Roman" w:cs="Times New Roman"/>
          <w:sz w:val="24"/>
          <w:szCs w:val="24"/>
          <w:lang w:val="es-ES_tradnl"/>
        </w:rPr>
        <w:t>al coincidir</w:t>
      </w:r>
      <w:r w:rsidR="00746E39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con lo reportado por Espoz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(2004). </w:t>
      </w:r>
      <w:r w:rsidR="00967488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S. zebrina </w:t>
      </w:r>
      <w:r w:rsidR="00967488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presenta una morfología externa </w:t>
      </w:r>
      <w:r w:rsidR="00CE085F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similar </w:t>
      </w:r>
      <w:r w:rsidR="00967488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a los juveniles de </w:t>
      </w:r>
      <w:r w:rsidR="00967488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S. viridula </w:t>
      </w:r>
      <w:r w:rsidR="00967488" w:rsidRPr="00F46518">
        <w:rPr>
          <w:rFonts w:ascii="Times New Roman" w:hAnsi="Times New Roman" w:cs="Times New Roman"/>
          <w:sz w:val="24"/>
          <w:szCs w:val="24"/>
          <w:lang w:val="es-ES_tradnl"/>
        </w:rPr>
        <w:t>lo que conlleva muchas veces a una mala determinación</w:t>
      </w:r>
      <w:r w:rsidR="00373EF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73EF2" w:rsidRPr="009F767A">
        <w:rPr>
          <w:rFonts w:ascii="Times New Roman" w:hAnsi="Times New Roman" w:cs="Times New Roman"/>
          <w:sz w:val="24"/>
          <w:szCs w:val="24"/>
          <w:lang w:val="es-ES_tradnl"/>
        </w:rPr>
        <w:t xml:space="preserve">y </w:t>
      </w:r>
      <w:r w:rsidR="00373EF2" w:rsidRPr="009F767A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S. scurra </w:t>
      </w:r>
      <w:r w:rsidR="00373EF2" w:rsidRPr="009F767A">
        <w:rPr>
          <w:rFonts w:ascii="Times New Roman" w:hAnsi="Times New Roman" w:cs="Times New Roman"/>
          <w:sz w:val="24"/>
          <w:szCs w:val="24"/>
          <w:lang w:val="es-ES_tradnl"/>
        </w:rPr>
        <w:t xml:space="preserve">habita </w:t>
      </w:r>
      <w:r w:rsidR="00785488" w:rsidRPr="00375A80">
        <w:rPr>
          <w:rFonts w:ascii="Times New Roman" w:hAnsi="Times New Roman" w:cs="Times New Roman"/>
          <w:sz w:val="24"/>
          <w:szCs w:val="24"/>
          <w:lang w:val="es-ES_tradnl"/>
        </w:rPr>
        <w:t xml:space="preserve">en </w:t>
      </w:r>
      <w:r w:rsidR="00373EF2" w:rsidRPr="009F767A">
        <w:rPr>
          <w:rFonts w:ascii="Times New Roman" w:hAnsi="Times New Roman" w:cs="Times New Roman"/>
          <w:sz w:val="24"/>
          <w:szCs w:val="24"/>
          <w:lang w:val="es-ES_tradnl"/>
        </w:rPr>
        <w:t>el infralitoral.</w:t>
      </w:r>
      <w:r w:rsidR="00373EF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Además, ambas especies están restringidas para costas chilenas </w:t>
      </w:r>
      <w:r w:rsidR="00E11D3E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="00373EF2" w:rsidRPr="00F46518">
        <w:rPr>
          <w:rFonts w:ascii="Times New Roman" w:hAnsi="Times New Roman" w:cs="Times New Roman"/>
          <w:sz w:val="24"/>
          <w:szCs w:val="24"/>
          <w:lang w:val="es-ES_tradnl"/>
        </w:rPr>
        <w:t>Espoz</w:t>
      </w:r>
      <w:r w:rsidR="00E11D3E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373EF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2002</w:t>
      </w:r>
      <w:r w:rsidR="00E11D3E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; Espoz </w:t>
      </w:r>
      <w:r w:rsidR="00E11D3E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="00E11D3E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2004).</w:t>
      </w:r>
    </w:p>
    <w:p w14:paraId="472F1D2D" w14:textId="77777777" w:rsidR="008857E8" w:rsidRPr="00F46518" w:rsidRDefault="00521832" w:rsidP="0043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S. variabilis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fue encontrada en sus diferentes ecofenotipos</w:t>
      </w:r>
      <w:r w:rsidR="00967488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como lo menciona Espoz </w:t>
      </w:r>
      <w:r w:rsidR="00967488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="00967488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(2004)</w:t>
      </w:r>
      <w:r w:rsidR="002B54E3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967488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donde </w:t>
      </w:r>
      <w:r w:rsidR="00082475" w:rsidRPr="00F46518">
        <w:rPr>
          <w:rFonts w:ascii="Times New Roman" w:hAnsi="Times New Roman" w:cs="Times New Roman"/>
          <w:sz w:val="24"/>
          <w:szCs w:val="24"/>
          <w:lang w:val="es-ES_tradnl"/>
        </w:rPr>
        <w:t>afirma</w:t>
      </w:r>
      <w:r w:rsidR="00967488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que </w:t>
      </w:r>
      <w:r w:rsidR="00967488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S</w:t>
      </w:r>
      <w:r w:rsidR="00E11D3E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curria</w:t>
      </w:r>
      <w:r w:rsidR="00967488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E11D3E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parasi</w:t>
      </w:r>
      <w:r w:rsidR="00967488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tica </w:t>
      </w:r>
      <w:r w:rsidR="00967488" w:rsidRPr="00F46518">
        <w:rPr>
          <w:rFonts w:ascii="Times New Roman" w:hAnsi="Times New Roman" w:cs="Times New Roman"/>
          <w:sz w:val="24"/>
          <w:szCs w:val="24"/>
          <w:lang w:val="es-ES_tradnl"/>
        </w:rPr>
        <w:t>resulta s</w:t>
      </w:r>
      <w:r w:rsidR="00C66F32" w:rsidRPr="00F46518">
        <w:rPr>
          <w:rFonts w:ascii="Times New Roman" w:hAnsi="Times New Roman" w:cs="Times New Roman"/>
          <w:sz w:val="24"/>
          <w:szCs w:val="24"/>
          <w:lang w:val="es-ES_tradnl"/>
        </w:rPr>
        <w:t>er uno de estos,</w:t>
      </w:r>
      <w:r w:rsidR="00967488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aunque </w:t>
      </w:r>
      <w:r w:rsidR="005E4F01" w:rsidRPr="00F46518">
        <w:rPr>
          <w:rFonts w:ascii="Times New Roman" w:hAnsi="Times New Roman" w:cs="Times New Roman"/>
          <w:sz w:val="24"/>
          <w:szCs w:val="24"/>
          <w:lang w:val="es-ES_tradnl"/>
        </w:rPr>
        <w:t>Aldea y Valdovinos (2005)</w:t>
      </w:r>
      <w:r w:rsidR="0095220E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5E4F0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sugieren aún que debieran ser consideradas las dos </w:t>
      </w:r>
      <w:r w:rsidR="00082475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como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especies diferentes por las caract</w:t>
      </w:r>
      <w:r w:rsidR="005E4F0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erísticas externas de la concha.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Del mismo modo</w:t>
      </w:r>
      <w:r w:rsidR="0078548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se tiene a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S. ceciliana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, y a su forma infectada por el liquen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Thelidium litorale</w:t>
      </w:r>
      <w:r w:rsidR="00B74D26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que erróneamente era considerada como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S</w:t>
      </w:r>
      <w:r w:rsidR="00E11D3E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curria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bohemita</w:t>
      </w:r>
      <w:r w:rsidR="00D8180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debido a</w:t>
      </w:r>
      <w:r w:rsidR="005E4F01" w:rsidRPr="00F46518">
        <w:rPr>
          <w:rFonts w:ascii="Times New Roman" w:hAnsi="Times New Roman" w:cs="Times New Roman"/>
          <w:sz w:val="24"/>
          <w:szCs w:val="24"/>
          <w:lang w:val="es-ES_tradnl"/>
        </w:rPr>
        <w:t>l liquen</w:t>
      </w:r>
      <w:r w:rsidR="00D8180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que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le otorga 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>un aspecto similar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a los cirrípedos intermareales (Espoz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="00CB647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1995). Espoz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(2004)</w:t>
      </w:r>
      <w:r w:rsidR="00723486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mencionan que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S. bohemita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corresponde en realidad a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S. ceciliana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757F2C7F" w14:textId="016C179E" w:rsidR="00521832" w:rsidRPr="00F46518" w:rsidRDefault="00521832" w:rsidP="0043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Se registró a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C. peruviana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, confundida antes como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C</w:t>
      </w:r>
      <w:r w:rsidR="00E11D3E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repipatella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dilatata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E11D3E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especie comúnmente citada en la literatura peruana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por su alta similitud en las características externas de la concha, pero </w:t>
      </w:r>
      <w:r w:rsidR="00723486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723486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sta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última únicamente se encuentra distribuida </w:t>
      </w:r>
      <w:r w:rsidR="00723486" w:rsidRPr="00F46518">
        <w:rPr>
          <w:rFonts w:ascii="Times New Roman" w:hAnsi="Times New Roman" w:cs="Times New Roman"/>
          <w:sz w:val="24"/>
          <w:szCs w:val="24"/>
          <w:lang w:val="es-ES_tradnl"/>
        </w:rPr>
        <w:t>p</w:t>
      </w:r>
      <w:r w:rsidR="00723486">
        <w:rPr>
          <w:rFonts w:ascii="Times New Roman" w:hAnsi="Times New Roman" w:cs="Times New Roman"/>
          <w:sz w:val="24"/>
          <w:szCs w:val="24"/>
          <w:lang w:val="es-ES_tradnl"/>
        </w:rPr>
        <w:t>or</w:t>
      </w:r>
      <w:r w:rsidR="00723486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el sur de Chile y Argentina (Veliz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2012). </w:t>
      </w:r>
      <w:r w:rsidR="00F21C91" w:rsidRPr="00F46518">
        <w:rPr>
          <w:rFonts w:ascii="Times New Roman" w:hAnsi="Times New Roman" w:cs="Times New Roman"/>
          <w:sz w:val="24"/>
          <w:szCs w:val="24"/>
          <w:lang w:val="es-ES_tradnl"/>
        </w:rPr>
        <w:t>También, e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l registro de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C. tegulata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coincide con Dall (1910), Paredes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(2016) y Ramírez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(2003)</w:t>
      </w:r>
      <w:r w:rsidR="00723486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como una especie que habita la costa peruana, aunque según Güller y Zelaya (2013)</w:t>
      </w:r>
      <w:r w:rsidR="0095220E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mencionan que no se encuentra registrada para Perú y que su límite norte está en Valparaíso (33°S) Chile</w:t>
      </w:r>
      <w:r w:rsidR="008857E8" w:rsidRPr="00F46518">
        <w:rPr>
          <w:rFonts w:ascii="Times New Roman" w:hAnsi="Times New Roman" w:cs="Times New Roman"/>
          <w:sz w:val="24"/>
          <w:szCs w:val="24"/>
          <w:lang w:val="es-ES_tradnl"/>
        </w:rPr>
        <w:t>. Por lo</w:t>
      </w:r>
      <w:r w:rsidR="00CE085F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tanto,</w:t>
      </w:r>
      <w:r w:rsidR="008857E8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este trabajo confirma el registro de </w:t>
      </w:r>
      <w:r w:rsidR="008857E8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C. peruviana</w:t>
      </w:r>
      <w:r w:rsidR="008857E8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y </w:t>
      </w:r>
      <w:r w:rsidR="008857E8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C. tegulata</w:t>
      </w:r>
      <w:r w:rsidR="008857E8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para las costas de Perú.</w:t>
      </w:r>
    </w:p>
    <w:p w14:paraId="2ADB0C95" w14:textId="0671BDFD" w:rsidR="008857E8" w:rsidRPr="00F46518" w:rsidRDefault="006F13ED" w:rsidP="0043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5722B">
        <w:rPr>
          <w:rFonts w:ascii="Times New Roman" w:hAnsi="Times New Roman" w:cs="Times New Roman"/>
          <w:sz w:val="24"/>
          <w:szCs w:val="24"/>
          <w:lang w:val="es-ES_tradnl"/>
        </w:rPr>
        <w:t xml:space="preserve">Con relación </w:t>
      </w:r>
      <w:r w:rsidR="00C5722B">
        <w:rPr>
          <w:rFonts w:ascii="Times New Roman" w:hAnsi="Times New Roman" w:cs="Times New Roman"/>
          <w:sz w:val="24"/>
          <w:szCs w:val="24"/>
          <w:lang w:val="es-ES_tradnl"/>
        </w:rPr>
        <w:t>en la</w:t>
      </w:r>
      <w:r w:rsidR="00C5722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E4F01" w:rsidRPr="00F46518">
        <w:rPr>
          <w:rFonts w:ascii="Times New Roman" w:hAnsi="Times New Roman" w:cs="Times New Roman"/>
          <w:sz w:val="24"/>
          <w:szCs w:val="24"/>
          <w:lang w:val="es-ES_tradnl"/>
        </w:rPr>
        <w:t>distribución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vertical de los moluscos en el litoral rocoso, es evidente que algunas especies </w:t>
      </w:r>
      <w:r w:rsidR="00F21C9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son representativas para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la franja supralitoral, otras </w:t>
      </w:r>
      <w:r w:rsidR="00F21C91" w:rsidRPr="00F46518">
        <w:rPr>
          <w:rFonts w:ascii="Times New Roman" w:hAnsi="Times New Roman" w:cs="Times New Roman"/>
          <w:sz w:val="24"/>
          <w:szCs w:val="24"/>
          <w:lang w:val="es-ES_tradnl"/>
        </w:rPr>
        <w:t>par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a la zona mediolitoral y otras </w:t>
      </w:r>
      <w:r w:rsidR="00F21C91" w:rsidRPr="00F46518">
        <w:rPr>
          <w:rFonts w:ascii="Times New Roman" w:hAnsi="Times New Roman" w:cs="Times New Roman"/>
          <w:sz w:val="24"/>
          <w:szCs w:val="24"/>
          <w:lang w:val="es-ES_tradnl"/>
        </w:rPr>
        <w:t>par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a la franja infralitoral</w:t>
      </w:r>
      <w:r w:rsidR="00E94670" w:rsidRPr="00F46518">
        <w:rPr>
          <w:rFonts w:ascii="Times New Roman" w:hAnsi="Times New Roman" w:cs="Times New Roman"/>
          <w:sz w:val="24"/>
          <w:szCs w:val="24"/>
          <w:lang w:val="es-ES_tradnl"/>
        </w:rPr>
        <w:t>, y ello debido a los factores físicos y biológicos a los que están sometidos (Castro &amp; Huber, 2003).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D59F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La abundancia y </w:t>
      </w:r>
      <w:r w:rsidR="0095220E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="001D59F3" w:rsidRPr="00F46518">
        <w:rPr>
          <w:rFonts w:ascii="Times New Roman" w:hAnsi="Times New Roman" w:cs="Times New Roman"/>
          <w:sz w:val="24"/>
          <w:szCs w:val="24"/>
          <w:lang w:val="es-ES_tradnl"/>
        </w:rPr>
        <w:t>riqueza</w:t>
      </w:r>
      <w:r w:rsidR="00C115D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específica</w:t>
      </w:r>
      <w:r w:rsidR="001D59F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entre las tres subzonas del litoral en el presente estudio presentaron diferencias significativas de acuerdo a los resultados de la prueba de ANOSIM.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Chappuis </w:t>
      </w:r>
      <w:r w:rsidR="0052183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(2014)</w:t>
      </w:r>
      <w:r w:rsidR="0095220E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mencionan que la variación vertical es más marcada que si esta fuese </w:t>
      </w:r>
      <w:r w:rsidR="00C115D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horizontal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dentro de una misma área biogeográfica</w:t>
      </w:r>
      <w:r w:rsidR="001353F5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en el que </w:t>
      </w:r>
      <w:r w:rsidR="00521832" w:rsidRPr="009F767A">
        <w:rPr>
          <w:rFonts w:ascii="Times New Roman" w:hAnsi="Times New Roman" w:cs="Times New Roman"/>
          <w:sz w:val="24"/>
          <w:szCs w:val="24"/>
          <w:lang w:val="es-ES_tradnl"/>
        </w:rPr>
        <w:t>un estudio es llevado</w:t>
      </w:r>
      <w:r w:rsidR="00E94670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y ello debido a que </w:t>
      </w:r>
      <w:r w:rsidR="009B63D0" w:rsidRPr="00F46518">
        <w:rPr>
          <w:rFonts w:ascii="Times New Roman" w:hAnsi="Times New Roman" w:cs="Times New Roman"/>
          <w:sz w:val="24"/>
          <w:szCs w:val="24"/>
          <w:lang w:val="es-ES_tradnl"/>
        </w:rPr>
        <w:t>entre lo</w:t>
      </w:r>
      <w:r w:rsidR="00F21C9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 diferentes </w:t>
      </w:r>
      <w:r w:rsidR="009B63D0" w:rsidRPr="00F46518">
        <w:rPr>
          <w:rFonts w:ascii="Times New Roman" w:hAnsi="Times New Roman" w:cs="Times New Roman"/>
          <w:sz w:val="24"/>
          <w:szCs w:val="24"/>
          <w:lang w:val="es-ES_tradnl"/>
        </w:rPr>
        <w:t>sitio</w:t>
      </w:r>
      <w:r w:rsidR="00F21C9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 de </w:t>
      </w:r>
      <w:r w:rsidR="00F21C91" w:rsidRPr="009F767A">
        <w:rPr>
          <w:rFonts w:ascii="Times New Roman" w:hAnsi="Times New Roman" w:cs="Times New Roman"/>
          <w:sz w:val="24"/>
          <w:szCs w:val="24"/>
          <w:lang w:val="es-ES_tradnl"/>
        </w:rPr>
        <w:t>estudio</w:t>
      </w:r>
      <w:r w:rsidR="00F21C9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94670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comparten </w:t>
      </w:r>
      <w:r w:rsidR="00F21C91" w:rsidRPr="00F46518">
        <w:rPr>
          <w:rFonts w:ascii="Times New Roman" w:hAnsi="Times New Roman" w:cs="Times New Roman"/>
          <w:sz w:val="24"/>
          <w:szCs w:val="24"/>
          <w:lang w:val="es-ES_tradnl"/>
        </w:rPr>
        <w:t>f</w:t>
      </w:r>
      <w:r w:rsidR="00E94670" w:rsidRPr="00F46518">
        <w:rPr>
          <w:rFonts w:ascii="Times New Roman" w:hAnsi="Times New Roman" w:cs="Times New Roman"/>
          <w:sz w:val="24"/>
          <w:szCs w:val="24"/>
          <w:lang w:val="es-ES_tradnl"/>
        </w:rPr>
        <w:t>actores físicos similares</w:t>
      </w:r>
      <w:r w:rsidR="00F21C91" w:rsidRPr="00F46518">
        <w:rPr>
          <w:rFonts w:ascii="Times New Roman" w:hAnsi="Times New Roman" w:cs="Times New Roman"/>
          <w:sz w:val="24"/>
          <w:szCs w:val="24"/>
          <w:lang w:val="es-ES_tradnl"/>
        </w:rPr>
        <w:t>, como temperatura del agua y salinidad.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En el caso de la franja supralitoral </w:t>
      </w:r>
      <w:r w:rsidR="0052183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E. peruviana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y </w:t>
      </w:r>
      <w:r w:rsidR="0052183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A. araucana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21C9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son las especies más </w:t>
      </w:r>
      <w:r w:rsidR="00C115DD" w:rsidRPr="00F46518">
        <w:rPr>
          <w:rFonts w:ascii="Times New Roman" w:hAnsi="Times New Roman" w:cs="Times New Roman"/>
          <w:sz w:val="24"/>
          <w:szCs w:val="24"/>
          <w:lang w:val="es-ES_tradnl"/>
        </w:rPr>
        <w:t>representativas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115DD" w:rsidRPr="00F46518">
        <w:rPr>
          <w:rFonts w:ascii="Times New Roman" w:hAnsi="Times New Roman" w:cs="Times New Roman"/>
          <w:sz w:val="24"/>
          <w:szCs w:val="24"/>
          <w:lang w:val="es-ES_tradnl"/>
        </w:rPr>
        <w:t>descritas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también para la costa central del Perú por Paredes (1974). De acuerdo a </w:t>
      </w:r>
      <w:r w:rsidR="001D59F3" w:rsidRPr="00F46518">
        <w:rPr>
          <w:rFonts w:ascii="Times New Roman" w:hAnsi="Times New Roman" w:cs="Times New Roman"/>
          <w:sz w:val="24"/>
          <w:szCs w:val="24"/>
          <w:lang w:val="es-ES_tradnl"/>
        </w:rPr>
        <w:t>Vegas-Vélez (1971) y Osorio y Cantuarias (1989)</w:t>
      </w:r>
      <w:r w:rsidR="0095220E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C66F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las especies de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litorínidos están especialmente adaptadas a soportar altas temperat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>uras y al estrés por desecación</w:t>
      </w:r>
      <w:r w:rsidR="001353F5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debido a que estos organismos tienen la habilidad de conservar agua en sus cuerpos para disipar </w:t>
      </w:r>
      <w:r w:rsidR="001353F5">
        <w:rPr>
          <w:rFonts w:ascii="Times New Roman" w:hAnsi="Times New Roman" w:cs="Times New Roman"/>
          <w:sz w:val="24"/>
          <w:szCs w:val="24"/>
          <w:lang w:val="es-ES_tradnl"/>
        </w:rPr>
        <w:t xml:space="preserve">el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calor (</w:t>
      </w:r>
      <w:r w:rsidR="00F21C9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Wieser, 1980;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Shick </w:t>
      </w:r>
      <w:r w:rsidR="0052183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1988</w:t>
      </w:r>
      <w:r w:rsidR="009B63D0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);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Ahmad </w:t>
      </w:r>
      <w:r w:rsidR="0052183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(2011</w:t>
      </w:r>
      <w:r w:rsidR="009B63D0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1353F5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9B63D0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9B63D0" w:rsidRPr="001353F5">
        <w:rPr>
          <w:rFonts w:ascii="Times New Roman" w:hAnsi="Times New Roman" w:cs="Times New Roman"/>
          <w:sz w:val="24"/>
          <w:szCs w:val="24"/>
          <w:lang w:val="es-ES_tradnl"/>
        </w:rPr>
        <w:t>menciona</w:t>
      </w:r>
      <w:r w:rsidR="001353F5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="009B63D0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que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algunas e</w:t>
      </w:r>
      <w:r w:rsidR="00C66F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species de litorínidos producen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mucus para reducir el contacto con la roca caliente y al mismo tiempo se deslizan dentro de su concha </w:t>
      </w:r>
      <w:r w:rsidR="00C115DD" w:rsidRPr="00F46518">
        <w:rPr>
          <w:rFonts w:ascii="Times New Roman" w:hAnsi="Times New Roman" w:cs="Times New Roman"/>
          <w:sz w:val="24"/>
          <w:szCs w:val="24"/>
          <w:lang w:val="es-ES_tradnl"/>
        </w:rPr>
        <w:t>en bajamar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. Estudios similares también describen a litorínidos como las especies predominantes e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>n esta subzona del litoral (ej.</w:t>
      </w:r>
      <w:r w:rsidR="001353F5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Chelazzi &amp; Vannini, 1980;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D59F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Osorio &amp; Cantuarias, 1989;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Esqueda </w:t>
      </w:r>
      <w:r w:rsidR="0052183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2000;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Jiménez </w:t>
      </w:r>
      <w:r w:rsidR="0052183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2004;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Sibaja-cordero &amp; Cortés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2008). </w:t>
      </w:r>
      <w:r w:rsidR="009B63D0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Incluso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Stephenson y Stephenson (1949)</w:t>
      </w:r>
      <w:r w:rsidR="0095220E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reconocieron un patrón general en esta subzona y la denominaron 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>como la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“Zona Litorina”, y Moore (1958)</w:t>
      </w:r>
      <w:r w:rsidR="0095220E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señala que la distribución de estos organismos es a escala mundial. McQuaid (1996)</w:t>
      </w:r>
      <w:r w:rsidR="001353F5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señala que estas especies se adaptaron a una variedad de hábitats </w:t>
      </w:r>
      <w:r w:rsidR="0095220E">
        <w:rPr>
          <w:rFonts w:ascii="Times New Roman" w:hAnsi="Times New Roman" w:cs="Times New Roman"/>
          <w:sz w:val="24"/>
          <w:szCs w:val="24"/>
          <w:lang w:val="es-ES_tradnl"/>
        </w:rPr>
        <w:t>al soportar</w:t>
      </w:r>
      <w:r w:rsidR="0095220E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distintas condiciones en términos de tolerancia térmica, lo que permite tomarlos como referencia en los esquemas de zonación vertical con relación </w:t>
      </w:r>
      <w:r w:rsidR="001353F5">
        <w:rPr>
          <w:rFonts w:ascii="Times New Roman" w:hAnsi="Times New Roman" w:cs="Times New Roman"/>
          <w:sz w:val="24"/>
          <w:szCs w:val="24"/>
          <w:lang w:val="es-ES_tradnl"/>
        </w:rPr>
        <w:t>en</w:t>
      </w:r>
      <w:r w:rsidR="001353F5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la temperatura, </w:t>
      </w:r>
      <w:r w:rsidR="001353F5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desecación y </w:t>
      </w:r>
      <w:r w:rsidR="001353F5">
        <w:rPr>
          <w:rFonts w:ascii="Times New Roman" w:hAnsi="Times New Roman" w:cs="Times New Roman"/>
          <w:sz w:val="24"/>
          <w:szCs w:val="24"/>
          <w:lang w:val="es-ES_tradnl"/>
        </w:rPr>
        <w:t xml:space="preserve">el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oleaje.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857E8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Por otro lado, </w:t>
      </w:r>
      <w:r w:rsidR="0052183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P. purpuratus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es la especie </w:t>
      </w:r>
      <w:r w:rsidR="00C115D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más representativas </w:t>
      </w:r>
      <w:r w:rsidR="00425BB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para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la zona mediolitoral, seguida de </w:t>
      </w:r>
      <w:r w:rsidR="0052183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S. algosus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y </w:t>
      </w:r>
      <w:r w:rsidR="0052183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B. granulatus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C115D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estos resultados fueron encontrados similares con el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litoral del centro del Perú (</w:t>
      </w:r>
      <w:r w:rsidR="00425BB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Paredes, 1974;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Paredes &amp; Tarazona</w:t>
      </w:r>
      <w:r w:rsidR="00425BBC" w:rsidRPr="00F46518">
        <w:rPr>
          <w:rFonts w:ascii="Times New Roman" w:hAnsi="Times New Roman" w:cs="Times New Roman"/>
          <w:sz w:val="24"/>
          <w:szCs w:val="24"/>
          <w:lang w:val="es-ES_tradnl"/>
        </w:rPr>
        <w:t>, 1980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1353F5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115DD" w:rsidRPr="00F46518">
        <w:rPr>
          <w:rFonts w:ascii="Times New Roman" w:hAnsi="Times New Roman" w:cs="Times New Roman"/>
          <w:sz w:val="24"/>
          <w:szCs w:val="24"/>
          <w:lang w:val="es-ES_tradnl"/>
        </w:rPr>
        <w:t>e idénticos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con relación </w:t>
      </w:r>
      <w:r w:rsidR="0095220E">
        <w:rPr>
          <w:rFonts w:ascii="Times New Roman" w:hAnsi="Times New Roman" w:cs="Times New Roman"/>
          <w:sz w:val="24"/>
          <w:szCs w:val="24"/>
          <w:lang w:val="es-ES_tradnl"/>
        </w:rPr>
        <w:t>en</w:t>
      </w:r>
      <w:r w:rsidR="0095220E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>la clase Moll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usca, ya que son los mitílidos</w:t>
      </w:r>
      <w:r w:rsidR="001353F5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también característicos</w:t>
      </w:r>
      <w:r w:rsidR="00425BB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para la zona intermedia del litoral en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otros lugares d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>el mundo (ej.</w:t>
      </w:r>
      <w:r w:rsidR="001353F5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25BB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Esqueda </w:t>
      </w:r>
      <w:r w:rsidR="00425BBC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="00425BB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2000;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Araújo </w:t>
      </w:r>
      <w:r w:rsidR="0052183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="00425BB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2005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425BB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La principal razón de </w:t>
      </w:r>
      <w:r w:rsidR="00C115DD" w:rsidRPr="00F46518">
        <w:rPr>
          <w:rFonts w:ascii="Times New Roman" w:hAnsi="Times New Roman" w:cs="Times New Roman"/>
          <w:sz w:val="24"/>
          <w:szCs w:val="24"/>
          <w:lang w:val="es-ES_tradnl"/>
        </w:rPr>
        <w:t>su adaptación es que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presentan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mecanismos específicos</w:t>
      </w:r>
      <w:r w:rsidR="00425BB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de fijación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como sus bisos que les permiten sujetarse a las rocas (Gosling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2015), y muchas veces forman comunidades monoespecíficas dominada por una especie en particular (Paredes &amp; Tarazona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1980). </w:t>
      </w:r>
      <w:r w:rsidR="00C115DD" w:rsidRPr="00F46518">
        <w:rPr>
          <w:rFonts w:ascii="Times New Roman" w:hAnsi="Times New Roman" w:cs="Times New Roman"/>
          <w:sz w:val="24"/>
          <w:szCs w:val="24"/>
          <w:lang w:val="es-ES_tradnl"/>
        </w:rPr>
        <w:t>P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>ara la f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ranja infralitoral se obtuvo a </w:t>
      </w:r>
      <w:r w:rsidR="0052183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T. atra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como la especie </w:t>
      </w:r>
      <w:r w:rsidR="00425BBC" w:rsidRPr="00F46518">
        <w:rPr>
          <w:rFonts w:ascii="Times New Roman" w:hAnsi="Times New Roman" w:cs="Times New Roman"/>
          <w:sz w:val="24"/>
          <w:szCs w:val="24"/>
          <w:lang w:val="es-ES_tradnl"/>
        </w:rPr>
        <w:t>más r</w:t>
      </w:r>
      <w:r w:rsidR="00C115DD" w:rsidRPr="00F46518">
        <w:rPr>
          <w:rFonts w:ascii="Times New Roman" w:hAnsi="Times New Roman" w:cs="Times New Roman"/>
          <w:sz w:val="24"/>
          <w:szCs w:val="24"/>
          <w:lang w:val="es-ES_tradnl"/>
        </w:rPr>
        <w:t>epresentativa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, seguida de </w:t>
      </w:r>
      <w:r w:rsidR="0052183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P. niger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, composición similar encontrada en la costa del centro del Perú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por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Paredes 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1974). Los tróchidos son comunes para la franja infralitoral, y debido a ello esta subzona es conocida también como la zona tróchido (Bhatt &amp; Bal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>, 1973;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Jaiswar &amp; Kulkarni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2001). En el caso de algunas partes de la costa oeste de América del Sur entre Perú y Chile, </w:t>
      </w:r>
      <w:r w:rsidR="0052183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T. atra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es una especie que está asociada a fondos rocosos en la zona intermareal y submareal, y es reconocida como uno de los herbívoros más abundantes y frecuentes sometidos constantemente a la depredación por parte de algunos equinodermos (Vasquez &amp; Buschmann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1997). </w:t>
      </w:r>
      <w:r w:rsidR="008857E8" w:rsidRPr="00F46518">
        <w:rPr>
          <w:rFonts w:ascii="Times New Roman" w:hAnsi="Times New Roman" w:cs="Times New Roman"/>
          <w:sz w:val="24"/>
          <w:szCs w:val="24"/>
          <w:lang w:val="es-ES_tradnl"/>
        </w:rPr>
        <w:t>Aunque</w:t>
      </w:r>
      <w:r w:rsidR="0095220E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8857E8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las especies predominantes por cada subzona son las mismas para el centro de Perú y norte de Chile, este trabajo muestra que el patrón de zonación no </w:t>
      </w:r>
      <w:r w:rsidR="00493D00" w:rsidRPr="00F46518">
        <w:rPr>
          <w:rFonts w:ascii="Times New Roman" w:hAnsi="Times New Roman" w:cs="Times New Roman"/>
          <w:sz w:val="24"/>
          <w:szCs w:val="24"/>
          <w:lang w:val="es-ES_tradnl"/>
        </w:rPr>
        <w:t>cambia en un</w:t>
      </w:r>
      <w:r w:rsidR="008857E8" w:rsidRPr="00F46518">
        <w:rPr>
          <w:rFonts w:ascii="Times New Roman" w:hAnsi="Times New Roman" w:cs="Times New Roman"/>
          <w:sz w:val="24"/>
          <w:szCs w:val="24"/>
          <w:lang w:val="es-ES_tradnl"/>
        </w:rPr>
        <w:t>a misma provincia biogeográfica marina.</w:t>
      </w:r>
    </w:p>
    <w:p w14:paraId="307E8121" w14:textId="1BC99509" w:rsidR="00521832" w:rsidRPr="00F46518" w:rsidRDefault="00BE6F03" w:rsidP="0043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Pr="009C5D3A">
        <w:rPr>
          <w:rFonts w:ascii="Times New Roman" w:hAnsi="Times New Roman" w:cs="Times New Roman"/>
          <w:sz w:val="24"/>
          <w:szCs w:val="24"/>
          <w:lang w:val="es-ES_tradnl"/>
        </w:rPr>
        <w:t>mayor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riqueza de especies en la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zona mediolitoral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es debido a la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9C5D3A">
        <w:rPr>
          <w:rFonts w:ascii="Times New Roman" w:hAnsi="Times New Roman" w:cs="Times New Roman"/>
          <w:sz w:val="24"/>
          <w:szCs w:val="24"/>
          <w:lang w:val="es-ES_tradnl"/>
        </w:rPr>
        <w:t>gran</w:t>
      </w:r>
      <w:r w:rsidR="009C5D3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cantidad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de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ambientes disponibles que permite</w:t>
      </w:r>
      <w:r w:rsidR="00ED50B1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una mayor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colonización de los organismos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(Jiménez </w:t>
      </w:r>
      <w:r w:rsidR="0052183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et al</w:t>
      </w:r>
      <w:r w:rsidR="00CB6477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2004), característica que se ajusta a la hipótesis de la heterogeneidad ambiental (MacArthur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1965; Levinton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493D00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1982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95220E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425BB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donde explica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que un mayor número de microambientes están relacionados directamente con la diversidad de un lugar. Vakily (1992)</w:t>
      </w:r>
      <w:r w:rsidR="00ED50B1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menciona que las conchas de los moluscos forman un sustrato seguro para la colonización de muchas especies, y dado que en la zona mediolito</w:t>
      </w:r>
      <w:r w:rsidR="008F711C" w:rsidRPr="00F46518">
        <w:rPr>
          <w:rFonts w:ascii="Times New Roman" w:hAnsi="Times New Roman" w:cs="Times New Roman"/>
          <w:sz w:val="24"/>
          <w:szCs w:val="24"/>
          <w:lang w:val="es-ES_tradnl"/>
        </w:rPr>
        <w:t>ral hay abundancia de mitílidos</w:t>
      </w:r>
      <w:r w:rsidR="009B63D0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95220E" w:rsidRPr="00F46518">
        <w:rPr>
          <w:rFonts w:ascii="Times New Roman" w:hAnsi="Times New Roman" w:cs="Times New Roman"/>
          <w:sz w:val="24"/>
          <w:szCs w:val="24"/>
          <w:lang w:val="es-ES_tradnl"/>
        </w:rPr>
        <w:t>esto</w:t>
      </w:r>
      <w:r w:rsidR="009B63D0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ayuda a explicar claramente la mayor abundancia y riqueza de especies. </w:t>
      </w:r>
    </w:p>
    <w:p w14:paraId="002C9008" w14:textId="77777777" w:rsidR="00414BF4" w:rsidRPr="00F46518" w:rsidRDefault="00414BF4" w:rsidP="004363D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F46518">
        <w:rPr>
          <w:rFonts w:ascii="Times New Roman" w:hAnsi="Times New Roman" w:cs="Times New Roman"/>
          <w:b/>
          <w:sz w:val="28"/>
          <w:szCs w:val="28"/>
          <w:lang w:val="es-ES_tradnl"/>
        </w:rPr>
        <w:br w:type="page"/>
      </w:r>
    </w:p>
    <w:p w14:paraId="489E297E" w14:textId="77777777" w:rsidR="00521832" w:rsidRPr="00F46518" w:rsidRDefault="00521832" w:rsidP="004363D5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F46518">
        <w:rPr>
          <w:rFonts w:ascii="Times New Roman" w:hAnsi="Times New Roman" w:cs="Times New Roman"/>
          <w:b/>
          <w:sz w:val="28"/>
          <w:szCs w:val="28"/>
          <w:lang w:val="es-ES_tradnl"/>
        </w:rPr>
        <w:lastRenderedPageBreak/>
        <w:t>BIBLIOGRAFÍA</w:t>
      </w:r>
    </w:p>
    <w:p w14:paraId="76AAB584" w14:textId="1F672FC5" w:rsidR="00521832" w:rsidRPr="00F46518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bookmarkStart w:id="9" w:name="_Hlk494790759"/>
      <w:r w:rsidRPr="009C5D3A">
        <w:rPr>
          <w:rFonts w:ascii="Times New Roman" w:hAnsi="Times New Roman" w:cs="Times New Roman"/>
          <w:sz w:val="24"/>
          <w:szCs w:val="24"/>
          <w:lang w:val="es-CR"/>
        </w:rPr>
        <w:t xml:space="preserve">Ahmad, O., Fang, T. P. &amp; Yahya, K. (2011). </w:t>
      </w:r>
      <w:r w:rsidRPr="009C5D3A">
        <w:rPr>
          <w:rFonts w:ascii="Times New Roman" w:hAnsi="Times New Roman" w:cs="Times New Roman"/>
          <w:sz w:val="24"/>
          <w:szCs w:val="24"/>
          <w:lang w:val="en-US"/>
        </w:rPr>
        <w:t xml:space="preserve">Distribution of intertidal organisms in the shores of Teluk Aling, Pulau Pinang, Malaysia. </w:t>
      </w:r>
      <w:r w:rsidR="00384B7F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Publ. Seto Mar. Biol. Lab</w:t>
      </w:r>
      <w:r w:rsidR="00DF573D" w:rsidRPr="0095220E">
        <w:rPr>
          <w:rFonts w:ascii="Times New Roman" w:hAnsi="Times New Roman" w:cs="Times New Roman"/>
          <w:sz w:val="24"/>
          <w:szCs w:val="24"/>
          <w:lang w:val="es-ES_tradnl"/>
        </w:rPr>
        <w:t>.,</w:t>
      </w:r>
      <w:r w:rsidR="00521832" w:rsidRPr="0095220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9C5D3A">
        <w:rPr>
          <w:rFonts w:ascii="Times New Roman" w:hAnsi="Times New Roman" w:cs="Times New Roman"/>
          <w:i/>
          <w:sz w:val="24"/>
          <w:szCs w:val="24"/>
          <w:lang w:val="es-ES_tradnl"/>
        </w:rPr>
        <w:t>41</w:t>
      </w:r>
      <w:r w:rsidR="00DF573D" w:rsidRPr="0095220E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51-61</w:t>
      </w:r>
      <w:r w:rsidR="00384B7F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216B95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E66CA" w:rsidRPr="00F46518">
        <w:rPr>
          <w:rFonts w:ascii="Times New Roman" w:hAnsi="Times New Roman" w:cs="Times New Roman"/>
          <w:sz w:val="24"/>
          <w:szCs w:val="24"/>
          <w:lang w:val="es-ES_tradnl"/>
        </w:rPr>
        <w:t>https://doi.org/10.5134/159483</w:t>
      </w:r>
    </w:p>
    <w:p w14:paraId="0E028304" w14:textId="1067CDCF" w:rsidR="00521832" w:rsidRPr="00F46518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Álamo</w:t>
      </w:r>
      <w:r w:rsidR="00D8627C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V</w:t>
      </w:r>
      <w:r w:rsidR="00D8627C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&amp; Valdivieso</w:t>
      </w:r>
      <w:r w:rsidR="00D8627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V.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D2014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1997</w:t>
      </w:r>
      <w:r w:rsidR="002D2014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Lista </w:t>
      </w:r>
      <w:r w:rsidR="0095220E">
        <w:rPr>
          <w:rFonts w:ascii="Times New Roman" w:hAnsi="Times New Roman" w:cs="Times New Roman"/>
          <w:i/>
          <w:sz w:val="24"/>
          <w:szCs w:val="24"/>
          <w:lang w:val="es-ES_tradnl"/>
        </w:rPr>
        <w:t>s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istemática de </w:t>
      </w:r>
      <w:r w:rsidR="0095220E">
        <w:rPr>
          <w:rFonts w:ascii="Times New Roman" w:hAnsi="Times New Roman" w:cs="Times New Roman"/>
          <w:i/>
          <w:sz w:val="24"/>
          <w:szCs w:val="24"/>
          <w:lang w:val="es-ES_tradnl"/>
        </w:rPr>
        <w:t>m</w:t>
      </w:r>
      <w:r w:rsidR="0095220E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oluscos </w:t>
      </w:r>
      <w:r w:rsidR="0095220E">
        <w:rPr>
          <w:rFonts w:ascii="Times New Roman" w:hAnsi="Times New Roman" w:cs="Times New Roman"/>
          <w:i/>
          <w:sz w:val="24"/>
          <w:szCs w:val="24"/>
          <w:lang w:val="es-ES_tradnl"/>
        </w:rPr>
        <w:t>m</w:t>
      </w:r>
      <w:r w:rsidR="0095220E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arinos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del Perú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D8627C" w:rsidRPr="00F46518">
        <w:rPr>
          <w:rFonts w:ascii="Times New Roman" w:hAnsi="Times New Roman" w:cs="Times New Roman"/>
          <w:sz w:val="24"/>
          <w:szCs w:val="24"/>
          <w:lang w:val="es-ES_tradnl"/>
        </w:rPr>
        <w:t>Callo, Perú</w:t>
      </w:r>
      <w:r w:rsidR="008C5EF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D8627C" w:rsidRPr="00F46518">
        <w:rPr>
          <w:rFonts w:ascii="Times New Roman" w:hAnsi="Times New Roman" w:cs="Times New Roman"/>
          <w:sz w:val="24"/>
          <w:szCs w:val="24"/>
          <w:lang w:val="es-ES_tradnl"/>
        </w:rPr>
        <w:t>Multiformes</w:t>
      </w:r>
      <w:r w:rsidR="00863F41" w:rsidRPr="00F46518">
        <w:rPr>
          <w:rFonts w:ascii="Times New Roman" w:hAnsi="Times New Roman" w:cs="Times New Roman"/>
          <w:sz w:val="24"/>
          <w:szCs w:val="24"/>
          <w:lang w:val="es-ES_tradnl"/>
        </w:rPr>
        <w:t>, S. A</w:t>
      </w:r>
      <w:r w:rsidR="00D8627C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1168DFE3" w14:textId="77777777" w:rsidR="008C4F58" w:rsidRPr="00F46518" w:rsidRDefault="00521832" w:rsidP="004363D5">
      <w:pPr>
        <w:pStyle w:val="Heading4"/>
        <w:shd w:val="clear" w:color="auto" w:fill="FFFFFF"/>
        <w:spacing w:before="0" w:beforeAutospacing="0" w:after="0" w:afterAutospacing="0"/>
        <w:ind w:left="709"/>
        <w:jc w:val="both"/>
        <w:rPr>
          <w:b w:val="0"/>
          <w:bCs w:val="0"/>
          <w:lang w:val="es-ES_tradnl"/>
        </w:rPr>
      </w:pPr>
      <w:r w:rsidRPr="00F46518">
        <w:rPr>
          <w:b w:val="0"/>
          <w:lang w:val="es-ES_tradnl"/>
        </w:rPr>
        <w:t>Aldea</w:t>
      </w:r>
      <w:r w:rsidR="00384B7F" w:rsidRPr="00F46518">
        <w:rPr>
          <w:b w:val="0"/>
          <w:lang w:val="es-ES_tradnl"/>
        </w:rPr>
        <w:t>,</w:t>
      </w:r>
      <w:r w:rsidRPr="00F46518">
        <w:rPr>
          <w:b w:val="0"/>
          <w:lang w:val="es-ES_tradnl"/>
        </w:rPr>
        <w:t xml:space="preserve"> C</w:t>
      </w:r>
      <w:r w:rsidR="00384B7F" w:rsidRPr="00F46518">
        <w:rPr>
          <w:b w:val="0"/>
          <w:lang w:val="es-ES_tradnl"/>
        </w:rPr>
        <w:t>. &amp;</w:t>
      </w:r>
      <w:r w:rsidRPr="00F46518">
        <w:rPr>
          <w:b w:val="0"/>
          <w:lang w:val="es-ES_tradnl"/>
        </w:rPr>
        <w:t xml:space="preserve"> Valdovinos</w:t>
      </w:r>
      <w:r w:rsidR="00384B7F" w:rsidRPr="00F46518">
        <w:rPr>
          <w:b w:val="0"/>
          <w:lang w:val="es-ES_tradnl"/>
        </w:rPr>
        <w:t>, C</w:t>
      </w:r>
      <w:r w:rsidRPr="00F46518">
        <w:rPr>
          <w:b w:val="0"/>
          <w:lang w:val="es-ES_tradnl"/>
        </w:rPr>
        <w:t xml:space="preserve">. </w:t>
      </w:r>
      <w:r w:rsidR="002D2014" w:rsidRPr="00F46518">
        <w:rPr>
          <w:b w:val="0"/>
          <w:lang w:val="es-ES_tradnl"/>
        </w:rPr>
        <w:t>(</w:t>
      </w:r>
      <w:r w:rsidRPr="00F46518">
        <w:rPr>
          <w:b w:val="0"/>
          <w:lang w:val="es-ES_tradnl"/>
        </w:rPr>
        <w:t>2005</w:t>
      </w:r>
      <w:r w:rsidR="002D2014" w:rsidRPr="00F46518">
        <w:rPr>
          <w:b w:val="0"/>
          <w:lang w:val="es-ES_tradnl"/>
        </w:rPr>
        <w:t>)</w:t>
      </w:r>
      <w:r w:rsidR="00384B7F" w:rsidRPr="00F46518">
        <w:rPr>
          <w:b w:val="0"/>
          <w:lang w:val="es-ES_tradnl"/>
        </w:rPr>
        <w:t>. Moluscos del i</w:t>
      </w:r>
      <w:r w:rsidRPr="00F46518">
        <w:rPr>
          <w:b w:val="0"/>
          <w:lang w:val="es-ES_tradnl"/>
        </w:rPr>
        <w:t>nte</w:t>
      </w:r>
      <w:r w:rsidR="00384B7F" w:rsidRPr="00F46518">
        <w:rPr>
          <w:b w:val="0"/>
          <w:lang w:val="es-ES_tradnl"/>
        </w:rPr>
        <w:t>rmareal rocoso del centro-s</w:t>
      </w:r>
      <w:r w:rsidRPr="00F46518">
        <w:rPr>
          <w:b w:val="0"/>
          <w:lang w:val="es-ES_tradnl"/>
        </w:rPr>
        <w:t>ur de Chile (36</w:t>
      </w:r>
      <w:r w:rsidRPr="00F46518">
        <w:rPr>
          <w:b w:val="0"/>
          <w:vertAlign w:val="superscript"/>
          <w:lang w:val="es-ES_tradnl"/>
        </w:rPr>
        <w:t>o</w:t>
      </w:r>
      <w:r w:rsidRPr="00F46518">
        <w:rPr>
          <w:b w:val="0"/>
          <w:lang w:val="es-ES_tradnl"/>
        </w:rPr>
        <w:t>-38</w:t>
      </w:r>
      <w:r w:rsidRPr="00F46518">
        <w:rPr>
          <w:b w:val="0"/>
          <w:vertAlign w:val="superscript"/>
          <w:lang w:val="es-ES_tradnl"/>
        </w:rPr>
        <w:t>o</w:t>
      </w:r>
      <w:r w:rsidR="00384B7F" w:rsidRPr="00F46518">
        <w:rPr>
          <w:b w:val="0"/>
          <w:lang w:val="es-ES_tradnl"/>
        </w:rPr>
        <w:t>): Taxonomía y clave de i</w:t>
      </w:r>
      <w:r w:rsidRPr="00F46518">
        <w:rPr>
          <w:b w:val="0"/>
          <w:lang w:val="es-ES_tradnl"/>
        </w:rPr>
        <w:t xml:space="preserve">dentificación. </w:t>
      </w:r>
      <w:r w:rsidRPr="00F46518">
        <w:rPr>
          <w:b w:val="0"/>
          <w:i/>
          <w:lang w:val="es-ES_tradnl"/>
        </w:rPr>
        <w:t>Gayana</w:t>
      </w:r>
      <w:r w:rsidR="008C5EF2" w:rsidRPr="0095220E">
        <w:rPr>
          <w:b w:val="0"/>
          <w:lang w:val="es-ES_tradnl"/>
        </w:rPr>
        <w:t>,</w:t>
      </w:r>
      <w:r w:rsidRPr="0095220E">
        <w:rPr>
          <w:b w:val="0"/>
          <w:lang w:val="es-ES_tradnl"/>
        </w:rPr>
        <w:t xml:space="preserve"> </w:t>
      </w:r>
      <w:r w:rsidR="006F13ED" w:rsidRPr="009C5D3A">
        <w:rPr>
          <w:rFonts w:eastAsiaTheme="minorEastAsia"/>
          <w:b w:val="0"/>
          <w:bCs w:val="0"/>
          <w:i/>
          <w:lang w:val="es-ES_tradnl" w:eastAsia="es-PE"/>
        </w:rPr>
        <w:t>69</w:t>
      </w:r>
      <w:r w:rsidRPr="009C5D3A">
        <w:rPr>
          <w:b w:val="0"/>
          <w:lang w:val="es-ES_tradnl"/>
        </w:rPr>
        <w:t>(</w:t>
      </w:r>
      <w:r w:rsidRPr="0095220E">
        <w:rPr>
          <w:b w:val="0"/>
          <w:lang w:val="es-ES_tradnl"/>
        </w:rPr>
        <w:t>2</w:t>
      </w:r>
      <w:r w:rsidR="008C5EF2" w:rsidRPr="0095220E">
        <w:rPr>
          <w:b w:val="0"/>
          <w:lang w:val="es-ES_tradnl"/>
        </w:rPr>
        <w:t>),</w:t>
      </w:r>
      <w:r w:rsidR="008C5EF2" w:rsidRPr="00F46518">
        <w:rPr>
          <w:b w:val="0"/>
          <w:lang w:val="es-ES_tradnl"/>
        </w:rPr>
        <w:t xml:space="preserve"> </w:t>
      </w:r>
      <w:r w:rsidR="00777327" w:rsidRPr="00F46518">
        <w:rPr>
          <w:b w:val="0"/>
          <w:lang w:val="es-ES_tradnl"/>
        </w:rPr>
        <w:t>364-</w:t>
      </w:r>
      <w:r w:rsidRPr="00F46518">
        <w:rPr>
          <w:b w:val="0"/>
          <w:lang w:val="es-ES_tradnl"/>
        </w:rPr>
        <w:t>396.</w:t>
      </w:r>
      <w:r w:rsidR="008C4F58" w:rsidRPr="00F46518">
        <w:rPr>
          <w:b w:val="0"/>
          <w:lang w:val="es-ES_tradnl"/>
        </w:rPr>
        <w:t xml:space="preserve"> </w:t>
      </w:r>
      <w:r w:rsidR="008C4F58" w:rsidRPr="00F46518">
        <w:rPr>
          <w:b w:val="0"/>
          <w:bCs w:val="0"/>
          <w:lang w:val="es-ES_tradnl"/>
        </w:rPr>
        <w:t>http://dx.doi.org/10.4067/S0717-65382005000200014 </w:t>
      </w:r>
    </w:p>
    <w:p w14:paraId="7F61BA1D" w14:textId="77777777" w:rsidR="00521832" w:rsidRPr="00F46518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Aldea</w:t>
      </w:r>
      <w:r w:rsidR="00384B7F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</w:t>
      </w:r>
      <w:r w:rsidR="00384B7F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.,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Rosenfeld</w:t>
      </w:r>
      <w:r w:rsidR="00384B7F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, S. &amp;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Cárdenas</w:t>
      </w:r>
      <w:r w:rsidR="00384B7F" w:rsidRPr="00F46518">
        <w:rPr>
          <w:rFonts w:ascii="Times New Roman" w:hAnsi="Times New Roman" w:cs="Times New Roman"/>
          <w:sz w:val="24"/>
          <w:szCs w:val="24"/>
          <w:lang w:val="es-ES_tradnl"/>
        </w:rPr>
        <w:t>, J.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D2014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2011</w:t>
      </w:r>
      <w:r w:rsidR="002D2014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384B7F" w:rsidRPr="00F46518">
        <w:rPr>
          <w:rFonts w:ascii="Times New Roman" w:hAnsi="Times New Roman" w:cs="Times New Roman"/>
          <w:sz w:val="24"/>
          <w:szCs w:val="24"/>
          <w:lang w:val="es-ES_tradnl"/>
        </w:rPr>
        <w:t>. Caracterización de la diversidad de moluscos bentónicos s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ub</w:t>
      </w:r>
      <w:r w:rsidR="00384B7F" w:rsidRPr="00F46518">
        <w:rPr>
          <w:rFonts w:ascii="Times New Roman" w:hAnsi="Times New Roman" w:cs="Times New Roman"/>
          <w:sz w:val="24"/>
          <w:szCs w:val="24"/>
          <w:lang w:val="es-ES_tradnl"/>
        </w:rPr>
        <w:t>litorales en Isla Carlos III y áreas a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dyacentes, Estrecho de Magallanes, Chile. </w:t>
      </w:r>
      <w:r w:rsidR="00640E37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An. Inst. Patagon</w:t>
      </w:r>
      <w:r w:rsidR="006F13ED" w:rsidRPr="00FC10E3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8C5EF2" w:rsidRPr="0095220E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95220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F13ED" w:rsidRPr="00FC10E3">
        <w:rPr>
          <w:rFonts w:ascii="Times New Roman" w:hAnsi="Times New Roman" w:cs="Times New Roman"/>
          <w:i/>
          <w:sz w:val="24"/>
          <w:szCs w:val="24"/>
          <w:lang w:val="es-ES_tradnl"/>
        </w:rPr>
        <w:t>39</w:t>
      </w:r>
      <w:r w:rsidRPr="0095220E">
        <w:rPr>
          <w:rFonts w:ascii="Times New Roman" w:hAnsi="Times New Roman" w:cs="Times New Roman"/>
          <w:sz w:val="24"/>
          <w:szCs w:val="24"/>
          <w:lang w:val="es-ES_tradnl"/>
        </w:rPr>
        <w:t>(2</w:t>
      </w:r>
      <w:r w:rsidR="008C5EF2" w:rsidRPr="0095220E">
        <w:rPr>
          <w:rFonts w:ascii="Times New Roman" w:hAnsi="Times New Roman" w:cs="Times New Roman"/>
          <w:sz w:val="24"/>
          <w:szCs w:val="24"/>
          <w:lang w:val="es-ES_tradnl"/>
        </w:rPr>
        <w:t>),</w:t>
      </w:r>
      <w:r w:rsidR="008C5EF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77327" w:rsidRPr="00F46518">
        <w:rPr>
          <w:rFonts w:ascii="Times New Roman" w:hAnsi="Times New Roman" w:cs="Times New Roman"/>
          <w:sz w:val="24"/>
          <w:szCs w:val="24"/>
          <w:lang w:val="es-ES_tradnl"/>
        </w:rPr>
        <w:t>73-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89.</w:t>
      </w:r>
      <w:r w:rsidR="00AE66C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https://doi.org/10.4067/S0718-686X2011000200006</w:t>
      </w:r>
    </w:p>
    <w:p w14:paraId="632DE2A5" w14:textId="77777777" w:rsidR="00521832" w:rsidRPr="00FC10E3" w:rsidRDefault="003D37C8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Araújo, R.,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Bárbara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, I.,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Sousa-Pinto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, I. &amp;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Quintino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, V.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D2014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2005</w:t>
      </w:r>
      <w:r w:rsidR="002D2014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6F13ED" w:rsidRPr="00FC10E3">
        <w:rPr>
          <w:rFonts w:ascii="Times New Roman" w:hAnsi="Times New Roman" w:cs="Times New Roman"/>
          <w:sz w:val="24"/>
          <w:szCs w:val="24"/>
          <w:lang w:val="en-US"/>
        </w:rPr>
        <w:t xml:space="preserve">Spatial variability of intertidal rocky shore assemblages in the northwest coast of Portugal. </w:t>
      </w:r>
      <w:r w:rsidR="006F13ED" w:rsidRPr="00FC10E3">
        <w:rPr>
          <w:rFonts w:ascii="Times New Roman" w:hAnsi="Times New Roman" w:cs="Times New Roman"/>
          <w:i/>
          <w:sz w:val="24"/>
          <w:szCs w:val="24"/>
          <w:lang w:val="en-US"/>
        </w:rPr>
        <w:t>Estuar. Coast. Shelf Sci</w:t>
      </w:r>
      <w:r w:rsidR="006F13ED" w:rsidRPr="00FC10E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6F13ED" w:rsidRPr="00FC10E3">
        <w:rPr>
          <w:rFonts w:ascii="Times New Roman" w:hAnsi="Times New Roman" w:cs="Times New Roman"/>
          <w:i/>
          <w:sz w:val="24"/>
          <w:szCs w:val="24"/>
          <w:lang w:val="en-US"/>
        </w:rPr>
        <w:t>64</w:t>
      </w:r>
      <w:r w:rsidR="006F13ED" w:rsidRPr="00FC10E3">
        <w:rPr>
          <w:rFonts w:ascii="Times New Roman" w:hAnsi="Times New Roman" w:cs="Times New Roman"/>
          <w:sz w:val="24"/>
          <w:szCs w:val="24"/>
          <w:lang w:val="en-US"/>
        </w:rPr>
        <w:t>(1), 658-670. https://doi.org/10.1016/j.ecss.2005.03.020</w:t>
      </w:r>
    </w:p>
    <w:p w14:paraId="725CB45F" w14:textId="77777777" w:rsidR="00521832" w:rsidRPr="00FC10E3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10E3">
        <w:rPr>
          <w:rFonts w:ascii="Times New Roman" w:hAnsi="Times New Roman" w:cs="Times New Roman"/>
          <w:sz w:val="24"/>
          <w:szCs w:val="24"/>
          <w:lang w:val="en-US"/>
        </w:rPr>
        <w:t xml:space="preserve">Bandel, K. &amp; Wedler, E. (1987). Hydroid, amphineuran and gastropod zonation in the littoral of the Caribbean Sea, Colombia. </w:t>
      </w:r>
      <w:r w:rsidRPr="00FC10E3">
        <w:rPr>
          <w:rFonts w:ascii="Times New Roman" w:hAnsi="Times New Roman" w:cs="Times New Roman"/>
          <w:i/>
          <w:sz w:val="24"/>
          <w:szCs w:val="24"/>
          <w:lang w:val="en-US"/>
        </w:rPr>
        <w:t>Senckenb. Marit</w:t>
      </w:r>
      <w:proofErr w:type="gramStart"/>
      <w:r w:rsidRPr="00FC10E3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FC10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10E3">
        <w:rPr>
          <w:rFonts w:ascii="Times New Roman" w:hAnsi="Times New Roman" w:cs="Times New Roman"/>
          <w:i/>
          <w:sz w:val="24"/>
          <w:szCs w:val="24"/>
          <w:lang w:val="en-US"/>
        </w:rPr>
        <w:t>19</w:t>
      </w:r>
      <w:r w:rsidRPr="00FC10E3">
        <w:rPr>
          <w:rFonts w:ascii="Times New Roman" w:hAnsi="Times New Roman" w:cs="Times New Roman"/>
          <w:sz w:val="24"/>
          <w:szCs w:val="24"/>
          <w:lang w:val="en-US"/>
        </w:rPr>
        <w:t>(1-2), 1-129.</w:t>
      </w:r>
    </w:p>
    <w:p w14:paraId="698097F2" w14:textId="77777777" w:rsidR="00521832" w:rsidRPr="00F46518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C10E3">
        <w:rPr>
          <w:rFonts w:ascii="Times New Roman" w:hAnsi="Times New Roman" w:cs="Times New Roman"/>
          <w:sz w:val="24"/>
          <w:szCs w:val="24"/>
          <w:lang w:val="en-US"/>
        </w:rPr>
        <w:t xml:space="preserve">Bhatt, Y. M. &amp; Bal, D. V. (1973). Zonation of intertidal organisms on the rocky shores of Bombay. </w:t>
      </w:r>
      <w:r w:rsidR="0060643D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J. Mar. Biol. Assoc. India</w:t>
      </w:r>
      <w:r w:rsidR="00A23C0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777327" w:rsidRPr="00F46518">
        <w:rPr>
          <w:rFonts w:ascii="Times New Roman" w:hAnsi="Times New Roman" w:cs="Times New Roman"/>
          <w:sz w:val="24"/>
          <w:szCs w:val="24"/>
          <w:lang w:val="es-ES_tradnl"/>
        </w:rPr>
        <w:t>305-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316.</w:t>
      </w:r>
    </w:p>
    <w:p w14:paraId="05520D70" w14:textId="39033C4F" w:rsidR="00F41C1D" w:rsidRPr="00DF5B64" w:rsidRDefault="00F41C1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Castro, P. &amp; Huber, M. E. (2003). </w:t>
      </w:r>
      <w:r w:rsidR="006F13ED" w:rsidRPr="00FC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Marine Biology. </w:t>
      </w:r>
      <w:r w:rsidR="00796161" w:rsidRPr="00DF5B64">
        <w:rPr>
          <w:rFonts w:ascii="Times New Roman" w:hAnsi="Times New Roman" w:cs="Times New Roman"/>
          <w:sz w:val="24"/>
          <w:szCs w:val="24"/>
          <w:lang w:val="en-US"/>
        </w:rPr>
        <w:t>Nueva</w:t>
      </w:r>
      <w:r w:rsidR="006F13ED" w:rsidRPr="00DF5B64">
        <w:rPr>
          <w:rFonts w:ascii="Times New Roman" w:hAnsi="Times New Roman" w:cs="Times New Roman"/>
          <w:sz w:val="24"/>
          <w:szCs w:val="24"/>
          <w:lang w:val="en-US"/>
        </w:rPr>
        <w:t xml:space="preserve"> York, EE.</w:t>
      </w:r>
      <w:r w:rsidR="002E0A7E" w:rsidRPr="00DF5B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3ED" w:rsidRPr="00DF5B64">
        <w:rPr>
          <w:rFonts w:ascii="Times New Roman" w:hAnsi="Times New Roman" w:cs="Times New Roman"/>
          <w:sz w:val="24"/>
          <w:szCs w:val="24"/>
          <w:lang w:val="en-US"/>
        </w:rPr>
        <w:t>UU</w:t>
      </w:r>
      <w:proofErr w:type="gramStart"/>
      <w:r w:rsidR="006F13ED" w:rsidRPr="00DF5B6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6F13ED" w:rsidRPr="00DF5B64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6F13ED" w:rsidRPr="00DF5B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F13ED" w:rsidRPr="00DF5B64">
        <w:rPr>
          <w:rFonts w:ascii="Times New Roman" w:hAnsi="Times New Roman" w:cs="Times New Roman"/>
          <w:sz w:val="24"/>
          <w:szCs w:val="24"/>
          <w:lang w:val="en-US"/>
        </w:rPr>
        <w:t>McGraw-Hill.</w:t>
      </w:r>
    </w:p>
    <w:p w14:paraId="37DA3218" w14:textId="77777777" w:rsidR="00521832" w:rsidRPr="00F46518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C10E3">
        <w:rPr>
          <w:rFonts w:ascii="Times New Roman" w:hAnsi="Times New Roman" w:cs="Times New Roman"/>
          <w:sz w:val="24"/>
          <w:szCs w:val="24"/>
          <w:lang w:val="en-US"/>
        </w:rPr>
        <w:t xml:space="preserve">Chelazzi, G. &amp; Vannini, M. (1980). Zonation of intertidal molluscs on rocky shores of Southern Somalia. </w:t>
      </w:r>
      <w:r w:rsidR="0060643D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Estuar</w:t>
      </w:r>
      <w:r w:rsidR="008C5EF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="0060643D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Coast</w:t>
      </w:r>
      <w:r w:rsidR="008C5EF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="0060643D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Shelf Sci</w:t>
      </w:r>
      <w:r w:rsidRPr="00FC10E3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8C5EF2" w:rsidRPr="0095220E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225C27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FC10E3">
        <w:rPr>
          <w:rFonts w:ascii="Times New Roman" w:hAnsi="Times New Roman" w:cs="Times New Roman"/>
          <w:i/>
          <w:sz w:val="24"/>
          <w:szCs w:val="24"/>
          <w:lang w:val="es-ES_tradnl"/>
        </w:rPr>
        <w:t>10</w:t>
      </w:r>
      <w:r w:rsidR="00521832" w:rsidRPr="0095220E">
        <w:rPr>
          <w:rFonts w:ascii="Times New Roman" w:hAnsi="Times New Roman" w:cs="Times New Roman"/>
          <w:sz w:val="24"/>
          <w:szCs w:val="24"/>
          <w:lang w:val="es-ES_tradnl"/>
        </w:rPr>
        <w:t>(1</w:t>
      </w:r>
      <w:r w:rsidR="008C5EF2" w:rsidRPr="0095220E">
        <w:rPr>
          <w:rFonts w:ascii="Times New Roman" w:hAnsi="Times New Roman" w:cs="Times New Roman"/>
          <w:sz w:val="24"/>
          <w:szCs w:val="24"/>
          <w:lang w:val="es-ES_tradnl"/>
        </w:rPr>
        <w:t>),</w:t>
      </w:r>
      <w:r w:rsidR="008C5EF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77327" w:rsidRPr="00F46518">
        <w:rPr>
          <w:rFonts w:ascii="Times New Roman" w:hAnsi="Times New Roman" w:cs="Times New Roman"/>
          <w:sz w:val="24"/>
          <w:szCs w:val="24"/>
          <w:lang w:val="es-ES_tradnl"/>
        </w:rPr>
        <w:t>569-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583.</w:t>
      </w:r>
      <w:r w:rsidR="00AE66C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https://doi.org/10.1016/S0302-3524(80)80076-4</w:t>
      </w:r>
    </w:p>
    <w:p w14:paraId="48C0833B" w14:textId="77777777" w:rsidR="00521832" w:rsidRPr="00225C27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Chappuis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E., Terradas, M.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, Cefalì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M. E.</w:t>
      </w:r>
      <w:r w:rsidR="008C4F58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Mariani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S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&amp; 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Ballesteros, E.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C5EF2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2014</w:t>
      </w:r>
      <w:r w:rsidR="008C5EF2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F13ED" w:rsidRPr="00225C27">
        <w:rPr>
          <w:rFonts w:ascii="Times New Roman" w:hAnsi="Times New Roman" w:cs="Times New Roman"/>
          <w:sz w:val="24"/>
          <w:szCs w:val="24"/>
          <w:lang w:val="en-US"/>
        </w:rPr>
        <w:t xml:space="preserve">Vertical zonation is the main distribution pattern of littoral assemblages on rocky shores at a regional scale. </w:t>
      </w:r>
      <w:r w:rsidR="006F13ED" w:rsidRPr="00225C27">
        <w:rPr>
          <w:rFonts w:ascii="Times New Roman" w:hAnsi="Times New Roman" w:cs="Times New Roman"/>
          <w:i/>
          <w:sz w:val="24"/>
          <w:szCs w:val="24"/>
          <w:lang w:val="en-US"/>
        </w:rPr>
        <w:t>Estuar. Coast. Shelf Sci</w:t>
      </w:r>
      <w:r w:rsidR="006F13ED" w:rsidRPr="00225C27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6F13ED" w:rsidRPr="00225C27">
        <w:rPr>
          <w:rFonts w:ascii="Times New Roman" w:hAnsi="Times New Roman" w:cs="Times New Roman"/>
          <w:i/>
          <w:sz w:val="24"/>
          <w:szCs w:val="24"/>
          <w:lang w:val="en-US"/>
        </w:rPr>
        <w:t>147</w:t>
      </w:r>
      <w:r w:rsidR="006F13ED" w:rsidRPr="00225C2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E0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3ED" w:rsidRPr="00225C27">
        <w:rPr>
          <w:rFonts w:ascii="Times New Roman" w:hAnsi="Times New Roman" w:cs="Times New Roman"/>
          <w:sz w:val="24"/>
          <w:szCs w:val="24"/>
          <w:lang w:val="en-US"/>
        </w:rPr>
        <w:t>113-122. https://doi.org/10.1016/j.ecss.2014.05.031</w:t>
      </w:r>
    </w:p>
    <w:p w14:paraId="1C775756" w14:textId="77777777" w:rsidR="00521832" w:rsidRPr="00225C27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C27">
        <w:rPr>
          <w:rFonts w:ascii="Times New Roman" w:hAnsi="Times New Roman" w:cs="Times New Roman"/>
          <w:sz w:val="24"/>
          <w:szCs w:val="24"/>
          <w:lang w:val="en-US"/>
        </w:rPr>
        <w:t xml:space="preserve">Clarke, K. R. &amp; Warwick, R. M. (2001). </w:t>
      </w:r>
      <w:r w:rsidRPr="00225C27">
        <w:rPr>
          <w:rFonts w:ascii="Times New Roman" w:hAnsi="Times New Roman" w:cs="Times New Roman"/>
          <w:i/>
          <w:sz w:val="24"/>
          <w:szCs w:val="24"/>
          <w:lang w:val="en-US"/>
        </w:rPr>
        <w:t>Change in marine communities: an approach to statistical analysis and interpretation</w:t>
      </w:r>
      <w:r w:rsidRPr="00225C27">
        <w:rPr>
          <w:rFonts w:ascii="Times New Roman" w:hAnsi="Times New Roman" w:cs="Times New Roman"/>
          <w:sz w:val="24"/>
          <w:szCs w:val="24"/>
          <w:lang w:val="en-US"/>
        </w:rPr>
        <w:t>. Plymouth, United Kingdom: PRIMER-E Plymouth Laboratory.</w:t>
      </w:r>
    </w:p>
    <w:p w14:paraId="295E3D1C" w14:textId="77777777" w:rsidR="00521832" w:rsidRPr="00F46518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225C27">
        <w:rPr>
          <w:rFonts w:ascii="Times New Roman" w:hAnsi="Times New Roman" w:cs="Times New Roman"/>
          <w:sz w:val="24"/>
          <w:szCs w:val="24"/>
          <w:lang w:val="en-US"/>
        </w:rPr>
        <w:t xml:space="preserve">Dall, W. H. (1910). Report on a Collection of Shells from Peru, with a Summary of the Littoral Marine Mollusca of the Peruvian Zoological Province. </w:t>
      </w:r>
      <w:r w:rsidR="0052183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Proc</w:t>
      </w:r>
      <w:r w:rsidR="00DF5550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="0052183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U</w:t>
      </w:r>
      <w:r w:rsidR="00DF5550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SNM</w:t>
      </w:r>
      <w:r w:rsidRPr="00CE6757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521832" w:rsidRPr="0095220E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Pr="00CE6757">
        <w:rPr>
          <w:rFonts w:ascii="Times New Roman" w:hAnsi="Times New Roman" w:cs="Times New Roman"/>
          <w:i/>
          <w:sz w:val="24"/>
          <w:szCs w:val="24"/>
          <w:lang w:val="es-ES_tradnl"/>
        </w:rPr>
        <w:t>37</w:t>
      </w:r>
      <w:r w:rsidR="00DF5550" w:rsidRPr="0095220E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DF5550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5552A" w:rsidRPr="00F46518">
        <w:rPr>
          <w:rFonts w:ascii="Times New Roman" w:hAnsi="Times New Roman" w:cs="Times New Roman"/>
          <w:sz w:val="24"/>
          <w:szCs w:val="24"/>
          <w:lang w:val="es-ES_tradnl"/>
        </w:rPr>
        <w:t>147-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294.</w:t>
      </w:r>
    </w:p>
    <w:p w14:paraId="1F5B1DDC" w14:textId="77777777" w:rsidR="00521832" w:rsidRPr="00F46518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Espoz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C. </w:t>
      </w:r>
      <w:r w:rsidR="000872A4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2002</w:t>
      </w:r>
      <w:r w:rsidR="000872A4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Ecología y evolución de patelogastrópodos endémicos a la costa rocosa de Perú y Chile: distribución, abundancia y filogenia.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Tesis doctoral</w:t>
      </w:r>
      <w:r w:rsidR="005A039E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no publicada</w:t>
      </w:r>
      <w:r w:rsidR="008C4F58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Universidad Católica de Chile</w:t>
      </w:r>
      <w:r w:rsidR="00DF5550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Santiago</w:t>
      </w:r>
      <w:r w:rsidR="00DF5550" w:rsidRPr="00F46518">
        <w:rPr>
          <w:rFonts w:ascii="Times New Roman" w:hAnsi="Times New Roman" w:cs="Times New Roman"/>
          <w:sz w:val="24"/>
          <w:szCs w:val="24"/>
          <w:lang w:val="es-ES_tradnl"/>
        </w:rPr>
        <w:t>, Chile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05954DBA" w14:textId="77777777" w:rsidR="00521832" w:rsidRPr="00F46518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Espoz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Guzmán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, G.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&amp; Castilla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, J. C.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872A4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1995</w:t>
      </w:r>
      <w:r w:rsidR="000872A4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6F13ED" w:rsidRPr="00CE6757">
        <w:rPr>
          <w:rFonts w:ascii="Times New Roman" w:hAnsi="Times New Roman" w:cs="Times New Roman"/>
          <w:sz w:val="24"/>
          <w:szCs w:val="24"/>
          <w:lang w:val="en-US"/>
        </w:rPr>
        <w:t xml:space="preserve">The lichen </w:t>
      </w:r>
      <w:r w:rsidR="006F13ED" w:rsidRPr="00CE6757">
        <w:rPr>
          <w:rFonts w:ascii="Times New Roman" w:hAnsi="Times New Roman" w:cs="Times New Roman"/>
          <w:i/>
          <w:sz w:val="24"/>
          <w:szCs w:val="24"/>
          <w:lang w:val="en-US"/>
        </w:rPr>
        <w:t>Thelidium litorale</w:t>
      </w:r>
      <w:r w:rsidR="006F13ED" w:rsidRPr="00CE6757">
        <w:rPr>
          <w:rFonts w:ascii="Times New Roman" w:hAnsi="Times New Roman" w:cs="Times New Roman"/>
          <w:sz w:val="24"/>
          <w:szCs w:val="24"/>
          <w:lang w:val="en-US"/>
        </w:rPr>
        <w:t xml:space="preserve"> on shells of intertidal limpets: a case of lichen-mediated cryptic mimicry. </w:t>
      </w:r>
      <w:r w:rsidR="008D49C3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Mar. Ecol. Prog. Ser</w:t>
      </w:r>
      <w:r w:rsidR="006F13ED" w:rsidRPr="00CE6757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DF5550" w:rsidRPr="0095220E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8D49C3" w:rsidRPr="0095220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F13ED" w:rsidRPr="00CE6757">
        <w:rPr>
          <w:rFonts w:ascii="Times New Roman" w:hAnsi="Times New Roman" w:cs="Times New Roman"/>
          <w:i/>
          <w:sz w:val="24"/>
          <w:szCs w:val="24"/>
          <w:lang w:val="es-ES_tradnl"/>
        </w:rPr>
        <w:t>119</w:t>
      </w:r>
      <w:r w:rsidR="00DF5550" w:rsidRPr="0095220E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05552A" w:rsidRPr="00F46518">
        <w:rPr>
          <w:rFonts w:ascii="Times New Roman" w:hAnsi="Times New Roman" w:cs="Times New Roman"/>
          <w:sz w:val="24"/>
          <w:szCs w:val="24"/>
          <w:lang w:val="es-ES_tradnl"/>
        </w:rPr>
        <w:t>191-197.</w:t>
      </w:r>
      <w:r w:rsidR="008C4F58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E66CA" w:rsidRPr="00F46518">
        <w:rPr>
          <w:rFonts w:ascii="Times New Roman" w:hAnsi="Times New Roman" w:cs="Times New Roman"/>
          <w:sz w:val="24"/>
          <w:szCs w:val="24"/>
          <w:lang w:val="es-ES_tradnl"/>
        </w:rPr>
        <w:t>https://doi.org/10.3354/meps119191</w:t>
      </w:r>
    </w:p>
    <w:p w14:paraId="4BD39304" w14:textId="77777777" w:rsidR="00521832" w:rsidRPr="00F46518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Espoz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, Lindberg,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D. R.,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Castilla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, J. C.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&amp; Simison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, W. B.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872A4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2004</w:t>
      </w:r>
      <w:r w:rsidR="000872A4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. Los p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atelogastrópodos intermareales de Chile y Perú. </w:t>
      </w:r>
      <w:r w:rsidR="008D49C3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Rev. Chil. Hist. Nat</w:t>
      </w:r>
      <w:r w:rsidR="008D49C3" w:rsidRPr="0095220E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DF5550" w:rsidRPr="0095220E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8D49C3" w:rsidRPr="0095220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F13ED" w:rsidRPr="00CE6757">
        <w:rPr>
          <w:rFonts w:ascii="Times New Roman" w:hAnsi="Times New Roman" w:cs="Times New Roman"/>
          <w:i/>
          <w:sz w:val="24"/>
          <w:szCs w:val="24"/>
          <w:lang w:val="es-ES_tradnl"/>
        </w:rPr>
        <w:t>77</w:t>
      </w:r>
      <w:r w:rsidRPr="0095220E">
        <w:rPr>
          <w:rFonts w:ascii="Times New Roman" w:hAnsi="Times New Roman" w:cs="Times New Roman"/>
          <w:sz w:val="24"/>
          <w:szCs w:val="24"/>
          <w:lang w:val="es-ES_tradnl"/>
        </w:rPr>
        <w:t>(1</w:t>
      </w:r>
      <w:r w:rsidR="00DF5550" w:rsidRPr="0095220E">
        <w:rPr>
          <w:rFonts w:ascii="Times New Roman" w:hAnsi="Times New Roman" w:cs="Times New Roman"/>
          <w:sz w:val="24"/>
          <w:szCs w:val="24"/>
          <w:lang w:val="es-ES_tradnl"/>
        </w:rPr>
        <w:t>),</w:t>
      </w:r>
      <w:r w:rsidR="00DF5550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5552A" w:rsidRPr="00F46518">
        <w:rPr>
          <w:rFonts w:ascii="Times New Roman" w:hAnsi="Times New Roman" w:cs="Times New Roman"/>
          <w:sz w:val="24"/>
          <w:szCs w:val="24"/>
          <w:lang w:val="es-ES_tradnl"/>
        </w:rPr>
        <w:t>257-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283. </w:t>
      </w:r>
      <w:r w:rsidR="00AE66CA" w:rsidRPr="00F46518">
        <w:rPr>
          <w:rFonts w:ascii="Times New Roman" w:hAnsi="Times New Roman" w:cs="Times New Roman"/>
          <w:sz w:val="24"/>
          <w:szCs w:val="24"/>
          <w:lang w:val="es-ES_tradnl"/>
        </w:rPr>
        <w:t>https://doi.org/10.4067/S0716-078X2004000200006</w:t>
      </w:r>
    </w:p>
    <w:p w14:paraId="0EBBCE02" w14:textId="77777777" w:rsidR="00521832" w:rsidRPr="00F46518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Esqueda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M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del C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.,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Ríos-Jara,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E.,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Michel-Morfín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, J. E.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&amp; Landa-Jaime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, V.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872A4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2000</w:t>
      </w:r>
      <w:r w:rsidR="000872A4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6F13ED" w:rsidRPr="00CE6757">
        <w:rPr>
          <w:rFonts w:ascii="Times New Roman" w:hAnsi="Times New Roman" w:cs="Times New Roman"/>
          <w:sz w:val="24"/>
          <w:szCs w:val="24"/>
          <w:lang w:val="en-US"/>
        </w:rPr>
        <w:t xml:space="preserve">The vertical distribution and abundance of gastropods and bivalves from rocky beaches of Cuastecomate Bay, Jalisco, México. </w:t>
      </w:r>
      <w:r w:rsidR="008D49C3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Rev. Biol. Trop</w:t>
      </w:r>
      <w:r w:rsidR="006F13ED" w:rsidRPr="00CE6757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DF5550" w:rsidRPr="0095220E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8D49C3" w:rsidRPr="0095220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F13ED" w:rsidRPr="00CE6757">
        <w:rPr>
          <w:rFonts w:ascii="Times New Roman" w:hAnsi="Times New Roman" w:cs="Times New Roman"/>
          <w:i/>
          <w:sz w:val="24"/>
          <w:szCs w:val="24"/>
          <w:lang w:val="es-ES_tradnl"/>
        </w:rPr>
        <w:t>48</w:t>
      </w:r>
      <w:r w:rsidRPr="0095220E">
        <w:rPr>
          <w:rFonts w:ascii="Times New Roman" w:hAnsi="Times New Roman" w:cs="Times New Roman"/>
          <w:sz w:val="24"/>
          <w:szCs w:val="24"/>
          <w:lang w:val="es-ES_tradnl"/>
        </w:rPr>
        <w:t>(4</w:t>
      </w:r>
      <w:r w:rsidR="00DF5550" w:rsidRPr="0095220E">
        <w:rPr>
          <w:rFonts w:ascii="Times New Roman" w:hAnsi="Times New Roman" w:cs="Times New Roman"/>
          <w:sz w:val="24"/>
          <w:szCs w:val="24"/>
          <w:lang w:val="es-ES_tradnl"/>
        </w:rPr>
        <w:t>),</w:t>
      </w:r>
      <w:r w:rsidR="00DF5550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765-775.</w:t>
      </w:r>
      <w:r w:rsidR="007E60B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PMid:11487925</w:t>
      </w:r>
    </w:p>
    <w:p w14:paraId="55DAD620" w14:textId="5981D9A8" w:rsidR="00521832" w:rsidRPr="00F46518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Esqueda-González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M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, Ríos-Jara,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E.,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Galván-Villa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, C. M.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&amp; Rodríguez-Zaragoza</w:t>
      </w:r>
      <w:r w:rsidR="008D49C3" w:rsidRPr="00F46518">
        <w:rPr>
          <w:rFonts w:ascii="Times New Roman" w:hAnsi="Times New Roman" w:cs="Times New Roman"/>
          <w:sz w:val="24"/>
          <w:szCs w:val="24"/>
          <w:lang w:val="es-ES_tradnl"/>
        </w:rPr>
        <w:t>, F. A.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872A4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2014</w:t>
      </w:r>
      <w:r w:rsidR="000872A4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6F13ED" w:rsidRPr="00CE6757">
        <w:rPr>
          <w:rFonts w:ascii="Times New Roman" w:hAnsi="Times New Roman" w:cs="Times New Roman"/>
          <w:sz w:val="24"/>
          <w:szCs w:val="24"/>
          <w:lang w:val="en-US"/>
        </w:rPr>
        <w:t>Species composition, richness, and distribution of marine bivalve molluscs in Bahía de Mazatlán, M</w:t>
      </w:r>
      <w:r w:rsidR="00296B2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F13ED" w:rsidRPr="00CE6757">
        <w:rPr>
          <w:rFonts w:ascii="Times New Roman" w:hAnsi="Times New Roman" w:cs="Times New Roman"/>
          <w:sz w:val="24"/>
          <w:szCs w:val="24"/>
          <w:lang w:val="en-US"/>
        </w:rPr>
        <w:t xml:space="preserve">xico.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ZooKeys</w:t>
      </w:r>
      <w:r w:rsidR="00DF5550" w:rsidRPr="0095220E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95220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F13ED" w:rsidRPr="00CE6757">
        <w:rPr>
          <w:rFonts w:ascii="Times New Roman" w:hAnsi="Times New Roman" w:cs="Times New Roman"/>
          <w:i/>
          <w:sz w:val="24"/>
          <w:szCs w:val="24"/>
          <w:lang w:val="es-ES_tradnl"/>
        </w:rPr>
        <w:t>399</w:t>
      </w:r>
      <w:r w:rsidRPr="0095220E">
        <w:rPr>
          <w:rFonts w:ascii="Times New Roman" w:hAnsi="Times New Roman" w:cs="Times New Roman"/>
          <w:sz w:val="24"/>
          <w:szCs w:val="24"/>
          <w:lang w:val="es-ES_tradnl"/>
        </w:rPr>
        <w:t>(1</w:t>
      </w:r>
      <w:r w:rsidR="00DF5550" w:rsidRPr="0095220E">
        <w:rPr>
          <w:rFonts w:ascii="Times New Roman" w:hAnsi="Times New Roman" w:cs="Times New Roman"/>
          <w:sz w:val="24"/>
          <w:szCs w:val="24"/>
          <w:lang w:val="es-ES_tradnl"/>
        </w:rPr>
        <w:t xml:space="preserve">), </w:t>
      </w:r>
      <w:r w:rsidR="0005552A" w:rsidRPr="00F46518">
        <w:rPr>
          <w:rFonts w:ascii="Times New Roman" w:hAnsi="Times New Roman" w:cs="Times New Roman"/>
          <w:sz w:val="24"/>
          <w:szCs w:val="24"/>
          <w:lang w:val="es-ES_tradnl"/>
        </w:rPr>
        <w:t>43-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69. </w:t>
      </w:r>
      <w:r w:rsidR="00AE66CA" w:rsidRPr="00F46518">
        <w:rPr>
          <w:rFonts w:ascii="Times New Roman" w:hAnsi="Times New Roman" w:cs="Times New Roman"/>
          <w:sz w:val="24"/>
          <w:szCs w:val="24"/>
          <w:lang w:val="es-ES_tradnl"/>
        </w:rPr>
        <w:t>https://doi.org/10.3897/zookeys.399.6256</w:t>
      </w:r>
    </w:p>
    <w:p w14:paraId="47557AB1" w14:textId="62C6C226" w:rsidR="00521832" w:rsidRPr="00F46518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Feinsinger P. </w:t>
      </w:r>
      <w:r w:rsidR="000872A4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2004</w:t>
      </w:r>
      <w:r w:rsidR="000872A4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El </w:t>
      </w:r>
      <w:r w:rsidR="00624932">
        <w:rPr>
          <w:rFonts w:ascii="Times New Roman" w:hAnsi="Times New Roman" w:cs="Times New Roman"/>
          <w:i/>
          <w:sz w:val="24"/>
          <w:szCs w:val="24"/>
          <w:lang w:val="es-ES_tradnl"/>
        </w:rPr>
        <w:t>d</w:t>
      </w:r>
      <w:r w:rsidR="0062493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iseño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de </w:t>
      </w:r>
      <w:r w:rsidR="00624932">
        <w:rPr>
          <w:rFonts w:ascii="Times New Roman" w:hAnsi="Times New Roman" w:cs="Times New Roman"/>
          <w:i/>
          <w:sz w:val="24"/>
          <w:szCs w:val="24"/>
          <w:lang w:val="es-ES_tradnl"/>
        </w:rPr>
        <w:t>e</w:t>
      </w:r>
      <w:r w:rsidR="0062493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studios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de </w:t>
      </w:r>
      <w:r w:rsidR="00624932">
        <w:rPr>
          <w:rFonts w:ascii="Times New Roman" w:hAnsi="Times New Roman" w:cs="Times New Roman"/>
          <w:i/>
          <w:sz w:val="24"/>
          <w:szCs w:val="24"/>
          <w:lang w:val="es-ES_tradnl"/>
        </w:rPr>
        <w:t>c</w:t>
      </w:r>
      <w:r w:rsidR="0062493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ampo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para la </w:t>
      </w:r>
      <w:r w:rsidR="00624932">
        <w:rPr>
          <w:rFonts w:ascii="Times New Roman" w:hAnsi="Times New Roman" w:cs="Times New Roman"/>
          <w:i/>
          <w:sz w:val="24"/>
          <w:szCs w:val="24"/>
          <w:lang w:val="es-ES_tradnl"/>
        </w:rPr>
        <w:t>c</w:t>
      </w:r>
      <w:r w:rsidR="0062493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onservación </w:t>
      </w:r>
      <w:r w:rsidR="005A039E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de la </w:t>
      </w:r>
      <w:r w:rsidR="00624932">
        <w:rPr>
          <w:rFonts w:ascii="Times New Roman" w:hAnsi="Times New Roman" w:cs="Times New Roman"/>
          <w:i/>
          <w:sz w:val="24"/>
          <w:szCs w:val="24"/>
          <w:lang w:val="es-ES_tradnl"/>
        </w:rPr>
        <w:t>b</w:t>
      </w:r>
      <w:r w:rsidR="0062493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iodiversidad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. Santa Cruz de la Sierra</w:t>
      </w:r>
      <w:r w:rsidR="005A039E" w:rsidRPr="00F46518">
        <w:rPr>
          <w:rFonts w:ascii="Times New Roman" w:hAnsi="Times New Roman" w:cs="Times New Roman"/>
          <w:sz w:val="24"/>
          <w:szCs w:val="24"/>
          <w:lang w:val="es-ES_tradnl"/>
        </w:rPr>
        <w:t>, Bolivia</w:t>
      </w:r>
      <w:r w:rsidR="00DF5550" w:rsidRPr="00F46518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05552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A039E" w:rsidRPr="00F46518">
        <w:rPr>
          <w:rFonts w:ascii="Times New Roman" w:hAnsi="Times New Roman" w:cs="Times New Roman"/>
          <w:sz w:val="24"/>
          <w:szCs w:val="24"/>
          <w:lang w:val="es-ES_tradnl"/>
        </w:rPr>
        <w:t>FAN.</w:t>
      </w:r>
    </w:p>
    <w:p w14:paraId="3550B5D0" w14:textId="77777777" w:rsidR="00521832" w:rsidRPr="00CE6757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Fernández</w:t>
      </w:r>
      <w:r w:rsidR="00CB131B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J</w:t>
      </w:r>
      <w:r w:rsidR="00CB131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R</w:t>
      </w:r>
      <w:r w:rsidR="00CB131B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&amp; Jiménez</w:t>
      </w:r>
      <w:r w:rsidR="00CB131B" w:rsidRPr="00F46518">
        <w:rPr>
          <w:rFonts w:ascii="Times New Roman" w:hAnsi="Times New Roman" w:cs="Times New Roman"/>
          <w:sz w:val="24"/>
          <w:szCs w:val="24"/>
          <w:lang w:val="es-ES_tradnl"/>
        </w:rPr>
        <w:t>, M. M.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872A4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2006</w:t>
      </w:r>
      <w:r w:rsidR="000872A4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Estructura de la comunidad de moluscos y relaciones tróficas en el litoral rocoso del estado Sucre, Venezuela. </w:t>
      </w:r>
      <w:r w:rsidR="006F13ED" w:rsidRPr="00CE6757">
        <w:rPr>
          <w:rFonts w:ascii="Times New Roman" w:hAnsi="Times New Roman" w:cs="Times New Roman"/>
          <w:i/>
          <w:sz w:val="24"/>
          <w:szCs w:val="24"/>
          <w:lang w:val="en-US"/>
        </w:rPr>
        <w:t>Rev. Biol. Trop</w:t>
      </w:r>
      <w:r w:rsidR="006F13ED" w:rsidRPr="00CE6757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6F13ED" w:rsidRPr="00CE6757">
        <w:rPr>
          <w:rFonts w:ascii="Times New Roman" w:hAnsi="Times New Roman" w:cs="Times New Roman"/>
          <w:i/>
          <w:sz w:val="24"/>
          <w:szCs w:val="24"/>
          <w:lang w:val="en-US"/>
        </w:rPr>
        <w:t>54</w:t>
      </w:r>
      <w:r w:rsidR="006F13ED" w:rsidRPr="00CE6757">
        <w:rPr>
          <w:rFonts w:ascii="Times New Roman" w:hAnsi="Times New Roman" w:cs="Times New Roman"/>
          <w:sz w:val="24"/>
          <w:szCs w:val="24"/>
          <w:lang w:val="en-US"/>
        </w:rPr>
        <w:t>(3), 121-130.</w:t>
      </w:r>
    </w:p>
    <w:p w14:paraId="745BBA69" w14:textId="44AB8AEB" w:rsidR="00521832" w:rsidRPr="00F46518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E6757">
        <w:rPr>
          <w:rFonts w:ascii="Times New Roman" w:hAnsi="Times New Roman" w:cs="Times New Roman"/>
          <w:sz w:val="24"/>
          <w:szCs w:val="24"/>
          <w:lang w:val="en-US"/>
        </w:rPr>
        <w:t xml:space="preserve">Galli, C. (2013). Worldwide </w:t>
      </w:r>
      <w:r w:rsidR="002E0A7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E0A7E" w:rsidRPr="00CE6757">
        <w:rPr>
          <w:rFonts w:ascii="Times New Roman" w:hAnsi="Times New Roman" w:cs="Times New Roman"/>
          <w:sz w:val="24"/>
          <w:szCs w:val="24"/>
          <w:lang w:val="en-US"/>
        </w:rPr>
        <w:t xml:space="preserve">ollusc </w:t>
      </w:r>
      <w:r w:rsidR="002E0A7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E0A7E" w:rsidRPr="00CE6757">
        <w:rPr>
          <w:rFonts w:ascii="Times New Roman" w:hAnsi="Times New Roman" w:cs="Times New Roman"/>
          <w:sz w:val="24"/>
          <w:szCs w:val="24"/>
          <w:lang w:val="en-US"/>
        </w:rPr>
        <w:t xml:space="preserve">pecies </w:t>
      </w:r>
      <w:proofErr w:type="gramStart"/>
      <w:r w:rsidR="002E0A7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0A7E" w:rsidRPr="00CE6757">
        <w:rPr>
          <w:rFonts w:ascii="Times New Roman" w:hAnsi="Times New Roman" w:cs="Times New Roman"/>
          <w:sz w:val="24"/>
          <w:szCs w:val="24"/>
          <w:lang w:val="en-US"/>
        </w:rPr>
        <w:t xml:space="preserve">ata </w:t>
      </w:r>
      <w:r w:rsidR="002E0A7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0A7E" w:rsidRPr="00CE6757">
        <w:rPr>
          <w:rFonts w:ascii="Times New Roman" w:hAnsi="Times New Roman" w:cs="Times New Roman"/>
          <w:sz w:val="24"/>
          <w:szCs w:val="24"/>
          <w:lang w:val="en-US"/>
        </w:rPr>
        <w:t>ase</w:t>
      </w:r>
      <w:proofErr w:type="gramEnd"/>
      <w:r w:rsidRPr="00CE67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D12BB" w:rsidRPr="00F46518">
        <w:rPr>
          <w:rFonts w:ascii="Times New Roman" w:hAnsi="Times New Roman" w:cs="Times New Roman"/>
          <w:sz w:val="24"/>
          <w:szCs w:val="24"/>
          <w:lang w:val="es-ES_tradnl"/>
        </w:rPr>
        <w:t>Recuperado en setiembre 18, 2016</w:t>
      </w:r>
      <w:r w:rsidR="00B402BA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0D12B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402BA" w:rsidRPr="00F46518">
        <w:rPr>
          <w:rFonts w:ascii="Times New Roman" w:hAnsi="Times New Roman" w:cs="Times New Roman"/>
          <w:sz w:val="24"/>
          <w:szCs w:val="24"/>
          <w:lang w:val="es-ES_tradnl"/>
        </w:rPr>
        <w:t>d</w:t>
      </w:r>
      <w:r w:rsidR="000D12BB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isponible en </w:t>
      </w:r>
      <w:hyperlink r:id="rId9" w:history="1">
        <w:r w:rsidR="000D12BB" w:rsidRPr="00F465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s-ES_tradnl"/>
          </w:rPr>
          <w:t>http://www.bagniliggia.it/WMSD/WMSDsearch.htm</w:t>
        </w:r>
      </w:hyperlink>
      <w:r w:rsidR="00B402BA" w:rsidRPr="00F46518">
        <w:rPr>
          <w:rFonts w:ascii="Times New Roman" w:hAnsi="Times New Roman" w:cs="Times New Roman"/>
          <w:sz w:val="24"/>
          <w:szCs w:val="24"/>
          <w:lang w:val="es-ES_tradnl"/>
        </w:rPr>
        <w:t>l.</w:t>
      </w:r>
    </w:p>
    <w:p w14:paraId="7E0B43C7" w14:textId="77777777" w:rsidR="00521832" w:rsidRPr="00CE6757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6757">
        <w:rPr>
          <w:rFonts w:ascii="Times New Roman" w:hAnsi="Times New Roman" w:cs="Times New Roman"/>
          <w:sz w:val="24"/>
          <w:szCs w:val="24"/>
          <w:lang w:val="en-US"/>
        </w:rPr>
        <w:t xml:space="preserve">Gosling, E. (2015). </w:t>
      </w:r>
      <w:r w:rsidRPr="00CE6757">
        <w:rPr>
          <w:rFonts w:ascii="Times New Roman" w:hAnsi="Times New Roman" w:cs="Times New Roman"/>
          <w:i/>
          <w:sz w:val="24"/>
          <w:szCs w:val="24"/>
          <w:lang w:val="en-US"/>
        </w:rPr>
        <w:t>Marine Bivalve Molluscs</w:t>
      </w:r>
      <w:r w:rsidRPr="00CE6757">
        <w:rPr>
          <w:rFonts w:ascii="Times New Roman" w:hAnsi="Times New Roman" w:cs="Times New Roman"/>
          <w:sz w:val="24"/>
          <w:szCs w:val="24"/>
          <w:lang w:val="en-US"/>
        </w:rPr>
        <w:t>. Chichester, United Kingdom: Wiley Backwell. https://doi.org/10.1002/9781119045212</w:t>
      </w:r>
    </w:p>
    <w:p w14:paraId="11343064" w14:textId="03FD3E01" w:rsidR="00521832" w:rsidRPr="00CE6757" w:rsidRDefault="00BB702C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Güller, M. &amp; Zelaya, D. G. (2013). </w:t>
      </w:r>
      <w:r w:rsidR="006F13ED" w:rsidRPr="00CE675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51D1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F13ED" w:rsidRPr="00CE6757">
        <w:rPr>
          <w:rFonts w:ascii="Times New Roman" w:hAnsi="Times New Roman" w:cs="Times New Roman"/>
          <w:sz w:val="24"/>
          <w:szCs w:val="24"/>
          <w:lang w:val="en-US"/>
        </w:rPr>
        <w:t xml:space="preserve">amilies Carditidae and Condylocardiidae in the Magellan and Peru-Chile provinces (Bivalvia: Carditoidea). </w:t>
      </w:r>
      <w:r w:rsidR="006F13ED" w:rsidRPr="00CE6757">
        <w:rPr>
          <w:rFonts w:ascii="Times New Roman" w:hAnsi="Times New Roman" w:cs="Times New Roman"/>
          <w:i/>
          <w:sz w:val="24"/>
          <w:szCs w:val="24"/>
          <w:lang w:val="en-US"/>
        </w:rPr>
        <w:t>Zootaxa</w:t>
      </w:r>
      <w:r w:rsidR="006F13ED" w:rsidRPr="00CE675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F13ED" w:rsidRPr="00CE6757">
        <w:rPr>
          <w:rFonts w:ascii="Times New Roman" w:hAnsi="Times New Roman" w:cs="Times New Roman"/>
          <w:i/>
          <w:sz w:val="24"/>
          <w:szCs w:val="24"/>
          <w:lang w:val="en-US"/>
        </w:rPr>
        <w:t>3682</w:t>
      </w:r>
      <w:r w:rsidR="006F13ED" w:rsidRPr="00CE6757">
        <w:rPr>
          <w:rFonts w:ascii="Times New Roman" w:hAnsi="Times New Roman" w:cs="Times New Roman"/>
          <w:sz w:val="24"/>
          <w:szCs w:val="24"/>
          <w:lang w:val="en-US"/>
        </w:rPr>
        <w:t xml:space="preserve">(2), 201-239. </w:t>
      </w:r>
      <w:r w:rsidR="004363D5">
        <w:fldChar w:fldCharType="begin"/>
      </w:r>
      <w:r w:rsidR="004363D5">
        <w:instrText xml:space="preserve"> HYPERLINK "https://doi.org/10.11646/zootaxa.3682.2.1" \t "_blank" </w:instrText>
      </w:r>
      <w:r w:rsidR="004363D5">
        <w:fldChar w:fldCharType="separate"/>
      </w:r>
      <w:r w:rsidR="006F13ED" w:rsidRPr="00CE6757">
        <w:rPr>
          <w:rFonts w:ascii="Times New Roman" w:hAnsi="Times New Roman" w:cs="Times New Roman"/>
          <w:sz w:val="24"/>
          <w:szCs w:val="24"/>
          <w:lang w:val="en-US"/>
        </w:rPr>
        <w:t>https://doi.org/10.11646/zootaxa.3682.2.1</w:t>
      </w:r>
      <w:r w:rsidR="004363D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1A3132FD" w14:textId="77777777" w:rsidR="00521832" w:rsidRPr="00DF5B64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477F">
        <w:rPr>
          <w:rFonts w:ascii="Times New Roman" w:hAnsi="Times New Roman" w:cs="Times New Roman"/>
          <w:sz w:val="24"/>
          <w:szCs w:val="24"/>
          <w:lang w:val="en-US"/>
        </w:rPr>
        <w:t xml:space="preserve">Guzmán, N., Saá, S. &amp; Ortlieb, L. (1998). </w:t>
      </w:r>
      <w:r w:rsidR="00CB131B" w:rsidRPr="00F46518">
        <w:rPr>
          <w:rFonts w:ascii="Times New Roman" w:hAnsi="Times New Roman" w:cs="Times New Roman"/>
          <w:sz w:val="24"/>
          <w:szCs w:val="24"/>
          <w:lang w:val="es-ES_tradnl"/>
        </w:rPr>
        <w:t>Catálogo descriptivo de los moluscos l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itorales (Gastropoda y Pelecypo</w:t>
      </w:r>
      <w:r w:rsidR="00CB131B" w:rsidRPr="00F46518">
        <w:rPr>
          <w:rFonts w:ascii="Times New Roman" w:hAnsi="Times New Roman" w:cs="Times New Roman"/>
          <w:sz w:val="24"/>
          <w:szCs w:val="24"/>
          <w:lang w:val="es-ES_tradnl"/>
        </w:rPr>
        <w:t>da) en la zona de Antofagasta, 23°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 (Chile). </w:t>
      </w:r>
      <w:r w:rsidRPr="00DF5B64">
        <w:rPr>
          <w:rFonts w:ascii="Times New Roman" w:hAnsi="Times New Roman" w:cs="Times New Roman"/>
          <w:i/>
          <w:sz w:val="24"/>
          <w:szCs w:val="24"/>
          <w:lang w:val="en-US"/>
        </w:rPr>
        <w:t>Estud. Oceanol</w:t>
      </w:r>
      <w:r w:rsidRPr="00DF5B6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F5B64">
        <w:rPr>
          <w:rFonts w:ascii="Times New Roman" w:hAnsi="Times New Roman" w:cs="Times New Roman"/>
          <w:i/>
          <w:sz w:val="24"/>
          <w:szCs w:val="24"/>
          <w:lang w:val="en-US"/>
        </w:rPr>
        <w:t>17</w:t>
      </w:r>
      <w:r w:rsidRPr="00DF5B64">
        <w:rPr>
          <w:rFonts w:ascii="Times New Roman" w:hAnsi="Times New Roman" w:cs="Times New Roman"/>
          <w:sz w:val="24"/>
          <w:szCs w:val="24"/>
          <w:lang w:val="en-US"/>
        </w:rPr>
        <w:t>(1), 17-86.</w:t>
      </w:r>
    </w:p>
    <w:p w14:paraId="6C7DD266" w14:textId="77777777" w:rsidR="00521832" w:rsidRPr="00F46518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gramStart"/>
      <w:r w:rsidRPr="00785001">
        <w:rPr>
          <w:rFonts w:ascii="Times New Roman" w:hAnsi="Times New Roman" w:cs="Times New Roman"/>
          <w:sz w:val="24"/>
          <w:szCs w:val="24"/>
          <w:lang w:val="en-US"/>
        </w:rPr>
        <w:t>Hammer, Ø</w:t>
      </w:r>
      <w:r w:rsidRPr="00CE6757">
        <w:rPr>
          <w:rFonts w:ascii="Times New Roman" w:hAnsi="Times New Roman" w:cs="Times New Roman"/>
          <w:sz w:val="24"/>
          <w:szCs w:val="24"/>
          <w:lang w:val="en-US"/>
        </w:rPr>
        <w:t>., Harper, D. A. T. &amp; Ryan, P. D. (2001).</w:t>
      </w:r>
      <w:proofErr w:type="gramEnd"/>
      <w:r w:rsidRPr="00CE6757">
        <w:rPr>
          <w:rFonts w:ascii="Times New Roman" w:hAnsi="Times New Roman" w:cs="Times New Roman"/>
          <w:sz w:val="24"/>
          <w:szCs w:val="24"/>
          <w:lang w:val="en-US"/>
        </w:rPr>
        <w:t xml:space="preserve"> Paleontological statistics software package for education and data analysis. </w:t>
      </w:r>
      <w:r w:rsidR="00CB131B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Palaeontol</w:t>
      </w:r>
      <w:r w:rsidR="00DF5550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="00CB131B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DF5550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Electron</w:t>
      </w:r>
      <w:r w:rsidR="00751A6C" w:rsidRPr="00624932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Pr="00CE6757">
        <w:rPr>
          <w:rFonts w:ascii="Times New Roman" w:hAnsi="Times New Roman" w:cs="Times New Roman"/>
          <w:i/>
          <w:sz w:val="24"/>
          <w:szCs w:val="24"/>
          <w:lang w:val="es-ES_tradnl"/>
        </w:rPr>
        <w:t>4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(1</w:t>
      </w:r>
      <w:r w:rsidR="00DF5550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),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9</w:t>
      </w:r>
      <w:r w:rsidR="00DF5550" w:rsidRPr="00F46518"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18. </w:t>
      </w:r>
    </w:p>
    <w:p w14:paraId="31FD7FA1" w14:textId="77777777" w:rsidR="00521832" w:rsidRPr="00F46518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Hughe</w:t>
      </w:r>
      <w:r w:rsidR="002F516A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R</w:t>
      </w:r>
      <w:r w:rsidR="002F516A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DF5550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A. </w:t>
      </w:r>
      <w:r w:rsidR="000872A4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1991</w:t>
      </w:r>
      <w:r w:rsidR="000872A4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Las aves de la provincia de Islay. </w:t>
      </w:r>
      <w:r w:rsidR="002F516A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Bol. Lima</w:t>
      </w:r>
      <w:r w:rsidRPr="00624932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6F13ED" w:rsidRPr="00CE6757">
        <w:rPr>
          <w:rFonts w:ascii="Times New Roman" w:hAnsi="Times New Roman" w:cs="Times New Roman"/>
          <w:i/>
          <w:sz w:val="24"/>
          <w:szCs w:val="24"/>
          <w:lang w:val="es-ES_tradnl"/>
        </w:rPr>
        <w:t>75</w:t>
      </w:r>
      <w:r w:rsidR="00DF5550" w:rsidRPr="00624932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DF5550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5552A" w:rsidRPr="00F46518">
        <w:rPr>
          <w:rFonts w:ascii="Times New Roman" w:hAnsi="Times New Roman" w:cs="Times New Roman"/>
          <w:sz w:val="24"/>
          <w:szCs w:val="24"/>
          <w:lang w:val="es-ES_tradnl"/>
        </w:rPr>
        <w:t>47-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54. </w:t>
      </w:r>
    </w:p>
    <w:p w14:paraId="6515FE9B" w14:textId="77777777" w:rsidR="00521832" w:rsidRPr="00F46518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E6757">
        <w:rPr>
          <w:rFonts w:ascii="Times New Roman" w:hAnsi="Times New Roman" w:cs="Times New Roman"/>
          <w:sz w:val="24"/>
          <w:szCs w:val="24"/>
          <w:lang w:val="es-CR"/>
        </w:rPr>
        <w:t xml:space="preserve">Jaiswar, A. K. &amp; Kulkarni, B. G.  </w:t>
      </w:r>
      <w:r w:rsidRPr="00CE6757">
        <w:rPr>
          <w:rFonts w:ascii="Times New Roman" w:hAnsi="Times New Roman" w:cs="Times New Roman"/>
          <w:sz w:val="24"/>
          <w:szCs w:val="24"/>
          <w:lang w:val="en-US"/>
        </w:rPr>
        <w:t xml:space="preserve">(2001). Vertical distribution of molluscs in the intertidal area in and around Mumbai, India. </w:t>
      </w:r>
      <w:r w:rsidR="002F516A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J. Indian Fish. Assoc</w:t>
      </w:r>
      <w:r w:rsidRPr="00CE6757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DF5550" w:rsidRPr="00624932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521832" w:rsidRPr="006249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CE6757">
        <w:rPr>
          <w:rFonts w:ascii="Times New Roman" w:hAnsi="Times New Roman" w:cs="Times New Roman"/>
          <w:i/>
          <w:sz w:val="24"/>
          <w:szCs w:val="24"/>
          <w:lang w:val="es-ES_tradnl"/>
        </w:rPr>
        <w:t>28</w:t>
      </w:r>
      <w:r w:rsidR="00DF5550" w:rsidRPr="00624932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DF5550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5552A" w:rsidRPr="00F46518">
        <w:rPr>
          <w:rFonts w:ascii="Times New Roman" w:hAnsi="Times New Roman" w:cs="Times New Roman"/>
          <w:sz w:val="24"/>
          <w:szCs w:val="24"/>
          <w:lang w:val="es-ES_tradnl"/>
        </w:rPr>
        <w:t>93-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100.</w:t>
      </w:r>
    </w:p>
    <w:p w14:paraId="17D56637" w14:textId="77777777" w:rsidR="00521832" w:rsidRPr="00CE6757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Jiménez</w:t>
      </w:r>
      <w:r w:rsidR="002F516A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M</w:t>
      </w:r>
      <w:r w:rsidR="002F516A" w:rsidRPr="00F46518">
        <w:rPr>
          <w:rFonts w:ascii="Times New Roman" w:hAnsi="Times New Roman" w:cs="Times New Roman"/>
          <w:sz w:val="24"/>
          <w:szCs w:val="24"/>
          <w:lang w:val="es-ES_tradnl"/>
        </w:rPr>
        <w:t>.,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Márquez</w:t>
      </w:r>
      <w:r w:rsidR="002F516A" w:rsidRPr="00F46518">
        <w:rPr>
          <w:rFonts w:ascii="Times New Roman" w:hAnsi="Times New Roman" w:cs="Times New Roman"/>
          <w:sz w:val="24"/>
          <w:szCs w:val="24"/>
          <w:lang w:val="es-ES_tradnl"/>
        </w:rPr>
        <w:t>, B.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&amp; </w:t>
      </w:r>
      <w:r w:rsidR="002F516A" w:rsidRPr="00F46518">
        <w:rPr>
          <w:rFonts w:ascii="Times New Roman" w:hAnsi="Times New Roman" w:cs="Times New Roman"/>
          <w:sz w:val="24"/>
          <w:szCs w:val="24"/>
          <w:lang w:val="es-ES_tradnl"/>
        </w:rPr>
        <w:t>Díaz, O.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872A4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2004</w:t>
      </w:r>
      <w:r w:rsidR="000872A4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2F516A" w:rsidRPr="00F46518">
        <w:rPr>
          <w:rFonts w:ascii="Times New Roman" w:hAnsi="Times New Roman" w:cs="Times New Roman"/>
          <w:sz w:val="24"/>
          <w:szCs w:val="24"/>
          <w:lang w:val="es-ES_tradnl"/>
        </w:rPr>
        <w:t>Moluscos del litoral rocoso en cuatro localidades del E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stado de Sucre, Venezuela. </w:t>
      </w:r>
      <w:r w:rsidR="006F13ED" w:rsidRPr="00CE6757">
        <w:rPr>
          <w:rFonts w:ascii="Times New Roman" w:hAnsi="Times New Roman" w:cs="Times New Roman"/>
          <w:i/>
          <w:sz w:val="24"/>
          <w:szCs w:val="24"/>
          <w:lang w:val="en-US"/>
        </w:rPr>
        <w:t>Saber</w:t>
      </w:r>
      <w:r w:rsidR="006F13ED" w:rsidRPr="00CE675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F13ED" w:rsidRPr="00CE6757">
        <w:rPr>
          <w:rFonts w:ascii="Times New Roman" w:hAnsi="Times New Roman" w:cs="Times New Roman"/>
          <w:i/>
          <w:sz w:val="24"/>
          <w:szCs w:val="24"/>
          <w:lang w:val="en-US"/>
        </w:rPr>
        <w:t>16</w:t>
      </w:r>
      <w:r w:rsidR="006F13ED" w:rsidRPr="00CE6757">
        <w:rPr>
          <w:rFonts w:ascii="Times New Roman" w:hAnsi="Times New Roman" w:cs="Times New Roman"/>
          <w:sz w:val="24"/>
          <w:szCs w:val="24"/>
          <w:lang w:val="en-US"/>
        </w:rPr>
        <w:t>(1), 9-18.</w:t>
      </w:r>
    </w:p>
    <w:p w14:paraId="70BF00A7" w14:textId="77777777" w:rsidR="000872A4" w:rsidRPr="00CE6757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6757">
        <w:rPr>
          <w:rFonts w:ascii="Times New Roman" w:hAnsi="Times New Roman" w:cs="Times New Roman"/>
          <w:sz w:val="24"/>
          <w:szCs w:val="24"/>
          <w:lang w:val="en-US"/>
        </w:rPr>
        <w:t xml:space="preserve">Jones, W. E., (1980). Field teaching methods in shore ecology. In J. H. Price, D. E. G. Irvine &amp; W. F. Farnham (Eds.), </w:t>
      </w:r>
      <w:r w:rsidRPr="00CE6757">
        <w:rPr>
          <w:rFonts w:ascii="Times New Roman" w:hAnsi="Times New Roman" w:cs="Times New Roman"/>
          <w:i/>
          <w:sz w:val="24"/>
          <w:szCs w:val="24"/>
          <w:lang w:val="en-US"/>
        </w:rPr>
        <w:t>The Shore Environment, Vol. I: Methods</w:t>
      </w:r>
      <w:r w:rsidRPr="00CE6757">
        <w:rPr>
          <w:rFonts w:ascii="Times New Roman" w:hAnsi="Times New Roman" w:cs="Times New Roman"/>
          <w:sz w:val="24"/>
          <w:szCs w:val="24"/>
          <w:lang w:val="en-US"/>
        </w:rPr>
        <w:t xml:space="preserve"> (pp. 19-44.) London, United Kingdom: Academic Press. </w:t>
      </w:r>
    </w:p>
    <w:p w14:paraId="6A88FB1B" w14:textId="77777777" w:rsidR="00521832" w:rsidRPr="00F46518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E6757">
        <w:rPr>
          <w:rFonts w:ascii="Times New Roman" w:hAnsi="Times New Roman" w:cs="Times New Roman"/>
          <w:sz w:val="24"/>
          <w:szCs w:val="24"/>
          <w:lang w:val="en-US"/>
        </w:rPr>
        <w:t xml:space="preserve">Krebs, C. J. (1985). </w:t>
      </w:r>
      <w:r w:rsidR="00521832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Ecología, estudio de la distribución y la abundancia</w:t>
      </w:r>
      <w:r w:rsidR="00751A6C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México</w:t>
      </w:r>
      <w:r w:rsidR="00DF5550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0872A4" w:rsidRPr="00F46518">
        <w:rPr>
          <w:rFonts w:ascii="Times New Roman" w:hAnsi="Times New Roman" w:cs="Times New Roman"/>
          <w:sz w:val="24"/>
          <w:szCs w:val="24"/>
          <w:lang w:val="es-ES_tradnl"/>
        </w:rPr>
        <w:t>Harla</w:t>
      </w:r>
      <w:r w:rsidR="00B402BA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24161F24" w14:textId="77777777" w:rsidR="00521832" w:rsidRPr="00F46518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Levinton</w:t>
      </w:r>
      <w:r w:rsidR="00326DB5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J</w:t>
      </w:r>
      <w:r w:rsidR="00326DB5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S. </w:t>
      </w:r>
      <w:r w:rsidR="00326DB5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1982</w:t>
      </w:r>
      <w:r w:rsidR="00326DB5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Marine Ecology</w:t>
      </w:r>
      <w:r w:rsidR="00326DB5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5552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Nueva Jersey, EE. UU.: </w:t>
      </w:r>
      <w:r w:rsidR="00326DB5" w:rsidRPr="00F46518">
        <w:rPr>
          <w:rFonts w:ascii="Times New Roman" w:hAnsi="Times New Roman" w:cs="Times New Roman"/>
          <w:sz w:val="24"/>
          <w:szCs w:val="24"/>
          <w:lang w:val="es-ES_tradnl"/>
        </w:rPr>
        <w:t>Prentice-Hall.</w:t>
      </w:r>
    </w:p>
    <w:p w14:paraId="7FB563DE" w14:textId="77777777" w:rsidR="00521832" w:rsidRPr="00CE6757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Londoño-Cruz</w:t>
      </w:r>
      <w:r w:rsidR="00BE59E3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E</w:t>
      </w:r>
      <w:r w:rsidR="00BE59E3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, López de Mesa-Agudelo</w:t>
      </w:r>
      <w:r w:rsidR="00BE59E3" w:rsidRPr="00F46518">
        <w:rPr>
          <w:rFonts w:ascii="Times New Roman" w:hAnsi="Times New Roman" w:cs="Times New Roman"/>
          <w:sz w:val="24"/>
          <w:szCs w:val="24"/>
          <w:lang w:val="es-ES_tradnl"/>
        </w:rPr>
        <w:t>, L. A.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, Arias-Galvez</w:t>
      </w:r>
      <w:r w:rsidR="00BE59E3" w:rsidRPr="00F46518">
        <w:rPr>
          <w:rFonts w:ascii="Times New Roman" w:hAnsi="Times New Roman" w:cs="Times New Roman"/>
          <w:sz w:val="24"/>
          <w:szCs w:val="24"/>
          <w:lang w:val="es-ES_tradnl"/>
        </w:rPr>
        <w:t>, F.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, Herrera-Paz</w:t>
      </w:r>
      <w:r w:rsidR="00BE59E3" w:rsidRPr="00F46518">
        <w:rPr>
          <w:rFonts w:ascii="Times New Roman" w:hAnsi="Times New Roman" w:cs="Times New Roman"/>
          <w:sz w:val="24"/>
          <w:szCs w:val="24"/>
          <w:lang w:val="es-ES_tradnl"/>
        </w:rPr>
        <w:t>, D. L.,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Prado</w:t>
      </w:r>
      <w:r w:rsidR="00BE59E3" w:rsidRPr="00F46518">
        <w:rPr>
          <w:rFonts w:ascii="Times New Roman" w:hAnsi="Times New Roman" w:cs="Times New Roman"/>
          <w:sz w:val="24"/>
          <w:szCs w:val="24"/>
          <w:lang w:val="es-ES_tradnl"/>
        </w:rPr>
        <w:t>, A.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BE59E3" w:rsidRPr="00F46518"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uellas</w:t>
      </w:r>
      <w:r w:rsidR="00BE59E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, L. M. &amp;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Cantera</w:t>
      </w:r>
      <w:r w:rsidR="00BE59E3" w:rsidRPr="00F46518">
        <w:rPr>
          <w:rFonts w:ascii="Times New Roman" w:hAnsi="Times New Roman" w:cs="Times New Roman"/>
          <w:sz w:val="24"/>
          <w:szCs w:val="24"/>
          <w:lang w:val="es-ES_tradnl"/>
        </w:rPr>
        <w:t>, J.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26DB5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2014</w:t>
      </w:r>
      <w:r w:rsidR="00326DB5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6F13ED" w:rsidRPr="00CE6757">
        <w:rPr>
          <w:rFonts w:ascii="Times New Roman" w:hAnsi="Times New Roman" w:cs="Times New Roman"/>
          <w:sz w:val="24"/>
          <w:szCs w:val="24"/>
          <w:lang w:val="en-US"/>
        </w:rPr>
        <w:t xml:space="preserve">Distribution of macroinvertebrates on intertidal rocky shores in Gorgona Island, Colombia (Tropical Eastern Pacific). </w:t>
      </w:r>
      <w:r w:rsidR="006F13ED" w:rsidRPr="00CE6757">
        <w:rPr>
          <w:rFonts w:ascii="Times New Roman" w:hAnsi="Times New Roman" w:cs="Times New Roman"/>
          <w:i/>
          <w:sz w:val="24"/>
          <w:szCs w:val="24"/>
          <w:lang w:val="en-US"/>
        </w:rPr>
        <w:t>Rev. Biol. Trop.</w:t>
      </w:r>
      <w:r w:rsidR="006F13ED" w:rsidRPr="00CE675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F13ED" w:rsidRPr="00CE6757">
        <w:rPr>
          <w:rFonts w:ascii="Times New Roman" w:hAnsi="Times New Roman" w:cs="Times New Roman"/>
          <w:i/>
          <w:sz w:val="24"/>
          <w:szCs w:val="24"/>
          <w:lang w:val="en-US"/>
        </w:rPr>
        <w:t>62</w:t>
      </w:r>
      <w:r w:rsidR="006F13ED" w:rsidRPr="00CE6757">
        <w:rPr>
          <w:rFonts w:ascii="Times New Roman" w:hAnsi="Times New Roman" w:cs="Times New Roman"/>
          <w:sz w:val="24"/>
          <w:szCs w:val="24"/>
          <w:lang w:val="en-US"/>
        </w:rPr>
        <w:t>(1), 189-198. https://doi.org/10.15517/rbt.v62i0.16275</w:t>
      </w:r>
    </w:p>
    <w:p w14:paraId="6CC539E6" w14:textId="77777777" w:rsidR="00521832" w:rsidRPr="00CE6757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6757">
        <w:rPr>
          <w:rFonts w:ascii="Times New Roman" w:hAnsi="Times New Roman" w:cs="Times New Roman"/>
          <w:sz w:val="24"/>
          <w:szCs w:val="24"/>
          <w:lang w:val="en-US"/>
        </w:rPr>
        <w:t xml:space="preserve">MacArthur, R. H. (1965). Patterns of species diversity. </w:t>
      </w:r>
      <w:r w:rsidRPr="00CE6757">
        <w:rPr>
          <w:rFonts w:ascii="Times New Roman" w:hAnsi="Times New Roman" w:cs="Times New Roman"/>
          <w:i/>
          <w:sz w:val="24"/>
          <w:szCs w:val="24"/>
          <w:lang w:val="en-US"/>
        </w:rPr>
        <w:t>Biol. Rev</w:t>
      </w:r>
      <w:r w:rsidRPr="00384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., 40, </w:t>
      </w:r>
      <w:r w:rsidRPr="0038477F">
        <w:rPr>
          <w:rFonts w:ascii="Times New Roman" w:hAnsi="Times New Roman" w:cs="Times New Roman"/>
          <w:sz w:val="24"/>
          <w:szCs w:val="24"/>
          <w:lang w:val="en-US"/>
        </w:rPr>
        <w:t>510-533. https://doi.org/10.1111/j.1469-185X.1965.tb00815.x</w:t>
      </w:r>
    </w:p>
    <w:p w14:paraId="654B2F4D" w14:textId="77777777" w:rsidR="00521832" w:rsidRPr="00252670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6757">
        <w:rPr>
          <w:rFonts w:ascii="Times New Roman" w:hAnsi="Times New Roman" w:cs="Times New Roman"/>
          <w:sz w:val="24"/>
          <w:szCs w:val="24"/>
          <w:lang w:val="en-US"/>
        </w:rPr>
        <w:t xml:space="preserve">Marincovich L. J. (1973). Intertidal Mollusks of Iquique, Chile. </w:t>
      </w:r>
      <w:r w:rsidRPr="00CE6757">
        <w:rPr>
          <w:rFonts w:ascii="Times New Roman" w:hAnsi="Times New Roman" w:cs="Times New Roman"/>
          <w:i/>
          <w:sz w:val="24"/>
          <w:szCs w:val="24"/>
          <w:lang w:val="en-US"/>
        </w:rPr>
        <w:t>Contr. Sci. Mus. Nat. Hist. Los Angeles</w:t>
      </w:r>
      <w:r w:rsidRPr="00CE6757">
        <w:rPr>
          <w:rFonts w:ascii="Times New Roman" w:hAnsi="Times New Roman" w:cs="Times New Roman"/>
          <w:sz w:val="24"/>
          <w:szCs w:val="24"/>
          <w:lang w:val="en-US"/>
        </w:rPr>
        <w:t>, 16, 1-49</w:t>
      </w:r>
      <w:r w:rsidR="0062493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629BD4" w14:textId="77777777" w:rsidR="00521832" w:rsidRPr="00252670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2670">
        <w:rPr>
          <w:rFonts w:ascii="Times New Roman" w:hAnsi="Times New Roman" w:cs="Times New Roman"/>
          <w:sz w:val="24"/>
          <w:szCs w:val="24"/>
          <w:lang w:val="en-US"/>
        </w:rPr>
        <w:t xml:space="preserve">McLean, J. H. (1984). Systematics of </w:t>
      </w:r>
      <w:r w:rsidRPr="00252670">
        <w:rPr>
          <w:rFonts w:ascii="Times New Roman" w:hAnsi="Times New Roman" w:cs="Times New Roman"/>
          <w:i/>
          <w:sz w:val="24"/>
          <w:szCs w:val="24"/>
          <w:lang w:val="en-US"/>
        </w:rPr>
        <w:t>Fissurella</w:t>
      </w:r>
      <w:r w:rsidRPr="00252670">
        <w:rPr>
          <w:rFonts w:ascii="Times New Roman" w:hAnsi="Times New Roman" w:cs="Times New Roman"/>
          <w:sz w:val="24"/>
          <w:szCs w:val="24"/>
          <w:lang w:val="en-US"/>
        </w:rPr>
        <w:t xml:space="preserve"> in the Peruvian and Magellanic faunal provinces (Gastropoda: Prosobranchia). </w:t>
      </w:r>
      <w:r w:rsidRPr="00252670">
        <w:rPr>
          <w:rFonts w:ascii="Times New Roman" w:hAnsi="Times New Roman" w:cs="Times New Roman"/>
          <w:i/>
          <w:sz w:val="24"/>
          <w:szCs w:val="24"/>
          <w:lang w:val="en-US"/>
        </w:rPr>
        <w:t>B. Nat. Hi. Mus. Angeles Country</w:t>
      </w:r>
      <w:r w:rsidRPr="002526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52670">
        <w:rPr>
          <w:rFonts w:ascii="Times New Roman" w:hAnsi="Times New Roman" w:cs="Times New Roman"/>
          <w:i/>
          <w:sz w:val="24"/>
          <w:szCs w:val="24"/>
          <w:lang w:val="en-US"/>
        </w:rPr>
        <w:t>354</w:t>
      </w:r>
      <w:r w:rsidRPr="00252670">
        <w:rPr>
          <w:rFonts w:ascii="Times New Roman" w:hAnsi="Times New Roman" w:cs="Times New Roman"/>
          <w:sz w:val="24"/>
          <w:szCs w:val="24"/>
          <w:lang w:val="en-US"/>
        </w:rPr>
        <w:t>(1), 1-76.</w:t>
      </w:r>
    </w:p>
    <w:p w14:paraId="3200DB59" w14:textId="77777777" w:rsidR="0029702A" w:rsidRPr="00361E86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267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McQuaid, C. D. (1996). Biology of the gastropod family Littorinidae; I. Evolutionary aspects. Oceanogr. </w:t>
      </w:r>
      <w:r w:rsidRPr="00252670">
        <w:rPr>
          <w:rFonts w:ascii="Times New Roman" w:hAnsi="Times New Roman" w:cs="Times New Roman"/>
          <w:i/>
          <w:sz w:val="24"/>
          <w:szCs w:val="24"/>
          <w:lang w:val="en-US"/>
        </w:rPr>
        <w:t>Mar. Biol. Ann. Rev</w:t>
      </w:r>
      <w:r w:rsidRPr="00384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34, </w:t>
      </w:r>
      <w:r w:rsidRPr="0038477F">
        <w:rPr>
          <w:rFonts w:ascii="Times New Roman" w:hAnsi="Times New Roman" w:cs="Times New Roman"/>
          <w:sz w:val="24"/>
          <w:szCs w:val="24"/>
          <w:lang w:val="en-US"/>
        </w:rPr>
        <w:t>233-262.</w:t>
      </w:r>
    </w:p>
    <w:p w14:paraId="65EBBC2C" w14:textId="11EA2DF2" w:rsidR="0029702A" w:rsidRPr="00361E86" w:rsidRDefault="006F13ED" w:rsidP="004363D5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61E86">
        <w:rPr>
          <w:rFonts w:ascii="Times New Roman" w:hAnsi="Times New Roman" w:cs="Times New Roman"/>
          <w:sz w:val="24"/>
          <w:szCs w:val="24"/>
          <w:lang w:val="en-US"/>
        </w:rPr>
        <w:t xml:space="preserve">Moore, B. H. (1958). </w:t>
      </w:r>
      <w:r w:rsidRPr="00361E86">
        <w:rPr>
          <w:rFonts w:ascii="Times New Roman" w:hAnsi="Times New Roman" w:cs="Times New Roman"/>
          <w:i/>
          <w:sz w:val="24"/>
          <w:szCs w:val="24"/>
          <w:lang w:val="en-US"/>
        </w:rPr>
        <w:t>Marine Ecology</w:t>
      </w:r>
      <w:r w:rsidRPr="00361E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61E8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296B2B">
        <w:rPr>
          <w:rFonts w:ascii="Times New Roman" w:hAnsi="Times New Roman" w:cs="Times New Roman"/>
          <w:sz w:val="24"/>
          <w:szCs w:val="24"/>
          <w:lang w:val="es-ES"/>
        </w:rPr>
        <w:t>u</w:t>
      </w:r>
      <w:r w:rsidRPr="00361E86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296B2B">
        <w:rPr>
          <w:rFonts w:ascii="Times New Roman" w:hAnsi="Times New Roman" w:cs="Times New Roman"/>
          <w:sz w:val="24"/>
          <w:szCs w:val="24"/>
          <w:lang w:val="es-ES"/>
        </w:rPr>
        <w:t>va</w:t>
      </w:r>
      <w:r w:rsidRPr="00361E86">
        <w:rPr>
          <w:rFonts w:ascii="Times New Roman" w:hAnsi="Times New Roman" w:cs="Times New Roman"/>
          <w:sz w:val="24"/>
          <w:szCs w:val="24"/>
          <w:lang w:val="es-ES"/>
        </w:rPr>
        <w:t xml:space="preserve"> York, EE. UU.: Wiley &amp; Sons.</w:t>
      </w:r>
    </w:p>
    <w:p w14:paraId="1F9ED1D5" w14:textId="3BF29AEA" w:rsidR="00521832" w:rsidRPr="00F46518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Ojeda</w:t>
      </w:r>
      <w:r w:rsidR="00BE59E3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J</w:t>
      </w:r>
      <w:r w:rsidR="00BE59E3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, Rosenfeld</w:t>
      </w:r>
      <w:r w:rsidR="00BE59E3" w:rsidRPr="00F46518">
        <w:rPr>
          <w:rFonts w:ascii="Times New Roman" w:hAnsi="Times New Roman" w:cs="Times New Roman"/>
          <w:sz w:val="24"/>
          <w:szCs w:val="24"/>
          <w:lang w:val="es-ES_tradnl"/>
        </w:rPr>
        <w:t>, S.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, Marambio</w:t>
      </w:r>
      <w:r w:rsidR="00BE59E3" w:rsidRPr="00F46518">
        <w:rPr>
          <w:rFonts w:ascii="Times New Roman" w:hAnsi="Times New Roman" w:cs="Times New Roman"/>
          <w:sz w:val="24"/>
          <w:szCs w:val="24"/>
          <w:lang w:val="es-ES_tradnl"/>
        </w:rPr>
        <w:t>, J.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, Rozzi</w:t>
      </w:r>
      <w:r w:rsidR="00BE59E3" w:rsidRPr="00F46518">
        <w:rPr>
          <w:rFonts w:ascii="Times New Roman" w:hAnsi="Times New Roman" w:cs="Times New Roman"/>
          <w:sz w:val="24"/>
          <w:szCs w:val="24"/>
          <w:lang w:val="es-ES_tradnl"/>
        </w:rPr>
        <w:t>, R.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&amp;</w:t>
      </w:r>
      <w:r w:rsidR="00BE59E3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Mansilla</w:t>
      </w:r>
      <w:r w:rsidR="00BE59E3" w:rsidRPr="00F46518">
        <w:rPr>
          <w:rFonts w:ascii="Times New Roman" w:hAnsi="Times New Roman" w:cs="Times New Roman"/>
          <w:sz w:val="24"/>
          <w:szCs w:val="24"/>
          <w:lang w:val="es-ES_tradnl"/>
        </w:rPr>
        <w:t>, A.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26DB5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2014</w:t>
      </w:r>
      <w:r w:rsidR="00326DB5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Patrones estacionales y espaciales de la diversidad de moluscos intermareales de bahía Róbalo, canal Beagle, Reserva de la Biosfera Cabo de Hornos, Chile. </w:t>
      </w:r>
      <w:r w:rsidR="00BE59E3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Rev. Biol. Mar. Oceanogr</w:t>
      </w:r>
      <w:r w:rsidR="006F13ED" w:rsidRPr="00361E86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361E86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6249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F13ED" w:rsidRPr="00361E86">
        <w:rPr>
          <w:rFonts w:ascii="Times New Roman" w:hAnsi="Times New Roman" w:cs="Times New Roman"/>
          <w:i/>
          <w:sz w:val="24"/>
          <w:szCs w:val="24"/>
          <w:lang w:val="es-ES_tradnl"/>
        </w:rPr>
        <w:t>49</w:t>
      </w:r>
      <w:r w:rsidR="006D1A0A" w:rsidRPr="00624932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6D1A0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493</w:t>
      </w:r>
      <w:r w:rsidR="006D1A0A" w:rsidRPr="00F46518"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509.</w:t>
      </w:r>
      <w:r w:rsidR="00B825A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https://doi.org/10.4067/S0718-19572014000300007</w:t>
      </w:r>
    </w:p>
    <w:p w14:paraId="2AE496CC" w14:textId="77777777" w:rsidR="00521832" w:rsidRPr="00F46518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61E86">
        <w:rPr>
          <w:rFonts w:ascii="Times New Roman" w:hAnsi="Times New Roman" w:cs="Times New Roman"/>
          <w:sz w:val="24"/>
          <w:szCs w:val="24"/>
          <w:lang w:val="es-CR"/>
        </w:rPr>
        <w:t xml:space="preserve">Osorio, C. &amp; Cantuarias, V. (1989). </w:t>
      </w:r>
      <w:r w:rsidRPr="00361E86">
        <w:rPr>
          <w:rFonts w:ascii="Times New Roman" w:hAnsi="Times New Roman" w:cs="Times New Roman"/>
          <w:sz w:val="24"/>
          <w:szCs w:val="24"/>
          <w:lang w:val="en-US"/>
        </w:rPr>
        <w:t xml:space="preserve">Vertical distribution of mollusks on the rocky intertidal of Easter Island. </w:t>
      </w:r>
      <w:r w:rsidR="00C62206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Pac. Sci</w:t>
      </w:r>
      <w:r w:rsidRPr="00361E86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6D1A0A" w:rsidRPr="00624932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C62206" w:rsidRPr="006249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361E86">
        <w:rPr>
          <w:rFonts w:ascii="Times New Roman" w:hAnsi="Times New Roman" w:cs="Times New Roman"/>
          <w:i/>
          <w:sz w:val="24"/>
          <w:szCs w:val="24"/>
          <w:lang w:val="es-ES_tradnl"/>
        </w:rPr>
        <w:t>43</w:t>
      </w:r>
      <w:r w:rsidR="00521832" w:rsidRPr="00624932">
        <w:rPr>
          <w:rFonts w:ascii="Times New Roman" w:hAnsi="Times New Roman" w:cs="Times New Roman"/>
          <w:sz w:val="24"/>
          <w:szCs w:val="24"/>
          <w:lang w:val="es-ES_tradnl"/>
        </w:rPr>
        <w:t>(4</w:t>
      </w:r>
      <w:r w:rsidR="006D1A0A" w:rsidRPr="00624932">
        <w:rPr>
          <w:rFonts w:ascii="Times New Roman" w:hAnsi="Times New Roman" w:cs="Times New Roman"/>
          <w:sz w:val="24"/>
          <w:szCs w:val="24"/>
          <w:lang w:val="es-ES_tradnl"/>
        </w:rPr>
        <w:t>),</w:t>
      </w:r>
      <w:r w:rsidR="006D1A0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C250E" w:rsidRPr="00F46518">
        <w:rPr>
          <w:rFonts w:ascii="Times New Roman" w:hAnsi="Times New Roman" w:cs="Times New Roman"/>
          <w:sz w:val="24"/>
          <w:szCs w:val="24"/>
          <w:lang w:val="es-ES_tradnl"/>
        </w:rPr>
        <w:t>302-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315.</w:t>
      </w:r>
    </w:p>
    <w:p w14:paraId="1E79CF5A" w14:textId="77777777" w:rsidR="00521832" w:rsidRPr="00F46518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Paredes</w:t>
      </w:r>
      <w:r w:rsidR="00C62206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C. </w:t>
      </w:r>
      <w:r w:rsidR="00326DB5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1974</w:t>
      </w:r>
      <w:r w:rsidR="00326DB5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El modelo de zonación en la orilla rocosa del departamento de Lima. </w:t>
      </w:r>
      <w:r w:rsidR="00C62206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Rev. Peru</w:t>
      </w:r>
      <w:r w:rsidR="004350D8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="00C62206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Biol</w:t>
      </w:r>
      <w:r w:rsidR="006F13ED" w:rsidRPr="00361E86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6D1A0A" w:rsidRPr="00624932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6F13ED" w:rsidRPr="00361E8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1</w:t>
      </w:r>
      <w:r w:rsidRPr="00624932">
        <w:rPr>
          <w:rFonts w:ascii="Times New Roman" w:hAnsi="Times New Roman" w:cs="Times New Roman"/>
          <w:sz w:val="24"/>
          <w:szCs w:val="24"/>
          <w:lang w:val="es-ES_tradnl"/>
        </w:rPr>
        <w:t>(2</w:t>
      </w:r>
      <w:r w:rsidR="006D1A0A" w:rsidRPr="00624932">
        <w:rPr>
          <w:rFonts w:ascii="Times New Roman" w:hAnsi="Times New Roman" w:cs="Times New Roman"/>
          <w:sz w:val="24"/>
          <w:szCs w:val="24"/>
          <w:lang w:val="es-ES_tradnl"/>
        </w:rPr>
        <w:t>),</w:t>
      </w:r>
      <w:r w:rsidR="006D1A0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C250E" w:rsidRPr="00F46518">
        <w:rPr>
          <w:rFonts w:ascii="Times New Roman" w:hAnsi="Times New Roman" w:cs="Times New Roman"/>
          <w:sz w:val="24"/>
          <w:szCs w:val="24"/>
          <w:lang w:val="es-ES_tradnl"/>
        </w:rPr>
        <w:t>168-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191.</w:t>
      </w:r>
      <w:r w:rsidR="00774CC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hyperlink r:id="rId10" w:history="1">
        <w:r w:rsidR="00774CC7" w:rsidRPr="00F46518">
          <w:rPr>
            <w:rFonts w:ascii="Times New Roman" w:hAnsi="Times New Roman" w:cs="Times New Roman"/>
            <w:sz w:val="24"/>
            <w:szCs w:val="24"/>
            <w:lang w:val="es-ES_tradnl"/>
          </w:rPr>
          <w:t>http://dx.doi.org/10.15381/rpb.v1i2.8422</w:t>
        </w:r>
      </w:hyperlink>
    </w:p>
    <w:p w14:paraId="42146EDC" w14:textId="652DE802" w:rsidR="00521832" w:rsidRPr="00F46518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Paredes</w:t>
      </w:r>
      <w:r w:rsidR="00C62206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C. </w:t>
      </w:r>
      <w:r w:rsidR="00326DB5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1980</w:t>
      </w:r>
      <w:r w:rsidR="00326DB5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La </w:t>
      </w:r>
      <w:r w:rsidR="00551D1D">
        <w:rPr>
          <w:rFonts w:ascii="Times New Roman" w:hAnsi="Times New Roman" w:cs="Times New Roman"/>
          <w:sz w:val="24"/>
          <w:szCs w:val="24"/>
          <w:lang w:val="es-ES_tradnl"/>
        </w:rPr>
        <w:t>f</w:t>
      </w:r>
      <w:r w:rsidR="00551D1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amilia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Acmaeidae (Gastropoda, Archaeogastropoda) en el Perú. </w:t>
      </w:r>
      <w:r w:rsidR="00C62206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Rev. Peru</w:t>
      </w:r>
      <w:r w:rsidR="004350D8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="00C62206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Biol</w:t>
      </w:r>
      <w:r w:rsidR="006F13ED" w:rsidRPr="00361E86">
        <w:rPr>
          <w:rFonts w:ascii="Times New Roman" w:hAnsi="Times New Roman" w:cs="Times New Roman"/>
          <w:sz w:val="24"/>
          <w:szCs w:val="24"/>
          <w:lang w:val="es-ES_tradnl"/>
        </w:rPr>
        <w:t>.,</w:t>
      </w:r>
      <w:r w:rsidR="006F13ED" w:rsidRPr="00361E8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2</w:t>
      </w:r>
      <w:r w:rsidRPr="00624932">
        <w:rPr>
          <w:rFonts w:ascii="Times New Roman" w:hAnsi="Times New Roman" w:cs="Times New Roman"/>
          <w:sz w:val="24"/>
          <w:szCs w:val="24"/>
          <w:lang w:val="es-ES_tradnl"/>
        </w:rPr>
        <w:t>(1</w:t>
      </w:r>
      <w:r w:rsidR="006D1A0A" w:rsidRPr="00624932">
        <w:rPr>
          <w:rFonts w:ascii="Times New Roman" w:hAnsi="Times New Roman" w:cs="Times New Roman"/>
          <w:sz w:val="24"/>
          <w:szCs w:val="24"/>
          <w:lang w:val="es-ES_tradnl"/>
        </w:rPr>
        <w:t>),</w:t>
      </w:r>
      <w:r w:rsidR="006D1A0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52</w:t>
      </w:r>
      <w:r w:rsidR="006D1A0A" w:rsidRPr="00F46518"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58.</w:t>
      </w:r>
      <w:r w:rsidR="00774CC7" w:rsidRPr="00F46518">
        <w:rPr>
          <w:lang w:val="es-ES_tradnl"/>
        </w:rPr>
        <w:t xml:space="preserve"> </w:t>
      </w:r>
      <w:hyperlink r:id="rId11" w:history="1">
        <w:r w:rsidR="00774CC7" w:rsidRPr="00F46518">
          <w:rPr>
            <w:rFonts w:ascii="Times New Roman" w:hAnsi="Times New Roman" w:cs="Times New Roman"/>
            <w:sz w:val="24"/>
            <w:szCs w:val="24"/>
            <w:lang w:val="es-ES_tradnl"/>
          </w:rPr>
          <w:t>http://dx.doi.org/10.15381/rpb.v2i1.8359</w:t>
        </w:r>
      </w:hyperlink>
    </w:p>
    <w:p w14:paraId="24EDCC7C" w14:textId="1309E1F8" w:rsidR="00521832" w:rsidRPr="00F46518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Paredes</w:t>
      </w:r>
      <w:r w:rsidR="00C62206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C. </w:t>
      </w:r>
      <w:r w:rsidR="00326DB5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1986</w:t>
      </w:r>
      <w:r w:rsidR="00326DB5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La </w:t>
      </w:r>
      <w:r w:rsidR="00551D1D">
        <w:rPr>
          <w:rFonts w:ascii="Times New Roman" w:hAnsi="Times New Roman" w:cs="Times New Roman"/>
          <w:sz w:val="24"/>
          <w:szCs w:val="24"/>
          <w:lang w:val="es-ES_tradnl"/>
        </w:rPr>
        <w:t>f</w:t>
      </w:r>
      <w:r w:rsidR="00551D1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amilia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Fissurellidae (Gastropoda, Archaeogastropoda) en el Perú. </w:t>
      </w:r>
      <w:r w:rsidR="00C62206" w:rsidRPr="00F46518">
        <w:rPr>
          <w:rStyle w:val="Strong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  <w:lang w:val="es-ES_tradnl"/>
        </w:rPr>
        <w:t>Rev. Ci</w:t>
      </w:r>
      <w:r w:rsidR="006D1A0A" w:rsidRPr="00F46518">
        <w:rPr>
          <w:rStyle w:val="Strong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  <w:lang w:val="es-ES_tradnl"/>
        </w:rPr>
        <w:t>e</w:t>
      </w:r>
      <w:r w:rsidR="00C62206" w:rsidRPr="00F46518">
        <w:rPr>
          <w:rStyle w:val="Strong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  <w:lang w:val="es-ES_tradnl"/>
        </w:rPr>
        <w:t>nc.</w:t>
      </w:r>
      <w:r w:rsidR="00C62206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UNMSM</w:t>
      </w:r>
      <w:r w:rsidR="006D1A0A" w:rsidRPr="00624932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6249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F13ED" w:rsidRPr="00361E86">
        <w:rPr>
          <w:rFonts w:ascii="Times New Roman" w:hAnsi="Times New Roman" w:cs="Times New Roman"/>
          <w:i/>
          <w:sz w:val="24"/>
          <w:szCs w:val="24"/>
          <w:lang w:val="es-ES_tradnl"/>
        </w:rPr>
        <w:t>74</w:t>
      </w:r>
      <w:r w:rsidRPr="00624932">
        <w:rPr>
          <w:rFonts w:ascii="Times New Roman" w:hAnsi="Times New Roman" w:cs="Times New Roman"/>
          <w:sz w:val="24"/>
          <w:szCs w:val="24"/>
          <w:lang w:val="es-ES_tradnl"/>
        </w:rPr>
        <w:t>(1</w:t>
      </w:r>
      <w:r w:rsidR="006D1A0A" w:rsidRPr="00624932">
        <w:rPr>
          <w:rFonts w:ascii="Times New Roman" w:hAnsi="Times New Roman" w:cs="Times New Roman"/>
          <w:sz w:val="24"/>
          <w:szCs w:val="24"/>
          <w:lang w:val="es-ES_tradnl"/>
        </w:rPr>
        <w:t>),</w:t>
      </w:r>
      <w:r w:rsidR="006D1A0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75</w:t>
      </w:r>
      <w:r w:rsidR="006D1A0A" w:rsidRPr="00F46518"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86.</w:t>
      </w:r>
      <w:r w:rsidR="00774CC7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51CA6D5D" w14:textId="77777777" w:rsidR="00521832" w:rsidRPr="00F46518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Paredes</w:t>
      </w:r>
      <w:r w:rsidR="00C62206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</w:t>
      </w:r>
      <w:r w:rsidR="00C62206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.,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Cardoso</w:t>
      </w:r>
      <w:r w:rsidR="00C62206" w:rsidRPr="00F46518">
        <w:rPr>
          <w:rFonts w:ascii="Times New Roman" w:hAnsi="Times New Roman" w:cs="Times New Roman"/>
          <w:sz w:val="24"/>
          <w:szCs w:val="24"/>
          <w:lang w:val="es-ES_tradnl"/>
        </w:rPr>
        <w:t>, F.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, Santamaría</w:t>
      </w:r>
      <w:r w:rsidR="00C62206" w:rsidRPr="00F46518">
        <w:rPr>
          <w:rFonts w:ascii="Times New Roman" w:hAnsi="Times New Roman" w:cs="Times New Roman"/>
          <w:sz w:val="24"/>
          <w:szCs w:val="24"/>
          <w:lang w:val="es-ES_tradnl"/>
        </w:rPr>
        <w:t>, J.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, Esplana</w:t>
      </w:r>
      <w:r w:rsidR="00C62206" w:rsidRPr="00F46518">
        <w:rPr>
          <w:rFonts w:ascii="Times New Roman" w:hAnsi="Times New Roman" w:cs="Times New Roman"/>
          <w:sz w:val="24"/>
          <w:szCs w:val="24"/>
          <w:lang w:val="es-ES_tradnl"/>
        </w:rPr>
        <w:t>, J.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&amp; Llaja</w:t>
      </w:r>
      <w:r w:rsidR="00C62206" w:rsidRPr="00F46518">
        <w:rPr>
          <w:rFonts w:ascii="Times New Roman" w:hAnsi="Times New Roman" w:cs="Times New Roman"/>
          <w:sz w:val="24"/>
          <w:szCs w:val="24"/>
          <w:lang w:val="es-ES_tradnl"/>
        </w:rPr>
        <w:t>, J.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26DB5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2016</w:t>
      </w:r>
      <w:r w:rsidR="00326DB5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Lista anotada de los bivalvos marinos del Perú. </w:t>
      </w:r>
      <w:r w:rsidR="00C62206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Rev. Peru</w:t>
      </w:r>
      <w:r w:rsidR="004350D8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="00C62206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Biol</w:t>
      </w:r>
      <w:r w:rsidR="006F13ED" w:rsidRPr="00361E86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F16584" w:rsidRPr="00624932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C62206" w:rsidRPr="006249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F13ED" w:rsidRPr="00361E86">
        <w:rPr>
          <w:rFonts w:ascii="Times New Roman" w:hAnsi="Times New Roman" w:cs="Times New Roman"/>
          <w:i/>
          <w:sz w:val="24"/>
          <w:szCs w:val="24"/>
          <w:lang w:val="es-ES_tradnl"/>
        </w:rPr>
        <w:t>23</w:t>
      </w:r>
      <w:r w:rsidRPr="00624932">
        <w:rPr>
          <w:rFonts w:ascii="Times New Roman" w:hAnsi="Times New Roman" w:cs="Times New Roman"/>
          <w:sz w:val="24"/>
          <w:szCs w:val="24"/>
          <w:lang w:val="es-ES_tradnl"/>
        </w:rPr>
        <w:t>(2</w:t>
      </w:r>
      <w:r w:rsidR="00F16584" w:rsidRPr="00624932">
        <w:rPr>
          <w:rFonts w:ascii="Times New Roman" w:hAnsi="Times New Roman" w:cs="Times New Roman"/>
          <w:sz w:val="24"/>
          <w:szCs w:val="24"/>
          <w:lang w:val="es-ES_tradnl"/>
        </w:rPr>
        <w:t>),</w:t>
      </w:r>
      <w:r w:rsidR="00F1658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127</w:t>
      </w:r>
      <w:r w:rsidR="00F16584" w:rsidRPr="00F46518"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150.</w:t>
      </w:r>
      <w:r w:rsidR="007E60B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363D5">
        <w:fldChar w:fldCharType="begin"/>
      </w:r>
      <w:r w:rsidR="004363D5">
        <w:instrText xml:space="preserve"> HYPERLINK "https://doi.org/10.15381/rpb.v23i2.12397" \t "_blank" </w:instrText>
      </w:r>
      <w:r w:rsidR="004363D5">
        <w:fldChar w:fldCharType="separate"/>
      </w:r>
      <w:r w:rsidR="007E60BC" w:rsidRPr="00F46518">
        <w:rPr>
          <w:rFonts w:ascii="Times New Roman" w:hAnsi="Times New Roman" w:cs="Times New Roman"/>
          <w:sz w:val="24"/>
          <w:szCs w:val="24"/>
          <w:lang w:val="es-ES_tradnl"/>
        </w:rPr>
        <w:t>https://doi.org/10.15381/rpb.v23i2.12397</w:t>
      </w:r>
      <w:r w:rsidR="004363D5">
        <w:rPr>
          <w:rFonts w:ascii="Times New Roman" w:hAnsi="Times New Roman" w:cs="Times New Roman"/>
          <w:sz w:val="24"/>
          <w:szCs w:val="24"/>
          <w:lang w:val="es-ES_tradnl"/>
        </w:rPr>
        <w:fldChar w:fldCharType="end"/>
      </w:r>
    </w:p>
    <w:p w14:paraId="5DD26B17" w14:textId="75CFA8D4" w:rsidR="00521832" w:rsidRPr="00F46518" w:rsidRDefault="00521832" w:rsidP="004363D5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Paredes</w:t>
      </w:r>
      <w:r w:rsidR="00C62206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</w:t>
      </w:r>
      <w:r w:rsidR="00C62206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, Cardoso</w:t>
      </w:r>
      <w:r w:rsidR="00C62206" w:rsidRPr="00F46518">
        <w:rPr>
          <w:rFonts w:ascii="Times New Roman" w:hAnsi="Times New Roman" w:cs="Times New Roman"/>
          <w:sz w:val="24"/>
          <w:szCs w:val="24"/>
          <w:lang w:val="es-ES_tradnl"/>
        </w:rPr>
        <w:t>, F.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&amp; Tarazona</w:t>
      </w:r>
      <w:r w:rsidR="00C62206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, J. </w:t>
      </w:r>
      <w:r w:rsidR="00326DB5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="00C62206" w:rsidRPr="00F46518">
        <w:rPr>
          <w:rFonts w:ascii="Times New Roman" w:hAnsi="Times New Roman" w:cs="Times New Roman"/>
          <w:sz w:val="24"/>
          <w:szCs w:val="24"/>
          <w:lang w:val="es-ES_tradnl"/>
        </w:rPr>
        <w:t>1999</w:t>
      </w:r>
      <w:r w:rsidR="00D02432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C62206" w:rsidRPr="00F46518">
        <w:rPr>
          <w:rFonts w:ascii="Times New Roman" w:hAnsi="Times New Roman" w:cs="Times New Roman"/>
          <w:sz w:val="24"/>
          <w:szCs w:val="24"/>
          <w:lang w:val="es-ES_tradnl"/>
        </w:rPr>
        <w:t>. Invertebrados del intermareal rocoso del d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epartamento de Lima, Perú: </w:t>
      </w:r>
      <w:r w:rsidR="00551D1D">
        <w:rPr>
          <w:rFonts w:ascii="Times New Roman" w:hAnsi="Times New Roman" w:cs="Times New Roman"/>
          <w:sz w:val="24"/>
          <w:szCs w:val="24"/>
          <w:lang w:val="es-ES_tradnl"/>
        </w:rPr>
        <w:t>u</w:t>
      </w:r>
      <w:r w:rsidR="00551D1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na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lista </w:t>
      </w:r>
      <w:r w:rsidR="00C62206" w:rsidRPr="00F46518">
        <w:rPr>
          <w:rFonts w:ascii="Times New Roman" w:hAnsi="Times New Roman" w:cs="Times New Roman"/>
          <w:sz w:val="24"/>
          <w:szCs w:val="24"/>
          <w:lang w:val="es-ES_tradnl"/>
        </w:rPr>
        <w:t>comentada de e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species. </w:t>
      </w:r>
      <w:r w:rsidR="00C62206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Rev. Peru. Biol</w:t>
      </w:r>
      <w:r w:rsidR="006F13ED" w:rsidRPr="00361E86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F16584" w:rsidRPr="00624932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6249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F13ED" w:rsidRPr="00361E86">
        <w:rPr>
          <w:rFonts w:ascii="Times New Roman" w:hAnsi="Times New Roman" w:cs="Times New Roman"/>
          <w:i/>
          <w:sz w:val="24"/>
          <w:szCs w:val="24"/>
          <w:lang w:val="es-ES_tradnl"/>
        </w:rPr>
        <w:t>6</w:t>
      </w:r>
      <w:r w:rsidRPr="00624932">
        <w:rPr>
          <w:rFonts w:ascii="Times New Roman" w:hAnsi="Times New Roman" w:cs="Times New Roman"/>
          <w:sz w:val="24"/>
          <w:szCs w:val="24"/>
          <w:lang w:val="es-ES_tradnl"/>
        </w:rPr>
        <w:t>(1</w:t>
      </w:r>
      <w:r w:rsidR="00F16584" w:rsidRPr="00624932">
        <w:rPr>
          <w:rFonts w:ascii="Times New Roman" w:hAnsi="Times New Roman" w:cs="Times New Roman"/>
          <w:sz w:val="24"/>
          <w:szCs w:val="24"/>
          <w:lang w:val="es-ES_tradnl"/>
        </w:rPr>
        <w:t>),</w:t>
      </w:r>
      <w:r w:rsidR="00F1658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5</w:t>
      </w:r>
      <w:r w:rsidR="00F16584" w:rsidRPr="00F46518"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47.</w:t>
      </w:r>
      <w:r w:rsidR="0066372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hyperlink r:id="rId12" w:history="1">
        <w:r w:rsidR="00663724" w:rsidRPr="00F46518">
          <w:rPr>
            <w:rFonts w:ascii="Times New Roman" w:hAnsi="Times New Roman" w:cs="Times New Roman"/>
            <w:sz w:val="24"/>
            <w:szCs w:val="24"/>
            <w:lang w:val="es-ES_tradnl"/>
          </w:rPr>
          <w:t>http://dx.doi.org/10.15381/rpb.v6i2.8309</w:t>
        </w:r>
      </w:hyperlink>
    </w:p>
    <w:p w14:paraId="6C63372E" w14:textId="77777777" w:rsidR="00521832" w:rsidRPr="00F46518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Paredes</w:t>
      </w:r>
      <w:r w:rsidR="00CB0F0D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</w:t>
      </w:r>
      <w:r w:rsidR="00CB0F0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&amp;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Tarazona</w:t>
      </w:r>
      <w:r w:rsidR="00CB0F0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, J. </w:t>
      </w:r>
      <w:r w:rsidR="00326DB5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="00CB0F0D" w:rsidRPr="00F46518">
        <w:rPr>
          <w:rFonts w:ascii="Times New Roman" w:hAnsi="Times New Roman" w:cs="Times New Roman"/>
          <w:sz w:val="24"/>
          <w:szCs w:val="24"/>
          <w:lang w:val="es-ES_tradnl"/>
        </w:rPr>
        <w:t>1980</w:t>
      </w:r>
      <w:r w:rsidR="00326DB5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CB0F0D" w:rsidRPr="00F46518">
        <w:rPr>
          <w:rFonts w:ascii="Times New Roman" w:hAnsi="Times New Roman" w:cs="Times New Roman"/>
          <w:sz w:val="24"/>
          <w:szCs w:val="24"/>
          <w:lang w:val="es-ES_tradnl"/>
        </w:rPr>
        <w:t>. Las comunidades de m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ítilid</w:t>
      </w:r>
      <w:r w:rsidR="00CB0F0D" w:rsidRPr="00F46518">
        <w:rPr>
          <w:rFonts w:ascii="Times New Roman" w:hAnsi="Times New Roman" w:cs="Times New Roman"/>
          <w:sz w:val="24"/>
          <w:szCs w:val="24"/>
          <w:lang w:val="es-ES_tradnl"/>
        </w:rPr>
        <w:t>os del mediolitoral rocoso del d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epartamento de Lima. </w:t>
      </w:r>
      <w:r w:rsidR="00CB0F0D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Rev. Peru. Biol</w:t>
      </w:r>
      <w:r w:rsidR="006F13ED" w:rsidRPr="00361E86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F16584" w:rsidRPr="00624932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6249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F13ED" w:rsidRPr="00361E86">
        <w:rPr>
          <w:rFonts w:ascii="Times New Roman" w:hAnsi="Times New Roman" w:cs="Times New Roman"/>
          <w:i/>
          <w:sz w:val="24"/>
          <w:szCs w:val="24"/>
          <w:lang w:val="es-ES_tradnl"/>
        </w:rPr>
        <w:t>2</w:t>
      </w:r>
      <w:r w:rsidRPr="00624932">
        <w:rPr>
          <w:rFonts w:ascii="Times New Roman" w:hAnsi="Times New Roman" w:cs="Times New Roman"/>
          <w:sz w:val="24"/>
          <w:szCs w:val="24"/>
          <w:lang w:val="es-ES_tradnl"/>
        </w:rPr>
        <w:t>(1</w:t>
      </w:r>
      <w:r w:rsidR="00F16584" w:rsidRPr="00624932">
        <w:rPr>
          <w:rFonts w:ascii="Times New Roman" w:hAnsi="Times New Roman" w:cs="Times New Roman"/>
          <w:sz w:val="24"/>
          <w:szCs w:val="24"/>
          <w:lang w:val="es-ES_tradnl"/>
        </w:rPr>
        <w:t>),</w:t>
      </w:r>
      <w:r w:rsidR="00F1658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59</w:t>
      </w:r>
      <w:r w:rsidR="00F16584" w:rsidRPr="00F46518"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72.</w:t>
      </w:r>
      <w:r w:rsidR="0066372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hyperlink r:id="rId13" w:history="1">
        <w:r w:rsidR="00663724" w:rsidRPr="00F46518">
          <w:rPr>
            <w:rFonts w:ascii="Times New Roman" w:hAnsi="Times New Roman" w:cs="Times New Roman"/>
            <w:sz w:val="24"/>
            <w:szCs w:val="24"/>
            <w:lang w:val="es-ES_tradnl"/>
          </w:rPr>
          <w:t>http://dx.doi.org/10.15381/rpb.v2i1.8362</w:t>
        </w:r>
      </w:hyperlink>
    </w:p>
    <w:p w14:paraId="3548DA25" w14:textId="77777777" w:rsidR="00521832" w:rsidRPr="00361E86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Ramírez</w:t>
      </w:r>
      <w:r w:rsidR="005057DE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R</w:t>
      </w:r>
      <w:r w:rsidR="005057DE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, Paredes</w:t>
      </w:r>
      <w:r w:rsidR="005057DE" w:rsidRPr="00F46518">
        <w:rPr>
          <w:rFonts w:ascii="Times New Roman" w:hAnsi="Times New Roman" w:cs="Times New Roman"/>
          <w:sz w:val="24"/>
          <w:szCs w:val="24"/>
          <w:lang w:val="es-ES_tradnl"/>
        </w:rPr>
        <w:t>, C.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&amp; Arenas</w:t>
      </w:r>
      <w:r w:rsidR="005057DE" w:rsidRPr="00F46518">
        <w:rPr>
          <w:rFonts w:ascii="Times New Roman" w:hAnsi="Times New Roman" w:cs="Times New Roman"/>
          <w:sz w:val="24"/>
          <w:szCs w:val="24"/>
          <w:lang w:val="es-ES_tradnl"/>
        </w:rPr>
        <w:t>, J.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D728A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2003</w:t>
      </w:r>
      <w:r w:rsidR="000D728A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Moluscos del Perú. </w:t>
      </w:r>
      <w:r w:rsidR="005057DE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Rev. Peru. </w:t>
      </w:r>
      <w:r w:rsidR="006F13ED" w:rsidRPr="00361E86">
        <w:rPr>
          <w:rFonts w:ascii="Times New Roman" w:hAnsi="Times New Roman" w:cs="Times New Roman"/>
          <w:i/>
          <w:sz w:val="24"/>
          <w:szCs w:val="24"/>
          <w:lang w:val="en-US"/>
        </w:rPr>
        <w:t>Biol</w:t>
      </w:r>
      <w:r w:rsidR="006F13ED" w:rsidRPr="0038477F">
        <w:rPr>
          <w:rFonts w:ascii="Times New Roman" w:hAnsi="Times New Roman" w:cs="Times New Roman"/>
          <w:i/>
          <w:sz w:val="24"/>
          <w:szCs w:val="24"/>
          <w:lang w:val="en-US"/>
        </w:rPr>
        <w:t>., 51</w:t>
      </w:r>
      <w:r w:rsidR="006F13ED" w:rsidRPr="0038477F">
        <w:rPr>
          <w:rFonts w:ascii="Times New Roman" w:hAnsi="Times New Roman" w:cs="Times New Roman"/>
          <w:sz w:val="24"/>
          <w:szCs w:val="24"/>
          <w:lang w:val="en-US"/>
        </w:rPr>
        <w:t xml:space="preserve">(3), 225-284. </w:t>
      </w:r>
      <w:r w:rsidR="006F13ED" w:rsidRPr="00361E86">
        <w:rPr>
          <w:rFonts w:ascii="Arial" w:hAnsi="Arial" w:cs="Arial"/>
          <w:color w:val="111111"/>
          <w:shd w:val="clear" w:color="auto" w:fill="FFFFFF"/>
          <w:lang w:val="en-US"/>
        </w:rPr>
        <w:t> </w:t>
      </w:r>
      <w:hyperlink r:id="rId14" w:history="1">
        <w:r w:rsidR="006F13ED" w:rsidRPr="00361E86">
          <w:rPr>
            <w:rFonts w:ascii="Times New Roman" w:hAnsi="Times New Roman" w:cs="Times New Roman"/>
            <w:sz w:val="24"/>
            <w:szCs w:val="24"/>
            <w:lang w:val="en-US"/>
          </w:rPr>
          <w:t>https://doi.org/10.15517/rbt.v51i3.26386</w:t>
        </w:r>
      </w:hyperlink>
    </w:p>
    <w:p w14:paraId="46E58FCA" w14:textId="77777777" w:rsidR="00521832" w:rsidRPr="00361E86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1E86">
        <w:rPr>
          <w:rFonts w:ascii="Times New Roman" w:hAnsi="Times New Roman" w:cs="Times New Roman"/>
          <w:sz w:val="24"/>
          <w:szCs w:val="24"/>
          <w:lang w:val="en-US"/>
        </w:rPr>
        <w:t xml:space="preserve">Schrödl, M. &amp; Hooker, Y. (2014). Sea slugs of Peru: Peruvian-Chilean faunal elements. </w:t>
      </w:r>
      <w:r w:rsidRPr="00361E86">
        <w:rPr>
          <w:rFonts w:ascii="Times New Roman" w:hAnsi="Times New Roman" w:cs="Times New Roman"/>
          <w:i/>
          <w:sz w:val="24"/>
          <w:szCs w:val="24"/>
          <w:lang w:val="en-US"/>
        </w:rPr>
        <w:t>Spixiana</w:t>
      </w:r>
      <w:r w:rsidRPr="00361E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61E86">
        <w:rPr>
          <w:rFonts w:ascii="Times New Roman" w:hAnsi="Times New Roman" w:cs="Times New Roman"/>
          <w:i/>
          <w:sz w:val="24"/>
          <w:szCs w:val="24"/>
          <w:lang w:val="en-US"/>
        </w:rPr>
        <w:t>37</w:t>
      </w:r>
      <w:r w:rsidRPr="00361E86">
        <w:rPr>
          <w:rFonts w:ascii="Times New Roman" w:hAnsi="Times New Roman" w:cs="Times New Roman"/>
          <w:sz w:val="24"/>
          <w:szCs w:val="24"/>
          <w:lang w:val="en-US"/>
        </w:rPr>
        <w:t>(1), 45-59.</w:t>
      </w:r>
    </w:p>
    <w:p w14:paraId="6FCA03C2" w14:textId="77777777" w:rsidR="00521832" w:rsidRPr="00DD0EFF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1E86">
        <w:rPr>
          <w:rFonts w:ascii="Times New Roman" w:hAnsi="Times New Roman" w:cs="Times New Roman"/>
          <w:sz w:val="24"/>
          <w:szCs w:val="24"/>
          <w:lang w:val="en-US"/>
        </w:rPr>
        <w:t xml:space="preserve">Shick, J. M., Widdows, J. &amp; Gnaiger, E. (1988). Calorimetric studies of behavior, metabolism and energetics of sessile intertidal animals. </w:t>
      </w:r>
      <w:r w:rsidRPr="00361E86">
        <w:rPr>
          <w:rFonts w:ascii="Times New Roman" w:hAnsi="Times New Roman" w:cs="Times New Roman"/>
          <w:i/>
          <w:sz w:val="24"/>
          <w:szCs w:val="24"/>
          <w:lang w:val="en-US"/>
        </w:rPr>
        <w:t>Am. Zool</w:t>
      </w:r>
      <w:r w:rsidRPr="00DF5B64">
        <w:rPr>
          <w:rFonts w:ascii="Times New Roman" w:hAnsi="Times New Roman" w:cs="Times New Roman"/>
          <w:i/>
          <w:sz w:val="24"/>
          <w:szCs w:val="24"/>
          <w:lang w:val="en-US"/>
        </w:rPr>
        <w:t>., 28</w:t>
      </w:r>
      <w:r w:rsidRPr="00DF5B64">
        <w:rPr>
          <w:rFonts w:ascii="Times New Roman" w:hAnsi="Times New Roman" w:cs="Times New Roman"/>
          <w:sz w:val="24"/>
          <w:szCs w:val="24"/>
          <w:lang w:val="en-US"/>
        </w:rPr>
        <w:t>(1), 161-181</w:t>
      </w:r>
      <w:r w:rsidRPr="00DF5B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4363D5">
        <w:fldChar w:fldCharType="begin"/>
      </w:r>
      <w:r w:rsidR="004363D5">
        <w:instrText xml:space="preserve"> HYPERLINK "https://doi.org/10.1093/icb/28.1.161" \t "_blank" </w:instrText>
      </w:r>
      <w:r w:rsidR="004363D5">
        <w:fldChar w:fldCharType="separate"/>
      </w:r>
      <w:r w:rsidRPr="00DD0EFF">
        <w:rPr>
          <w:rFonts w:ascii="Times New Roman" w:hAnsi="Times New Roman" w:cs="Times New Roman"/>
          <w:sz w:val="24"/>
          <w:szCs w:val="24"/>
          <w:lang w:val="en-US"/>
        </w:rPr>
        <w:t>https://doi.org/10.1093/icb/28.1.161</w:t>
      </w:r>
      <w:r w:rsidR="004363D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33FF1F57" w14:textId="77777777" w:rsidR="00521832" w:rsidRPr="0051109C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DD0EFF">
        <w:rPr>
          <w:rFonts w:ascii="Times New Roman" w:hAnsi="Times New Roman" w:cs="Times New Roman"/>
          <w:sz w:val="24"/>
          <w:szCs w:val="24"/>
          <w:lang w:val="en-US"/>
        </w:rPr>
        <w:t xml:space="preserve">Sibaja-Cordero, J. A. (2008). Vertical zonation in the rocky intertidal at Cocos Island (Isla del Coco), Costa Rica: A comparison with other tropical locations. </w:t>
      </w:r>
      <w:r w:rsidRPr="00DD0EFF">
        <w:rPr>
          <w:rFonts w:ascii="Times New Roman" w:hAnsi="Times New Roman" w:cs="Times New Roman"/>
          <w:i/>
          <w:sz w:val="24"/>
          <w:szCs w:val="24"/>
          <w:lang w:val="en-US"/>
        </w:rPr>
        <w:t>Rev. Biol. Trop.</w:t>
      </w:r>
      <w:r w:rsidRPr="00DD0E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D0EFF">
        <w:rPr>
          <w:rFonts w:ascii="Times New Roman" w:hAnsi="Times New Roman" w:cs="Times New Roman"/>
          <w:i/>
          <w:sz w:val="24"/>
          <w:szCs w:val="24"/>
          <w:lang w:val="en-US"/>
        </w:rPr>
        <w:t>56</w:t>
      </w:r>
      <w:r w:rsidRPr="00DD0EFF">
        <w:rPr>
          <w:rFonts w:ascii="Times New Roman" w:hAnsi="Times New Roman" w:cs="Times New Roman"/>
          <w:sz w:val="24"/>
          <w:szCs w:val="24"/>
          <w:lang w:val="en-US"/>
        </w:rPr>
        <w:t xml:space="preserve">(2), 171-187. </w:t>
      </w:r>
      <w:hyperlink r:id="rId15" w:history="1">
        <w:r w:rsidRPr="0051109C">
          <w:rPr>
            <w:rFonts w:ascii="Times New Roman" w:hAnsi="Times New Roman" w:cs="Times New Roman"/>
            <w:sz w:val="24"/>
            <w:szCs w:val="24"/>
            <w:lang w:val="es-CR"/>
          </w:rPr>
          <w:t>https://doi.org/10.15517/rbt.v56i2.27017</w:t>
        </w:r>
      </w:hyperlink>
    </w:p>
    <w:p w14:paraId="5D621BCE" w14:textId="77777777" w:rsidR="00521832" w:rsidRPr="00DD0EFF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109C">
        <w:rPr>
          <w:rFonts w:ascii="Times New Roman" w:hAnsi="Times New Roman" w:cs="Times New Roman"/>
          <w:sz w:val="24"/>
          <w:szCs w:val="24"/>
          <w:lang w:val="es-CR"/>
        </w:rPr>
        <w:t xml:space="preserve">Sibaja-Cordero, J. A. &amp; Cortés, J. (2008). </w:t>
      </w:r>
      <w:r w:rsidRPr="00DD0EFF">
        <w:rPr>
          <w:rFonts w:ascii="Times New Roman" w:hAnsi="Times New Roman" w:cs="Times New Roman"/>
          <w:sz w:val="24"/>
          <w:szCs w:val="24"/>
          <w:lang w:val="en-US"/>
        </w:rPr>
        <w:t xml:space="preserve">Vertical zonation of rocky intertidal organisms in a seasonal upwelling area (Eastern Tropical Pacific), Costa Rica. </w:t>
      </w:r>
      <w:r w:rsidRPr="00DD0EFF">
        <w:rPr>
          <w:rFonts w:ascii="Times New Roman" w:hAnsi="Times New Roman" w:cs="Times New Roman"/>
          <w:i/>
          <w:sz w:val="24"/>
          <w:szCs w:val="24"/>
          <w:lang w:val="en-US"/>
        </w:rPr>
        <w:t>Rev. Biol. Trop</w:t>
      </w:r>
      <w:r w:rsidRPr="00DF5B64">
        <w:rPr>
          <w:rFonts w:ascii="Times New Roman" w:hAnsi="Times New Roman" w:cs="Times New Roman"/>
          <w:i/>
          <w:sz w:val="24"/>
          <w:szCs w:val="24"/>
          <w:lang w:val="en-US"/>
        </w:rPr>
        <w:t>., 56</w:t>
      </w:r>
      <w:r w:rsidRPr="00DF5B64">
        <w:rPr>
          <w:rFonts w:ascii="Times New Roman" w:hAnsi="Times New Roman" w:cs="Times New Roman"/>
          <w:sz w:val="24"/>
          <w:szCs w:val="24"/>
          <w:lang w:val="en-US"/>
        </w:rPr>
        <w:t>(4), 91-104.</w:t>
      </w:r>
      <w:r w:rsidRPr="00DF5B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hyperlink r:id="rId16" w:history="1">
        <w:r w:rsidRPr="00DD0EFF">
          <w:rPr>
            <w:rFonts w:ascii="Times New Roman" w:hAnsi="Times New Roman" w:cs="Times New Roman"/>
            <w:sz w:val="24"/>
            <w:szCs w:val="24"/>
            <w:lang w:val="en-US"/>
          </w:rPr>
          <w:t>https://doi.org/10.15517/rbt.v56i4.27208</w:t>
        </w:r>
      </w:hyperlink>
    </w:p>
    <w:p w14:paraId="17D18774" w14:textId="4A20A715" w:rsidR="00521832" w:rsidRPr="00DD0EFF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0EFF">
        <w:rPr>
          <w:rFonts w:ascii="Times New Roman" w:hAnsi="Times New Roman" w:cs="Times New Roman"/>
          <w:sz w:val="24"/>
          <w:szCs w:val="24"/>
          <w:lang w:val="en-US"/>
        </w:rPr>
        <w:t xml:space="preserve">Sokal, R. R. &amp; Rohlf, F. J. (1981). </w:t>
      </w:r>
      <w:r w:rsidRPr="00DD0EFF">
        <w:rPr>
          <w:rFonts w:ascii="Times New Roman" w:hAnsi="Times New Roman" w:cs="Times New Roman"/>
          <w:i/>
          <w:sz w:val="24"/>
          <w:szCs w:val="24"/>
          <w:lang w:val="en-US"/>
        </w:rPr>
        <w:t>Biometry. The principles and practice of statistics in biological research.</w:t>
      </w:r>
      <w:r w:rsidRPr="00DD0EFF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296B2B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DD0EF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96B2B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Pr="00DD0EFF">
        <w:rPr>
          <w:rFonts w:ascii="Times New Roman" w:hAnsi="Times New Roman" w:cs="Times New Roman"/>
          <w:sz w:val="24"/>
          <w:szCs w:val="24"/>
          <w:lang w:val="en-US"/>
        </w:rPr>
        <w:t xml:space="preserve"> York, EE. UU</w:t>
      </w:r>
      <w:proofErr w:type="gramStart"/>
      <w:r w:rsidRPr="00DD0EFF">
        <w:rPr>
          <w:rFonts w:ascii="Times New Roman" w:hAnsi="Times New Roman" w:cs="Times New Roman"/>
          <w:sz w:val="24"/>
          <w:szCs w:val="24"/>
          <w:lang w:val="en-US"/>
        </w:rPr>
        <w:t>.:</w:t>
      </w:r>
      <w:proofErr w:type="gramEnd"/>
      <w:r w:rsidRPr="00DD0EFF">
        <w:rPr>
          <w:rFonts w:ascii="Times New Roman" w:hAnsi="Times New Roman" w:cs="Times New Roman"/>
          <w:sz w:val="24"/>
          <w:szCs w:val="24"/>
          <w:lang w:val="en-US"/>
        </w:rPr>
        <w:t xml:space="preserve"> W. H. Freeman &amp; Company.</w:t>
      </w:r>
    </w:p>
    <w:p w14:paraId="5C4629E8" w14:textId="77777777" w:rsidR="00521832" w:rsidRPr="00DD0EFF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0EFF">
        <w:rPr>
          <w:rFonts w:ascii="Times New Roman" w:hAnsi="Times New Roman" w:cs="Times New Roman"/>
          <w:sz w:val="24"/>
          <w:szCs w:val="24"/>
          <w:lang w:val="en-US"/>
        </w:rPr>
        <w:t xml:space="preserve">Spalding, M. D., Fox, H. E., Allen, G. R., Davidson, N., Ferdaña, Z. A., Finlayson, M., Robertson, J. (2007). Marine ecoregions of the world: A bioregionalization of coastal and shelf areas. </w:t>
      </w:r>
      <w:r w:rsidRPr="00DD0EFF">
        <w:rPr>
          <w:rFonts w:ascii="Times New Roman" w:hAnsi="Times New Roman" w:cs="Times New Roman"/>
          <w:i/>
          <w:sz w:val="24"/>
          <w:szCs w:val="24"/>
          <w:lang w:val="en-US"/>
        </w:rPr>
        <w:t>BioScience</w:t>
      </w:r>
      <w:r w:rsidRPr="00DD0E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8477F">
        <w:rPr>
          <w:rFonts w:ascii="Times New Roman" w:hAnsi="Times New Roman" w:cs="Times New Roman"/>
          <w:i/>
          <w:sz w:val="24"/>
          <w:szCs w:val="24"/>
          <w:lang w:val="en-US"/>
        </w:rPr>
        <w:t>57</w:t>
      </w:r>
      <w:r w:rsidRPr="00DD0EFF">
        <w:rPr>
          <w:rFonts w:ascii="Times New Roman" w:hAnsi="Times New Roman" w:cs="Times New Roman"/>
          <w:sz w:val="24"/>
          <w:szCs w:val="24"/>
          <w:lang w:val="en-US"/>
        </w:rPr>
        <w:t>(7), 573-583. https://doi.org/10.1641/B570707</w:t>
      </w:r>
    </w:p>
    <w:p w14:paraId="0AC28F0A" w14:textId="77777777" w:rsidR="00521832" w:rsidRPr="00F46518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D0EFF">
        <w:rPr>
          <w:rFonts w:ascii="Times New Roman" w:hAnsi="Times New Roman" w:cs="Times New Roman"/>
          <w:sz w:val="24"/>
          <w:szCs w:val="24"/>
          <w:lang w:val="en-US"/>
        </w:rPr>
        <w:t xml:space="preserve">Stephenson, T. A., &amp; Stephenson, A. (1949). The universal features of zonation between </w:t>
      </w:r>
      <w:proofErr w:type="gramStart"/>
      <w:r w:rsidRPr="00DD0EFF">
        <w:rPr>
          <w:rFonts w:ascii="Times New Roman" w:hAnsi="Times New Roman" w:cs="Times New Roman"/>
          <w:sz w:val="24"/>
          <w:szCs w:val="24"/>
          <w:lang w:val="en-US"/>
        </w:rPr>
        <w:t>tide-marks</w:t>
      </w:r>
      <w:proofErr w:type="gramEnd"/>
      <w:r w:rsidRPr="00DD0EFF">
        <w:rPr>
          <w:rFonts w:ascii="Times New Roman" w:hAnsi="Times New Roman" w:cs="Times New Roman"/>
          <w:sz w:val="24"/>
          <w:szCs w:val="24"/>
          <w:lang w:val="en-US"/>
        </w:rPr>
        <w:t xml:space="preserve"> on rocky coasts. </w:t>
      </w:r>
      <w:r w:rsidR="0083399D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J. Ecol</w:t>
      </w:r>
      <w:r w:rsidR="0083399D" w:rsidRPr="00DD0EFF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F16584" w:rsidRPr="007B2DE1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83399D" w:rsidRPr="007B2DE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21832" w:rsidRPr="00DD0EFF">
        <w:rPr>
          <w:rFonts w:ascii="Times New Roman" w:hAnsi="Times New Roman" w:cs="Times New Roman"/>
          <w:i/>
          <w:sz w:val="24"/>
          <w:szCs w:val="24"/>
          <w:lang w:val="es-ES_tradnl"/>
        </w:rPr>
        <w:t>37</w:t>
      </w:r>
      <w:r w:rsidR="00521832" w:rsidRPr="007B2DE1">
        <w:rPr>
          <w:rFonts w:ascii="Times New Roman" w:hAnsi="Times New Roman" w:cs="Times New Roman"/>
          <w:sz w:val="24"/>
          <w:szCs w:val="24"/>
          <w:lang w:val="es-ES_tradnl"/>
        </w:rPr>
        <w:t>(2</w:t>
      </w:r>
      <w:r w:rsidR="00F16584" w:rsidRPr="007B2DE1">
        <w:rPr>
          <w:rFonts w:ascii="Times New Roman" w:hAnsi="Times New Roman" w:cs="Times New Roman"/>
          <w:sz w:val="24"/>
          <w:szCs w:val="24"/>
          <w:lang w:val="es-ES_tradnl"/>
        </w:rPr>
        <w:t>),</w:t>
      </w:r>
      <w:r w:rsidR="00F1658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289</w:t>
      </w:r>
      <w:r w:rsidR="00F16584" w:rsidRPr="00F46518"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305.</w:t>
      </w:r>
      <w:r w:rsidR="007E60BC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363D5">
        <w:fldChar w:fldCharType="begin"/>
      </w:r>
      <w:r w:rsidR="004363D5">
        <w:instrText xml:space="preserve"> HYPERLINK "https://doi.org/10.2307/2256610" \t "_blank" </w:instrText>
      </w:r>
      <w:r w:rsidR="004363D5">
        <w:fldChar w:fldCharType="separate"/>
      </w:r>
      <w:r w:rsidR="007E60BC" w:rsidRPr="00F46518">
        <w:rPr>
          <w:rFonts w:ascii="Times New Roman" w:hAnsi="Times New Roman" w:cs="Times New Roman"/>
          <w:sz w:val="24"/>
          <w:szCs w:val="24"/>
          <w:lang w:val="es-ES_tradnl"/>
        </w:rPr>
        <w:t>https://doi.org/10.2307/2256610</w:t>
      </w:r>
      <w:r w:rsidR="004363D5">
        <w:rPr>
          <w:rFonts w:ascii="Times New Roman" w:hAnsi="Times New Roman" w:cs="Times New Roman"/>
          <w:sz w:val="24"/>
          <w:szCs w:val="24"/>
          <w:lang w:val="es-ES_tradnl"/>
        </w:rPr>
        <w:fldChar w:fldCharType="end"/>
      </w:r>
    </w:p>
    <w:p w14:paraId="64F6195E" w14:textId="77777777" w:rsidR="00521832" w:rsidRPr="00F46518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Talledo</w:t>
      </w:r>
      <w:r w:rsidR="000D728A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</w:t>
      </w:r>
      <w:r w:rsidR="000D728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R</w:t>
      </w:r>
      <w:r w:rsidR="000D728A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&amp; Gonzales.</w:t>
      </w:r>
      <w:r w:rsidR="000D728A" w:rsidRPr="00F46518">
        <w:rPr>
          <w:rFonts w:ascii="Times New Roman" w:hAnsi="Times New Roman" w:cs="Times New Roman"/>
          <w:sz w:val="24"/>
          <w:szCs w:val="24"/>
          <w:lang w:val="es-ES_tradnl"/>
        </w:rPr>
        <w:t>, R.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D728A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1989</w:t>
      </w:r>
      <w:r w:rsidR="000D728A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Moluscos Gastrópodos y Placóforos de la Provincia de Islay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(Arequipa), Perú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0D728A" w:rsidRPr="00F46518">
        <w:rPr>
          <w:rFonts w:ascii="Times New Roman" w:hAnsi="Times New Roman" w:cs="Times New Roman"/>
          <w:sz w:val="24"/>
          <w:szCs w:val="24"/>
          <w:lang w:val="es-ES_tradnl"/>
        </w:rPr>
        <w:t>Arequipa, Perú</w:t>
      </w:r>
      <w:r w:rsidR="00F1658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Universidad Nacional de San Agustín.</w:t>
      </w:r>
    </w:p>
    <w:p w14:paraId="503827D4" w14:textId="77777777" w:rsidR="00521832" w:rsidRPr="00DD0EFF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Torreblanca-Ramírez</w:t>
      </w:r>
      <w:r w:rsidR="0083399D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C</w:t>
      </w:r>
      <w:r w:rsidR="0083399D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, Flores-Garza</w:t>
      </w:r>
      <w:r w:rsidR="0083399D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, R.,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Flores-Rodríguez</w:t>
      </w:r>
      <w:r w:rsidR="0083399D" w:rsidRPr="00F46518">
        <w:rPr>
          <w:rFonts w:ascii="Times New Roman" w:hAnsi="Times New Roman" w:cs="Times New Roman"/>
          <w:sz w:val="24"/>
          <w:szCs w:val="24"/>
          <w:lang w:val="es-ES_tradnl"/>
        </w:rPr>
        <w:t>, P.,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García-Ibañez</w:t>
      </w:r>
      <w:r w:rsidR="0083399D" w:rsidRPr="00F46518">
        <w:rPr>
          <w:rFonts w:ascii="Times New Roman" w:hAnsi="Times New Roman" w:cs="Times New Roman"/>
          <w:sz w:val="24"/>
          <w:szCs w:val="24"/>
          <w:lang w:val="es-ES_tradnl"/>
        </w:rPr>
        <w:t>, S.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&amp; Galeana-Rebolledo</w:t>
      </w:r>
      <w:r w:rsidR="0083399D" w:rsidRPr="00F46518">
        <w:rPr>
          <w:rFonts w:ascii="Times New Roman" w:hAnsi="Times New Roman" w:cs="Times New Roman"/>
          <w:sz w:val="24"/>
          <w:szCs w:val="24"/>
          <w:lang w:val="es-ES_tradnl"/>
        </w:rPr>
        <w:t>, L.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D728A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2012</w:t>
      </w:r>
      <w:r w:rsidR="000D728A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Riqueza, composición y diversidad de la comunidad de moluscos asociada al sustrato rocoso intermareal de playa Parque de la Reina, Acapulco, México. </w:t>
      </w:r>
      <w:r w:rsidR="0083399D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Rev. Biol. Mar. Oceanogr</w:t>
      </w:r>
      <w:r w:rsidR="006F13ED" w:rsidRPr="00DD0EFF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F16584" w:rsidRPr="00624932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83399D" w:rsidRPr="006249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F13ED" w:rsidRPr="00DD0EFF">
        <w:rPr>
          <w:rFonts w:ascii="Times New Roman" w:hAnsi="Times New Roman" w:cs="Times New Roman"/>
          <w:i/>
          <w:sz w:val="24"/>
          <w:szCs w:val="24"/>
          <w:lang w:val="es-ES_tradnl"/>
        </w:rPr>
        <w:t>47</w:t>
      </w:r>
      <w:r w:rsidRPr="00624932">
        <w:rPr>
          <w:rFonts w:ascii="Times New Roman" w:hAnsi="Times New Roman" w:cs="Times New Roman"/>
          <w:sz w:val="24"/>
          <w:szCs w:val="24"/>
          <w:lang w:val="es-ES_tradnl"/>
        </w:rPr>
        <w:t>(2</w:t>
      </w:r>
      <w:r w:rsidR="00F16584" w:rsidRPr="00624932">
        <w:rPr>
          <w:rFonts w:ascii="Times New Roman" w:hAnsi="Times New Roman" w:cs="Times New Roman"/>
          <w:sz w:val="24"/>
          <w:szCs w:val="24"/>
          <w:lang w:val="es-ES_tradnl"/>
        </w:rPr>
        <w:t>),</w:t>
      </w:r>
      <w:r w:rsidR="00F1658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283</w:t>
      </w:r>
      <w:r w:rsidR="00F16584" w:rsidRPr="00F46518"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294.</w:t>
      </w:r>
      <w:r w:rsidR="00B9733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363D5">
        <w:fldChar w:fldCharType="begin"/>
      </w:r>
      <w:r w:rsidR="004363D5">
        <w:instrText xml:space="preserve"> HYPERLINK "https://doi.org/10.4067/S0718-19572012000200010" \t "_blank" </w:instrText>
      </w:r>
      <w:r w:rsidR="004363D5">
        <w:fldChar w:fldCharType="separate"/>
      </w:r>
      <w:r w:rsidR="00B97334" w:rsidRPr="00DD0EFF">
        <w:rPr>
          <w:rFonts w:ascii="Times New Roman" w:hAnsi="Times New Roman" w:cs="Times New Roman"/>
          <w:sz w:val="24"/>
          <w:szCs w:val="24"/>
          <w:lang w:val="es-CR"/>
        </w:rPr>
        <w:t>https://doi.org/10.4067/S0718-19572012000200010</w:t>
      </w:r>
      <w:r w:rsidR="004363D5">
        <w:rPr>
          <w:rFonts w:ascii="Times New Roman" w:hAnsi="Times New Roman" w:cs="Times New Roman"/>
          <w:sz w:val="24"/>
          <w:szCs w:val="24"/>
          <w:lang w:val="es-CR"/>
        </w:rPr>
        <w:fldChar w:fldCharType="end"/>
      </w:r>
    </w:p>
    <w:p w14:paraId="155CD373" w14:textId="77777777" w:rsidR="00521832" w:rsidRPr="00F46518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D0EFF">
        <w:rPr>
          <w:rFonts w:ascii="Times New Roman" w:hAnsi="Times New Roman" w:cs="Times New Roman"/>
          <w:sz w:val="24"/>
          <w:szCs w:val="24"/>
          <w:lang w:val="es-CR"/>
        </w:rPr>
        <w:t>Underwood</w:t>
      </w:r>
      <w:r w:rsidR="0083399D" w:rsidRPr="00DD0EFF">
        <w:rPr>
          <w:rFonts w:ascii="Times New Roman" w:hAnsi="Times New Roman" w:cs="Times New Roman"/>
          <w:sz w:val="24"/>
          <w:szCs w:val="24"/>
          <w:lang w:val="es-CR"/>
        </w:rPr>
        <w:t>,</w:t>
      </w:r>
      <w:r w:rsidRPr="00DD0EFF">
        <w:rPr>
          <w:rFonts w:ascii="Times New Roman" w:hAnsi="Times New Roman" w:cs="Times New Roman"/>
          <w:sz w:val="24"/>
          <w:szCs w:val="24"/>
          <w:lang w:val="es-CR"/>
        </w:rPr>
        <w:t xml:space="preserve"> A</w:t>
      </w:r>
      <w:r w:rsidR="0083399D" w:rsidRPr="00DD0EFF">
        <w:rPr>
          <w:rFonts w:ascii="Times New Roman" w:hAnsi="Times New Roman" w:cs="Times New Roman"/>
          <w:sz w:val="24"/>
          <w:szCs w:val="24"/>
          <w:lang w:val="es-CR"/>
        </w:rPr>
        <w:t xml:space="preserve">. </w:t>
      </w:r>
      <w:r w:rsidRPr="00DD0EFF">
        <w:rPr>
          <w:rFonts w:ascii="Times New Roman" w:hAnsi="Times New Roman" w:cs="Times New Roman"/>
          <w:sz w:val="24"/>
          <w:szCs w:val="24"/>
          <w:lang w:val="es-CR"/>
        </w:rPr>
        <w:t xml:space="preserve">J. </w:t>
      </w:r>
      <w:r w:rsidR="000D728A" w:rsidRPr="00DD0EFF">
        <w:rPr>
          <w:rFonts w:ascii="Times New Roman" w:hAnsi="Times New Roman" w:cs="Times New Roman"/>
          <w:sz w:val="24"/>
          <w:szCs w:val="24"/>
          <w:lang w:val="es-CR"/>
        </w:rPr>
        <w:t>(</w:t>
      </w:r>
      <w:r w:rsidRPr="00DD0EFF">
        <w:rPr>
          <w:rFonts w:ascii="Times New Roman" w:hAnsi="Times New Roman" w:cs="Times New Roman"/>
          <w:sz w:val="24"/>
          <w:szCs w:val="24"/>
          <w:lang w:val="es-CR"/>
        </w:rPr>
        <w:t>1981</w:t>
      </w:r>
      <w:r w:rsidR="000D728A" w:rsidRPr="00DD0EFF">
        <w:rPr>
          <w:rFonts w:ascii="Times New Roman" w:hAnsi="Times New Roman" w:cs="Times New Roman"/>
          <w:sz w:val="24"/>
          <w:szCs w:val="24"/>
          <w:lang w:val="es-CR"/>
        </w:rPr>
        <w:t>)</w:t>
      </w:r>
      <w:r w:rsidRPr="00DD0EFF">
        <w:rPr>
          <w:rFonts w:ascii="Times New Roman" w:hAnsi="Times New Roman" w:cs="Times New Roman"/>
          <w:sz w:val="24"/>
          <w:szCs w:val="24"/>
          <w:lang w:val="es-CR"/>
        </w:rPr>
        <w:t xml:space="preserve">. </w:t>
      </w:r>
      <w:r w:rsidR="006F13ED" w:rsidRPr="00DD0EFF">
        <w:rPr>
          <w:rFonts w:ascii="Times New Roman" w:hAnsi="Times New Roman" w:cs="Times New Roman"/>
          <w:sz w:val="24"/>
          <w:szCs w:val="24"/>
          <w:lang w:val="en-US"/>
        </w:rPr>
        <w:t xml:space="preserve">Structure of a rocky intertidal community in New South Wales: Patterns of vertical distribution and seasonal changes. </w:t>
      </w:r>
      <w:r w:rsidR="0083399D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J. Exp. Mar. Biol. Ecol</w:t>
      </w:r>
      <w:r w:rsidR="006F13ED" w:rsidRPr="00DD0EFF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F16584" w:rsidRPr="00624932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6249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F13ED" w:rsidRPr="00DD0EFF">
        <w:rPr>
          <w:rFonts w:ascii="Times New Roman" w:hAnsi="Times New Roman" w:cs="Times New Roman"/>
          <w:i/>
          <w:sz w:val="24"/>
          <w:szCs w:val="24"/>
          <w:lang w:val="es-ES_tradnl"/>
        </w:rPr>
        <w:t>51</w:t>
      </w:r>
      <w:r w:rsidRPr="00624932">
        <w:rPr>
          <w:rFonts w:ascii="Times New Roman" w:hAnsi="Times New Roman" w:cs="Times New Roman"/>
          <w:sz w:val="24"/>
          <w:szCs w:val="24"/>
          <w:lang w:val="es-ES_tradnl"/>
        </w:rPr>
        <w:t>(1</w:t>
      </w:r>
      <w:r w:rsidR="00F16584" w:rsidRPr="00624932">
        <w:rPr>
          <w:rFonts w:ascii="Times New Roman" w:hAnsi="Times New Roman" w:cs="Times New Roman"/>
          <w:sz w:val="24"/>
          <w:szCs w:val="24"/>
          <w:lang w:val="es-ES_tradnl"/>
        </w:rPr>
        <w:t>),</w:t>
      </w:r>
      <w:r w:rsidR="00F1658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C250E" w:rsidRPr="00F46518">
        <w:rPr>
          <w:rFonts w:ascii="Times New Roman" w:hAnsi="Times New Roman" w:cs="Times New Roman"/>
          <w:sz w:val="24"/>
          <w:szCs w:val="24"/>
          <w:lang w:val="es-ES_tradnl"/>
        </w:rPr>
        <w:t>57-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85.</w:t>
      </w:r>
      <w:r w:rsidR="00B825A2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https://doi.org/10.1016/0022-0981(81)90154-4</w:t>
      </w:r>
    </w:p>
    <w:p w14:paraId="252897AE" w14:textId="7FFF7907" w:rsidR="00521832" w:rsidRPr="00DD0EFF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0EFF">
        <w:rPr>
          <w:rFonts w:ascii="Times New Roman" w:hAnsi="Times New Roman" w:cs="Times New Roman"/>
          <w:sz w:val="24"/>
          <w:szCs w:val="24"/>
          <w:lang w:val="es-CR"/>
        </w:rPr>
        <w:t>Vakily</w:t>
      </w:r>
      <w:r w:rsidR="00DD0EFF">
        <w:rPr>
          <w:rFonts w:ascii="Times New Roman" w:hAnsi="Times New Roman" w:cs="Times New Roman"/>
          <w:sz w:val="24"/>
          <w:szCs w:val="24"/>
          <w:lang w:val="es-CR"/>
        </w:rPr>
        <w:t>,</w:t>
      </w:r>
      <w:r w:rsidRPr="00DD0EFF">
        <w:rPr>
          <w:rFonts w:ascii="Times New Roman" w:hAnsi="Times New Roman" w:cs="Times New Roman"/>
          <w:sz w:val="24"/>
          <w:szCs w:val="24"/>
          <w:lang w:val="es-CR"/>
        </w:rPr>
        <w:t xml:space="preserve"> J. M. (1992). </w:t>
      </w:r>
      <w:r w:rsidRPr="00DD0EFF">
        <w:rPr>
          <w:rFonts w:ascii="Times New Roman" w:hAnsi="Times New Roman" w:cs="Times New Roman"/>
          <w:i/>
          <w:sz w:val="24"/>
          <w:szCs w:val="24"/>
          <w:lang w:val="en-US"/>
        </w:rPr>
        <w:t>Determination and Comparison of Bivalve Growth, with Emphasis on Thailand and Other Tropical Areas</w:t>
      </w:r>
      <w:r w:rsidRPr="00DD0EFF">
        <w:rPr>
          <w:rFonts w:ascii="Times New Roman" w:hAnsi="Times New Roman" w:cs="Times New Roman"/>
          <w:sz w:val="24"/>
          <w:szCs w:val="24"/>
          <w:lang w:val="en-US"/>
        </w:rPr>
        <w:t xml:space="preserve">. Manila, Philippines: ICLARM Technical Reports 36. </w:t>
      </w:r>
    </w:p>
    <w:p w14:paraId="214FAAD5" w14:textId="77777777" w:rsidR="00521832" w:rsidRPr="00F46518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D0EFF">
        <w:rPr>
          <w:rFonts w:ascii="Times New Roman" w:hAnsi="Times New Roman" w:cs="Times New Roman"/>
          <w:sz w:val="24"/>
          <w:szCs w:val="24"/>
          <w:lang w:val="en-US"/>
        </w:rPr>
        <w:t xml:space="preserve">Vasquez, J. A. &amp; Buschmann, A. H. (1997). Herbivore-kelp interactions in Chilean subtidal communities: a review. </w:t>
      </w:r>
      <w:r w:rsidR="0083399D"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Rev. Chil. Hist. Nat</w:t>
      </w:r>
      <w:r w:rsidRPr="00DD0EFF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F16584" w:rsidRPr="00624932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83399D" w:rsidRPr="006249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D0EFF">
        <w:rPr>
          <w:rFonts w:ascii="Times New Roman" w:hAnsi="Times New Roman" w:cs="Times New Roman"/>
          <w:i/>
          <w:sz w:val="24"/>
          <w:szCs w:val="24"/>
          <w:lang w:val="es-ES_tradnl"/>
        </w:rPr>
        <w:t>70</w:t>
      </w:r>
      <w:r w:rsidR="00F16584" w:rsidRPr="00624932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F1658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C250E" w:rsidRPr="00F46518">
        <w:rPr>
          <w:rFonts w:ascii="Times New Roman" w:hAnsi="Times New Roman" w:cs="Times New Roman"/>
          <w:sz w:val="24"/>
          <w:szCs w:val="24"/>
          <w:lang w:val="es-ES_tradnl"/>
        </w:rPr>
        <w:t>41-</w:t>
      </w:r>
      <w:r w:rsidR="00521832" w:rsidRPr="00F46518">
        <w:rPr>
          <w:rFonts w:ascii="Times New Roman" w:hAnsi="Times New Roman" w:cs="Times New Roman"/>
          <w:sz w:val="24"/>
          <w:szCs w:val="24"/>
          <w:lang w:val="es-ES_tradnl"/>
        </w:rPr>
        <w:t>52.</w:t>
      </w:r>
    </w:p>
    <w:p w14:paraId="08595ED6" w14:textId="77777777" w:rsidR="00521832" w:rsidRPr="00F46518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Vegas-Vélez</w:t>
      </w:r>
      <w:r w:rsidR="00F16584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M. </w:t>
      </w:r>
      <w:r w:rsidR="00A955BA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1971</w:t>
      </w:r>
      <w:r w:rsidR="00A955BA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F46518">
        <w:rPr>
          <w:rFonts w:ascii="Times New Roman" w:hAnsi="Times New Roman" w:cs="Times New Roman"/>
          <w:i/>
          <w:sz w:val="24"/>
          <w:szCs w:val="24"/>
          <w:lang w:val="es-ES_tradnl"/>
        </w:rPr>
        <w:t>Introducción a la ecología de bentos marino</w:t>
      </w:r>
      <w:r w:rsidR="00A955B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Programa regional de desarrollo científico y tecnológico</w:t>
      </w:r>
      <w:r w:rsidR="00A955B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Serie de Biología 9</w:t>
      </w:r>
      <w:r w:rsidR="00A955BA" w:rsidRPr="00F46518">
        <w:rPr>
          <w:rFonts w:ascii="Times New Roman" w:hAnsi="Times New Roman" w:cs="Times New Roman"/>
          <w:sz w:val="24"/>
          <w:szCs w:val="24"/>
          <w:lang w:val="es-ES_tradnl"/>
        </w:rPr>
        <w:t>. Washington, D.</w:t>
      </w:r>
      <w:r w:rsidR="003C250E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955BA" w:rsidRPr="00F46518">
        <w:rPr>
          <w:rFonts w:ascii="Times New Roman" w:hAnsi="Times New Roman" w:cs="Times New Roman"/>
          <w:sz w:val="24"/>
          <w:szCs w:val="24"/>
          <w:lang w:val="es-ES_tradnl"/>
        </w:rPr>
        <w:t>C.</w:t>
      </w:r>
      <w:r w:rsidR="00F16584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A955BA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16584" w:rsidRPr="00F46518">
        <w:rPr>
          <w:rFonts w:ascii="Times New Roman" w:hAnsi="Times New Roman" w:cs="Times New Roman"/>
          <w:sz w:val="24"/>
          <w:szCs w:val="24"/>
          <w:lang w:val="es-ES_tradnl"/>
        </w:rPr>
        <w:t>EE.</w:t>
      </w:r>
      <w:r w:rsidR="0062493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16584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UU.: </w:t>
      </w:r>
      <w:r w:rsidR="00A955BA" w:rsidRPr="00F46518">
        <w:rPr>
          <w:rFonts w:ascii="Times New Roman" w:hAnsi="Times New Roman" w:cs="Times New Roman"/>
          <w:sz w:val="24"/>
          <w:szCs w:val="24"/>
          <w:lang w:val="es-ES_tradnl"/>
        </w:rPr>
        <w:t>OEA</w:t>
      </w:r>
      <w:r w:rsidR="00F16584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6797E6B8" w14:textId="06D2FFF3" w:rsidR="00521832" w:rsidRPr="00DD0EFF" w:rsidRDefault="00521832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Veliz</w:t>
      </w:r>
      <w:r w:rsidR="0083399D" w:rsidRPr="00F4651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D</w:t>
      </w:r>
      <w:r w:rsidR="0083399D" w:rsidRPr="00F46518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&amp; Vásquez</w:t>
      </w:r>
      <w:r w:rsidR="0083399D" w:rsidRPr="00F46518">
        <w:rPr>
          <w:rFonts w:ascii="Times New Roman" w:hAnsi="Times New Roman" w:cs="Times New Roman"/>
          <w:sz w:val="24"/>
          <w:szCs w:val="24"/>
          <w:lang w:val="es-ES_tradnl"/>
        </w:rPr>
        <w:t>, J. A.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955BA" w:rsidRPr="00F46518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>2000</w:t>
      </w:r>
      <w:r w:rsidR="00A955BA" w:rsidRPr="00F46518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. La </w:t>
      </w:r>
      <w:r w:rsidR="007B2DE1">
        <w:rPr>
          <w:rFonts w:ascii="Times New Roman" w:hAnsi="Times New Roman" w:cs="Times New Roman"/>
          <w:sz w:val="24"/>
          <w:szCs w:val="24"/>
          <w:lang w:val="es-ES_tradnl"/>
        </w:rPr>
        <w:t>f</w:t>
      </w:r>
      <w:r w:rsidR="007B2DE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amilia </w:t>
      </w:r>
      <w:r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Trochidae (Mollusca: Gastropoda) en el norte de Chile: consideraciones ecológicas y taxonómicas. </w:t>
      </w:r>
      <w:r w:rsidR="006F13ED" w:rsidRPr="00DD0EFF">
        <w:rPr>
          <w:rFonts w:ascii="Times New Roman" w:hAnsi="Times New Roman" w:cs="Times New Roman"/>
          <w:i/>
          <w:sz w:val="24"/>
          <w:szCs w:val="24"/>
          <w:lang w:val="en-US"/>
        </w:rPr>
        <w:t>Rev. Chil. Hist. Nat</w:t>
      </w:r>
      <w:r w:rsidR="006F13ED" w:rsidRPr="0038477F">
        <w:rPr>
          <w:rFonts w:ascii="Times New Roman" w:hAnsi="Times New Roman" w:cs="Times New Roman"/>
          <w:i/>
          <w:sz w:val="24"/>
          <w:szCs w:val="24"/>
          <w:lang w:val="en-US"/>
        </w:rPr>
        <w:t>., 73</w:t>
      </w:r>
      <w:r w:rsidR="006F13ED" w:rsidRPr="0038477F">
        <w:rPr>
          <w:rFonts w:ascii="Times New Roman" w:hAnsi="Times New Roman" w:cs="Times New Roman"/>
          <w:sz w:val="24"/>
          <w:szCs w:val="24"/>
          <w:lang w:val="en-US"/>
        </w:rPr>
        <w:t>(1), 757-769. https://doi.org/10.4067/S0716-078X2000000400018</w:t>
      </w:r>
    </w:p>
    <w:p w14:paraId="497B1CC6" w14:textId="77777777" w:rsidR="00521832" w:rsidRPr="00DD0EFF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0EFF">
        <w:rPr>
          <w:rFonts w:ascii="Times New Roman" w:hAnsi="Times New Roman" w:cs="Times New Roman"/>
          <w:sz w:val="24"/>
          <w:szCs w:val="24"/>
          <w:lang w:val="en-US"/>
        </w:rPr>
        <w:t xml:space="preserve">Veliz, D., Winkler, F. M., Guisado, C. &amp; Collin, R. (2012). A new species of </w:t>
      </w:r>
      <w:r w:rsidRPr="00DD0EFF">
        <w:rPr>
          <w:rFonts w:ascii="Times New Roman" w:hAnsi="Times New Roman" w:cs="Times New Roman"/>
          <w:i/>
          <w:sz w:val="24"/>
          <w:szCs w:val="24"/>
          <w:lang w:val="en-US"/>
        </w:rPr>
        <w:t>Crepipatella</w:t>
      </w:r>
      <w:r w:rsidRPr="00DD0EFF">
        <w:rPr>
          <w:rFonts w:ascii="Times New Roman" w:hAnsi="Times New Roman" w:cs="Times New Roman"/>
          <w:sz w:val="24"/>
          <w:szCs w:val="24"/>
          <w:lang w:val="en-US"/>
        </w:rPr>
        <w:t xml:space="preserve"> (Gastropoda: Calyptraeidae) from northern Chile. </w:t>
      </w:r>
      <w:r w:rsidRPr="00DD0EFF">
        <w:rPr>
          <w:rFonts w:ascii="Times New Roman" w:hAnsi="Times New Roman" w:cs="Times New Roman"/>
          <w:i/>
          <w:sz w:val="24"/>
          <w:szCs w:val="24"/>
          <w:lang w:val="en-US"/>
        </w:rPr>
        <w:t>Molluscan Res</w:t>
      </w:r>
      <w:r w:rsidRPr="00DD0EFF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DD0EFF">
        <w:rPr>
          <w:rFonts w:ascii="Times New Roman" w:hAnsi="Times New Roman" w:cs="Times New Roman"/>
          <w:i/>
          <w:sz w:val="24"/>
          <w:szCs w:val="24"/>
          <w:lang w:val="en-US"/>
        </w:rPr>
        <w:t>32</w:t>
      </w:r>
      <w:r w:rsidRPr="00DD0EFF">
        <w:rPr>
          <w:rFonts w:ascii="Times New Roman" w:hAnsi="Times New Roman" w:cs="Times New Roman"/>
          <w:sz w:val="24"/>
          <w:szCs w:val="24"/>
          <w:lang w:val="en-US"/>
        </w:rPr>
        <w:t>(3), 145-153.</w:t>
      </w:r>
    </w:p>
    <w:p w14:paraId="130BC268" w14:textId="7D2EA581" w:rsidR="00521832" w:rsidRPr="00DF5B64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0EFF">
        <w:rPr>
          <w:rFonts w:ascii="Times New Roman" w:hAnsi="Times New Roman" w:cs="Times New Roman"/>
          <w:sz w:val="24"/>
          <w:szCs w:val="24"/>
          <w:lang w:val="en-US"/>
        </w:rPr>
        <w:t xml:space="preserve">Wieser, W. (1980). Metabolic and </w:t>
      </w:r>
      <w:r w:rsidR="007B2DE1" w:rsidRPr="00DD0EFF">
        <w:rPr>
          <w:rFonts w:ascii="Times New Roman" w:hAnsi="Times New Roman" w:cs="Times New Roman"/>
          <w:sz w:val="24"/>
          <w:szCs w:val="24"/>
          <w:lang w:val="en-US"/>
        </w:rPr>
        <w:t xml:space="preserve">products </w:t>
      </w:r>
      <w:r w:rsidRPr="00DD0EF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B2DE1" w:rsidRPr="00DD0EFF">
        <w:rPr>
          <w:rFonts w:ascii="Times New Roman" w:hAnsi="Times New Roman" w:cs="Times New Roman"/>
          <w:sz w:val="24"/>
          <w:szCs w:val="24"/>
          <w:lang w:val="en-US"/>
        </w:rPr>
        <w:t xml:space="preserve">three species </w:t>
      </w:r>
      <w:r w:rsidRPr="00DD0EF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B2DE1" w:rsidRPr="00DD0EFF">
        <w:rPr>
          <w:rFonts w:ascii="Times New Roman" w:hAnsi="Times New Roman" w:cs="Times New Roman"/>
          <w:sz w:val="24"/>
          <w:szCs w:val="24"/>
          <w:lang w:val="en-US"/>
        </w:rPr>
        <w:t>marine gastropods</w:t>
      </w:r>
      <w:r w:rsidRPr="00DD0EF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D0EFF">
        <w:rPr>
          <w:rFonts w:ascii="Times New Roman" w:hAnsi="Times New Roman" w:cs="Times New Roman"/>
          <w:i/>
          <w:sz w:val="24"/>
          <w:szCs w:val="24"/>
          <w:lang w:val="en-US"/>
        </w:rPr>
        <w:t>J. Mar. Biolog. Assoc. U.K</w:t>
      </w:r>
      <w:r w:rsidRPr="003A170A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DF5B64">
        <w:rPr>
          <w:rFonts w:ascii="Times New Roman" w:hAnsi="Times New Roman" w:cs="Times New Roman"/>
          <w:i/>
          <w:sz w:val="24"/>
          <w:szCs w:val="24"/>
          <w:lang w:val="en-US"/>
        </w:rPr>
        <w:t>60</w:t>
      </w:r>
      <w:r w:rsidRPr="00DF5B64">
        <w:rPr>
          <w:rFonts w:ascii="Times New Roman" w:hAnsi="Times New Roman" w:cs="Times New Roman"/>
          <w:sz w:val="24"/>
          <w:szCs w:val="24"/>
          <w:lang w:val="en-US"/>
        </w:rPr>
        <w:t>(1), 175-180. https://doi.org/10.1017/S0025315400024231</w:t>
      </w:r>
    </w:p>
    <w:p w14:paraId="452DC787" w14:textId="6C5870BF" w:rsidR="001B6CFA" w:rsidRPr="00F46518" w:rsidRDefault="006F13ED" w:rsidP="004363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8477F">
        <w:rPr>
          <w:rFonts w:ascii="Times New Roman" w:hAnsi="Times New Roman" w:cs="Times New Roman"/>
          <w:sz w:val="24"/>
          <w:szCs w:val="24"/>
          <w:lang w:val="en-US"/>
        </w:rPr>
        <w:t xml:space="preserve">WoRMS Editorial Board. (2017). </w:t>
      </w:r>
      <w:r w:rsidRPr="00785001">
        <w:rPr>
          <w:rFonts w:ascii="Times New Roman" w:hAnsi="Times New Roman" w:cs="Times New Roman"/>
          <w:sz w:val="24"/>
          <w:szCs w:val="24"/>
          <w:lang w:val="en-US"/>
        </w:rPr>
        <w:t xml:space="preserve">World </w:t>
      </w:r>
      <w:r w:rsidR="007B2DE1" w:rsidRPr="00785001">
        <w:rPr>
          <w:rFonts w:ascii="Times New Roman" w:hAnsi="Times New Roman" w:cs="Times New Roman"/>
          <w:sz w:val="24"/>
          <w:szCs w:val="24"/>
          <w:lang w:val="en-US"/>
        </w:rPr>
        <w:t xml:space="preserve">register </w:t>
      </w:r>
      <w:r w:rsidRPr="0078500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B2DE1" w:rsidRPr="00785001">
        <w:rPr>
          <w:rFonts w:ascii="Times New Roman" w:hAnsi="Times New Roman" w:cs="Times New Roman"/>
          <w:sz w:val="24"/>
          <w:szCs w:val="24"/>
          <w:lang w:val="en-US"/>
        </w:rPr>
        <w:t>marine species</w:t>
      </w:r>
      <w:r w:rsidRPr="007850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10810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Recuperad en </w:t>
      </w:r>
      <w:r w:rsidR="007B2DE1">
        <w:rPr>
          <w:rFonts w:ascii="Times New Roman" w:hAnsi="Times New Roman" w:cs="Times New Roman"/>
          <w:sz w:val="24"/>
          <w:szCs w:val="24"/>
          <w:lang w:val="es-ES_tradnl"/>
        </w:rPr>
        <w:t>o</w:t>
      </w:r>
      <w:r w:rsidR="007B2DE1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ctubre </w:t>
      </w:r>
      <w:r w:rsidR="00310810" w:rsidRPr="00F46518">
        <w:rPr>
          <w:rFonts w:ascii="Times New Roman" w:hAnsi="Times New Roman" w:cs="Times New Roman"/>
          <w:sz w:val="24"/>
          <w:szCs w:val="24"/>
          <w:lang w:val="es-ES_tradnl"/>
        </w:rPr>
        <w:t xml:space="preserve">10, 2017, disponible en  </w:t>
      </w:r>
      <w:hyperlink r:id="rId17" w:history="1">
        <w:r w:rsidR="00310810" w:rsidRPr="00F465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s-ES_tradnl"/>
          </w:rPr>
          <w:t>http://www.marinespecies.org</w:t>
        </w:r>
      </w:hyperlink>
      <w:r w:rsidR="00310810" w:rsidRPr="00F46518">
        <w:rPr>
          <w:rFonts w:ascii="Times New Roman" w:hAnsi="Times New Roman" w:cs="Times New Roman"/>
          <w:sz w:val="24"/>
          <w:szCs w:val="24"/>
          <w:lang w:val="es-ES_tradnl"/>
        </w:rPr>
        <w:t>. doi:10.14284/170</w:t>
      </w:r>
    </w:p>
    <w:p w14:paraId="084C6548" w14:textId="20B2F33E" w:rsidR="001140AB" w:rsidRPr="00F46518" w:rsidRDefault="001140AB" w:rsidP="004363D5">
      <w:pPr>
        <w:spacing w:line="240" w:lineRule="auto"/>
        <w:ind w:left="709"/>
        <w:jc w:val="center"/>
        <w:rPr>
          <w:rFonts w:ascii="Times New Roman" w:hAnsi="Times New Roman" w:cs="Times New Roman"/>
          <w:lang w:val="es-ES_tradnl"/>
        </w:rPr>
      </w:pPr>
      <w:r w:rsidRPr="00F46518">
        <w:rPr>
          <w:rFonts w:ascii="Times New Roman" w:hAnsi="Times New Roman" w:cs="Times New Roman"/>
          <w:lang w:val="es-ES_tradnl"/>
        </w:rPr>
        <w:t xml:space="preserve"> </w:t>
      </w:r>
    </w:p>
    <w:p w14:paraId="75D62975" w14:textId="77777777" w:rsidR="00310810" w:rsidRPr="00F46518" w:rsidRDefault="001140AB" w:rsidP="004363D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46518">
        <w:rPr>
          <w:rFonts w:ascii="Times New Roman" w:hAnsi="Times New Roman" w:cs="Times New Roman"/>
          <w:lang w:val="es-ES_tradnl"/>
        </w:rPr>
        <w:t xml:space="preserve">Fig. 1. Fotografía de </w:t>
      </w:r>
      <w:r w:rsidR="00DD3D81" w:rsidRPr="00F46518">
        <w:rPr>
          <w:rFonts w:ascii="Times New Roman" w:hAnsi="Times New Roman" w:cs="Times New Roman"/>
          <w:lang w:val="es-ES_tradnl"/>
        </w:rPr>
        <w:t>la</w:t>
      </w:r>
      <w:r w:rsidRPr="00F46518">
        <w:rPr>
          <w:rFonts w:ascii="Times New Roman" w:hAnsi="Times New Roman" w:cs="Times New Roman"/>
          <w:lang w:val="es-ES_tradnl"/>
        </w:rPr>
        <w:t xml:space="preserve"> caleta</w:t>
      </w:r>
      <w:r w:rsidR="00DD3D81" w:rsidRPr="00F46518">
        <w:rPr>
          <w:rFonts w:ascii="Times New Roman" w:hAnsi="Times New Roman" w:cs="Times New Roman"/>
          <w:lang w:val="es-ES_tradnl"/>
        </w:rPr>
        <w:t xml:space="preserve"> “</w:t>
      </w:r>
      <w:r w:rsidRPr="00F46518">
        <w:rPr>
          <w:rFonts w:ascii="Times New Roman" w:hAnsi="Times New Roman" w:cs="Times New Roman"/>
          <w:lang w:val="es-ES_tradnl"/>
        </w:rPr>
        <w:t>Playa Mollendito”</w:t>
      </w:r>
      <w:r w:rsidR="00DD3D81" w:rsidRPr="00F46518">
        <w:rPr>
          <w:rFonts w:ascii="Times New Roman" w:hAnsi="Times New Roman" w:cs="Times New Roman"/>
          <w:lang w:val="es-ES_tradnl"/>
        </w:rPr>
        <w:t xml:space="preserve"> en Islay, Arequipa- Perú</w:t>
      </w:r>
    </w:p>
    <w:bookmarkEnd w:id="9"/>
    <w:p w14:paraId="34017773" w14:textId="4AF6ECDE" w:rsidR="001140AB" w:rsidRPr="003A170A" w:rsidRDefault="006F13ED" w:rsidP="004363D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170A">
        <w:rPr>
          <w:rFonts w:ascii="Times New Roman" w:hAnsi="Times New Roman" w:cs="Times New Roman"/>
          <w:lang w:val="en-US"/>
        </w:rPr>
        <w:t xml:space="preserve">Fig. 1. Photograph of </w:t>
      </w:r>
      <w:r w:rsidR="00296B2B">
        <w:rPr>
          <w:rFonts w:ascii="Times New Roman" w:hAnsi="Times New Roman" w:cs="Times New Roman"/>
          <w:lang w:val="en-US"/>
        </w:rPr>
        <w:t>the</w:t>
      </w:r>
      <w:r w:rsidRPr="003A170A">
        <w:rPr>
          <w:rFonts w:ascii="Times New Roman" w:hAnsi="Times New Roman" w:cs="Times New Roman"/>
          <w:lang w:val="en-US"/>
        </w:rPr>
        <w:t xml:space="preserve"> cove </w:t>
      </w:r>
      <w:r w:rsidR="00296B2B">
        <w:rPr>
          <w:rFonts w:ascii="Times New Roman" w:hAnsi="Times New Roman" w:cs="Times New Roman"/>
          <w:lang w:val="en-US"/>
        </w:rPr>
        <w:t xml:space="preserve">at </w:t>
      </w:r>
      <w:r w:rsidRPr="003A170A">
        <w:rPr>
          <w:rFonts w:ascii="Times New Roman" w:hAnsi="Times New Roman" w:cs="Times New Roman"/>
          <w:lang w:val="en-US"/>
        </w:rPr>
        <w:t>“Playa Mollendito”</w:t>
      </w:r>
      <w:r w:rsidR="00296B2B">
        <w:rPr>
          <w:rFonts w:ascii="Times New Roman" w:hAnsi="Times New Roman" w:cs="Times New Roman"/>
          <w:lang w:val="en-US"/>
        </w:rPr>
        <w:t xml:space="preserve">, </w:t>
      </w:r>
      <w:r w:rsidRPr="003A170A">
        <w:rPr>
          <w:rFonts w:ascii="Times New Roman" w:hAnsi="Times New Roman" w:cs="Times New Roman"/>
          <w:lang w:val="en-US"/>
        </w:rPr>
        <w:t xml:space="preserve">Islay, </w:t>
      </w:r>
      <w:proofErr w:type="gramStart"/>
      <w:r w:rsidRPr="003A170A">
        <w:rPr>
          <w:rFonts w:ascii="Times New Roman" w:hAnsi="Times New Roman" w:cs="Times New Roman"/>
          <w:lang w:val="en-US"/>
        </w:rPr>
        <w:t>Arequipa</w:t>
      </w:r>
      <w:proofErr w:type="gramEnd"/>
      <w:r w:rsidRPr="003A170A">
        <w:rPr>
          <w:rFonts w:ascii="Times New Roman" w:hAnsi="Times New Roman" w:cs="Times New Roman"/>
          <w:lang w:val="en-US"/>
        </w:rPr>
        <w:t>-Peru</w:t>
      </w:r>
    </w:p>
    <w:p w14:paraId="375039B0" w14:textId="3BC8E114" w:rsidR="002D4753" w:rsidRPr="00F46518" w:rsidRDefault="002D4753" w:rsidP="00436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BC1F6A6" w14:textId="77777777" w:rsidR="002D4753" w:rsidRPr="00F46518" w:rsidRDefault="002D4753" w:rsidP="004363D5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F46518">
        <w:rPr>
          <w:rFonts w:ascii="Times New Roman" w:hAnsi="Times New Roman" w:cs="Times New Roman"/>
          <w:lang w:val="es-ES_tradnl"/>
        </w:rPr>
        <w:t xml:space="preserve">Fig. </w:t>
      </w:r>
      <w:r w:rsidR="001140AB" w:rsidRPr="00F46518">
        <w:rPr>
          <w:rFonts w:ascii="Times New Roman" w:hAnsi="Times New Roman" w:cs="Times New Roman"/>
          <w:lang w:val="es-ES_tradnl"/>
        </w:rPr>
        <w:t>2</w:t>
      </w:r>
      <w:r w:rsidRPr="00F46518">
        <w:rPr>
          <w:rFonts w:ascii="Times New Roman" w:hAnsi="Times New Roman" w:cs="Times New Roman"/>
          <w:lang w:val="es-ES_tradnl"/>
        </w:rPr>
        <w:t xml:space="preserve">. Mapa </w:t>
      </w:r>
      <w:r w:rsidR="0014347C" w:rsidRPr="00F46518">
        <w:rPr>
          <w:rFonts w:ascii="Times New Roman" w:hAnsi="Times New Roman" w:cs="Times New Roman"/>
          <w:lang w:val="es-ES_tradnl"/>
        </w:rPr>
        <w:t>de</w:t>
      </w:r>
      <w:r w:rsidR="00DD3D81" w:rsidRPr="00F46518">
        <w:rPr>
          <w:rFonts w:ascii="Times New Roman" w:hAnsi="Times New Roman" w:cs="Times New Roman"/>
          <w:lang w:val="es-ES_tradnl"/>
        </w:rPr>
        <w:t xml:space="preserve"> los sitios</w:t>
      </w:r>
      <w:r w:rsidRPr="00F46518">
        <w:rPr>
          <w:rFonts w:ascii="Times New Roman" w:hAnsi="Times New Roman" w:cs="Times New Roman"/>
          <w:lang w:val="es-ES_tradnl"/>
        </w:rPr>
        <w:t xml:space="preserve"> de estudio en la provincia de Islay, Arequipa</w:t>
      </w:r>
      <w:r w:rsidR="00DD3D81" w:rsidRPr="00F46518">
        <w:rPr>
          <w:rFonts w:ascii="Times New Roman" w:hAnsi="Times New Roman" w:cs="Times New Roman"/>
          <w:lang w:val="es-ES_tradnl"/>
        </w:rPr>
        <w:t>-</w:t>
      </w:r>
      <w:r w:rsidRPr="00F46518">
        <w:rPr>
          <w:rFonts w:ascii="Times New Roman" w:hAnsi="Times New Roman" w:cs="Times New Roman"/>
          <w:lang w:val="es-ES_tradnl"/>
        </w:rPr>
        <w:t>Perú</w:t>
      </w:r>
    </w:p>
    <w:p w14:paraId="7B1FEC62" w14:textId="12337535" w:rsidR="002D4753" w:rsidRDefault="006F13ED" w:rsidP="004363D5">
      <w:pPr>
        <w:tabs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A170A">
        <w:rPr>
          <w:rFonts w:ascii="Times New Roman" w:hAnsi="Times New Roman" w:cs="Times New Roman"/>
          <w:lang w:val="en-US"/>
        </w:rPr>
        <w:t xml:space="preserve">Fig. 2. </w:t>
      </w:r>
      <w:r w:rsidR="00296B2B">
        <w:rPr>
          <w:rFonts w:ascii="Times New Roman" w:hAnsi="Times New Roman" w:cs="Times New Roman"/>
          <w:lang w:val="en-US"/>
        </w:rPr>
        <w:t>M</w:t>
      </w:r>
      <w:r w:rsidRPr="003A170A">
        <w:rPr>
          <w:rFonts w:ascii="Times New Roman" w:hAnsi="Times New Roman" w:cs="Times New Roman"/>
          <w:lang w:val="en-US"/>
        </w:rPr>
        <w:t>ap of study sites in the province of Islay, Arequipa-Peru</w:t>
      </w:r>
    </w:p>
    <w:p w14:paraId="101847B0" w14:textId="77777777" w:rsidR="00DF5B64" w:rsidRDefault="00DF5B64" w:rsidP="004363D5">
      <w:pPr>
        <w:tabs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2BC60A5" w14:textId="474DA5FA" w:rsidR="002D4753" w:rsidRPr="001E7D1D" w:rsidRDefault="002D4753" w:rsidP="004363D5">
      <w:pPr>
        <w:tabs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FD442ED" w14:textId="60505B04" w:rsidR="002D4753" w:rsidRPr="00F46518" w:rsidRDefault="002D4753" w:rsidP="004363D5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F46518">
        <w:rPr>
          <w:rFonts w:ascii="Times New Roman" w:hAnsi="Times New Roman" w:cs="Times New Roman"/>
          <w:lang w:val="es-ES_tradnl"/>
        </w:rPr>
        <w:t xml:space="preserve">Fig. </w:t>
      </w:r>
      <w:r w:rsidR="001140AB" w:rsidRPr="00F46518">
        <w:rPr>
          <w:rFonts w:ascii="Times New Roman" w:hAnsi="Times New Roman" w:cs="Times New Roman"/>
          <w:lang w:val="es-ES_tradnl"/>
        </w:rPr>
        <w:t>3</w:t>
      </w:r>
      <w:r w:rsidRPr="00F46518">
        <w:rPr>
          <w:rFonts w:ascii="Times New Roman" w:hAnsi="Times New Roman" w:cs="Times New Roman"/>
          <w:lang w:val="es-ES_tradnl"/>
        </w:rPr>
        <w:t>. Esquema propuesto por Paredes (1974)</w:t>
      </w:r>
      <w:r w:rsidR="00010234">
        <w:rPr>
          <w:rFonts w:ascii="Times New Roman" w:hAnsi="Times New Roman" w:cs="Times New Roman"/>
          <w:lang w:val="es-ES_tradnl"/>
        </w:rPr>
        <w:t>,</w:t>
      </w:r>
      <w:r w:rsidRPr="00F46518">
        <w:rPr>
          <w:rFonts w:ascii="Times New Roman" w:hAnsi="Times New Roman" w:cs="Times New Roman"/>
          <w:lang w:val="es-ES_tradnl"/>
        </w:rPr>
        <w:t xml:space="preserve"> de la zona litoral y </w:t>
      </w:r>
      <w:r w:rsidR="00A538F5">
        <w:rPr>
          <w:rFonts w:ascii="Times New Roman" w:hAnsi="Times New Roman" w:cs="Times New Roman"/>
          <w:lang w:val="es-ES_tradnl"/>
        </w:rPr>
        <w:t xml:space="preserve">la </w:t>
      </w:r>
      <w:r w:rsidRPr="00F46518">
        <w:rPr>
          <w:rFonts w:ascii="Times New Roman" w:hAnsi="Times New Roman" w:cs="Times New Roman"/>
          <w:lang w:val="es-ES_tradnl"/>
        </w:rPr>
        <w:t xml:space="preserve">ubicación de las cuadrículas </w:t>
      </w:r>
      <w:r w:rsidR="00594A7E" w:rsidRPr="00F46518">
        <w:rPr>
          <w:rFonts w:ascii="Times New Roman" w:hAnsi="Times New Roman" w:cs="Times New Roman"/>
          <w:lang w:val="es-ES_tradnl"/>
        </w:rPr>
        <w:t xml:space="preserve">perpendicularmente al mar </w:t>
      </w:r>
      <w:r w:rsidRPr="00F46518">
        <w:rPr>
          <w:rFonts w:ascii="Times New Roman" w:hAnsi="Times New Roman" w:cs="Times New Roman"/>
          <w:lang w:val="es-ES_tradnl"/>
        </w:rPr>
        <w:t xml:space="preserve">en cada </w:t>
      </w:r>
      <w:r w:rsidR="00094B65" w:rsidRPr="00F46518">
        <w:rPr>
          <w:rFonts w:ascii="Times New Roman" w:hAnsi="Times New Roman" w:cs="Times New Roman"/>
          <w:lang w:val="es-ES_tradnl"/>
        </w:rPr>
        <w:t>sitio</w:t>
      </w:r>
      <w:r w:rsidRPr="00F46518">
        <w:rPr>
          <w:rFonts w:ascii="Times New Roman" w:hAnsi="Times New Roman" w:cs="Times New Roman"/>
          <w:lang w:val="es-ES_tradnl"/>
        </w:rPr>
        <w:t xml:space="preserve"> de estudio. A.</w:t>
      </w:r>
      <w:r w:rsidR="00A538F5">
        <w:rPr>
          <w:rFonts w:ascii="Times New Roman" w:hAnsi="Times New Roman" w:cs="Times New Roman"/>
          <w:lang w:val="es-ES_tradnl"/>
        </w:rPr>
        <w:t xml:space="preserve"> </w:t>
      </w:r>
      <w:r w:rsidRPr="00F46518">
        <w:rPr>
          <w:rFonts w:ascii="Times New Roman" w:hAnsi="Times New Roman" w:cs="Times New Roman"/>
          <w:lang w:val="es-ES_tradnl"/>
        </w:rPr>
        <w:t>M.</w:t>
      </w:r>
      <w:r w:rsidR="00A538F5">
        <w:rPr>
          <w:rFonts w:ascii="Times New Roman" w:hAnsi="Times New Roman" w:cs="Times New Roman"/>
          <w:lang w:val="es-ES_tradnl"/>
        </w:rPr>
        <w:t xml:space="preserve"> </w:t>
      </w:r>
      <w:r w:rsidRPr="00F46518">
        <w:rPr>
          <w:rFonts w:ascii="Times New Roman" w:hAnsi="Times New Roman" w:cs="Times New Roman"/>
          <w:lang w:val="es-ES_tradnl"/>
        </w:rPr>
        <w:t>S.: Pleamar de sicigias, B.</w:t>
      </w:r>
      <w:r w:rsidR="00A538F5">
        <w:rPr>
          <w:rFonts w:ascii="Times New Roman" w:hAnsi="Times New Roman" w:cs="Times New Roman"/>
          <w:lang w:val="es-ES_tradnl"/>
        </w:rPr>
        <w:t xml:space="preserve"> </w:t>
      </w:r>
      <w:r w:rsidRPr="00F46518">
        <w:rPr>
          <w:rFonts w:ascii="Times New Roman" w:hAnsi="Times New Roman" w:cs="Times New Roman"/>
          <w:lang w:val="es-ES_tradnl"/>
        </w:rPr>
        <w:t>M.</w:t>
      </w:r>
      <w:r w:rsidR="00A538F5">
        <w:rPr>
          <w:rFonts w:ascii="Times New Roman" w:hAnsi="Times New Roman" w:cs="Times New Roman"/>
          <w:lang w:val="es-ES_tradnl"/>
        </w:rPr>
        <w:t xml:space="preserve"> </w:t>
      </w:r>
      <w:r w:rsidRPr="00F46518">
        <w:rPr>
          <w:rFonts w:ascii="Times New Roman" w:hAnsi="Times New Roman" w:cs="Times New Roman"/>
          <w:lang w:val="es-ES_tradnl"/>
        </w:rPr>
        <w:t>S.: Bajamar de Sicigias</w:t>
      </w:r>
    </w:p>
    <w:p w14:paraId="6D1865A5" w14:textId="4B625231" w:rsidR="003B6195" w:rsidRPr="00785001" w:rsidRDefault="006F13ED" w:rsidP="00436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es-ES"/>
        </w:rPr>
      </w:pPr>
      <w:r w:rsidRPr="00785001">
        <w:rPr>
          <w:rFonts w:ascii="Times New Roman" w:hAnsi="Times New Roman" w:cs="Times New Roman"/>
          <w:lang w:val="en-US"/>
        </w:rPr>
        <w:t>Fig. 3. Scheme proposed by Paredes (1974)</w:t>
      </w:r>
      <w:r w:rsidR="00A538F5">
        <w:rPr>
          <w:rFonts w:ascii="Times New Roman" w:hAnsi="Times New Roman" w:cs="Times New Roman"/>
          <w:lang w:val="en-US"/>
        </w:rPr>
        <w:t>,</w:t>
      </w:r>
      <w:r w:rsidRPr="00785001">
        <w:rPr>
          <w:rFonts w:ascii="Times New Roman" w:hAnsi="Times New Roman" w:cs="Times New Roman"/>
          <w:lang w:val="en-US"/>
        </w:rPr>
        <w:t xml:space="preserve"> for the rocky seashore and location of the grids for each study site. A.M.S.: high tide of Syzygy, B.M.S.: </w:t>
      </w:r>
      <w:r w:rsidR="0059386C" w:rsidRPr="00785001">
        <w:rPr>
          <w:rFonts w:ascii="Times New Roman" w:hAnsi="Times New Roman" w:cs="Times New Roman"/>
          <w:lang w:val="en-US"/>
        </w:rPr>
        <w:t>Syzygy</w:t>
      </w:r>
      <w:r w:rsidR="0059386C">
        <w:rPr>
          <w:rFonts w:ascii="Times New Roman" w:hAnsi="Times New Roman" w:cs="Times New Roman"/>
          <w:lang w:val="en-US"/>
        </w:rPr>
        <w:t>’s</w:t>
      </w:r>
      <w:r w:rsidR="0059386C" w:rsidRPr="00785001">
        <w:rPr>
          <w:rFonts w:ascii="Times New Roman" w:hAnsi="Times New Roman" w:cs="Times New Roman"/>
          <w:lang w:val="en-US"/>
        </w:rPr>
        <w:t xml:space="preserve"> </w:t>
      </w:r>
      <w:r w:rsidRPr="00785001">
        <w:rPr>
          <w:rFonts w:ascii="Times New Roman" w:hAnsi="Times New Roman" w:cs="Times New Roman"/>
          <w:lang w:val="en-US"/>
        </w:rPr>
        <w:t>low tide</w:t>
      </w:r>
    </w:p>
    <w:p w14:paraId="5C006C31" w14:textId="77777777" w:rsidR="00885B05" w:rsidRPr="00785001" w:rsidRDefault="00885B05" w:rsidP="004363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s-ES"/>
        </w:rPr>
      </w:pPr>
    </w:p>
    <w:p w14:paraId="17437A61" w14:textId="501364AB" w:rsidR="002D4753" w:rsidRPr="00F46518" w:rsidRDefault="002D4753" w:rsidP="00436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ES_tradnl" w:eastAsia="es-ES"/>
        </w:rPr>
      </w:pPr>
      <w:r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lastRenderedPageBreak/>
        <w:t>Cuadro 1. Ausencia y presencia de los diferent</w:t>
      </w:r>
      <w:r w:rsidR="00094B65"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>es taxones de moluscos en cada sitio</w:t>
      </w:r>
      <w:r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 de estudio en la provincia de Islay. Clases. </w:t>
      </w:r>
      <w:r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Biva</w:t>
      </w:r>
      <w:r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: Bivalvia, </w:t>
      </w:r>
      <w:r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Ceph</w:t>
      </w:r>
      <w:r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: Cephapoloda, </w:t>
      </w:r>
      <w:r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Gast</w:t>
      </w:r>
      <w:r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: Gastropoda, </w:t>
      </w:r>
      <w:r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Poly</w:t>
      </w:r>
      <w:r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: Polyplacophora. </w:t>
      </w:r>
      <w:r w:rsidR="00094B65"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>Sitios de estudio</w:t>
      </w:r>
      <w:r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. </w:t>
      </w:r>
      <w:r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MOL</w:t>
      </w:r>
      <w:r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: Mollendito; </w:t>
      </w:r>
      <w:r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PUN</w:t>
      </w:r>
      <w:r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>: Punta Islay-El Faro</w:t>
      </w:r>
      <w:r w:rsidR="00A538F5">
        <w:rPr>
          <w:rFonts w:ascii="Times New Roman" w:eastAsia="Times New Roman" w:hAnsi="Times New Roman" w:cs="Times New Roman"/>
          <w:color w:val="000000"/>
          <w:lang w:val="es-ES_tradnl" w:eastAsia="es-ES"/>
        </w:rPr>
        <w:t>,</w:t>
      </w:r>
      <w:r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 xml:space="preserve"> DOS</w:t>
      </w:r>
      <w:r w:rsidR="00763E29"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>:</w:t>
      </w:r>
      <w:r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 Dos Playas, </w:t>
      </w:r>
      <w:r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BAL</w:t>
      </w:r>
      <w:r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>: Ballenitas</w:t>
      </w:r>
      <w:r w:rsidR="00A538F5">
        <w:rPr>
          <w:rFonts w:ascii="Times New Roman" w:eastAsia="Times New Roman" w:hAnsi="Times New Roman" w:cs="Times New Roman"/>
          <w:color w:val="000000"/>
          <w:lang w:val="es-ES_tradnl" w:eastAsia="es-ES"/>
        </w:rPr>
        <w:t>,</w:t>
      </w:r>
      <w:r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 </w:t>
      </w:r>
      <w:r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CAT</w:t>
      </w:r>
      <w:r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>: Catarindo</w:t>
      </w:r>
      <w:r w:rsidR="00A538F5">
        <w:rPr>
          <w:rFonts w:ascii="Times New Roman" w:eastAsia="Times New Roman" w:hAnsi="Times New Roman" w:cs="Times New Roman"/>
          <w:color w:val="000000"/>
          <w:lang w:val="es-ES_tradnl" w:eastAsia="es-ES"/>
        </w:rPr>
        <w:t>,</w:t>
      </w:r>
      <w:r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 </w:t>
      </w:r>
      <w:r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CAL</w:t>
      </w:r>
      <w:r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>: Calera</w:t>
      </w:r>
      <w:r w:rsidR="00A538F5">
        <w:rPr>
          <w:rFonts w:ascii="Times New Roman" w:eastAsia="Times New Roman" w:hAnsi="Times New Roman" w:cs="Times New Roman"/>
          <w:color w:val="000000"/>
          <w:lang w:val="es-ES_tradnl" w:eastAsia="es-ES"/>
        </w:rPr>
        <w:t>,</w:t>
      </w:r>
      <w:r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 </w:t>
      </w:r>
      <w:r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PAC</w:t>
      </w:r>
      <w:r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: Pacae. </w:t>
      </w:r>
      <w:r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N:</w:t>
      </w:r>
      <w:r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 número total. cf.: </w:t>
      </w:r>
      <w:r w:rsidRPr="00F46518">
        <w:rPr>
          <w:rFonts w:ascii="Times New Roman" w:eastAsia="Times New Roman" w:hAnsi="Times New Roman" w:cs="Times New Roman"/>
          <w:i/>
          <w:color w:val="000000"/>
          <w:lang w:val="es-ES_tradnl" w:eastAsia="es-ES"/>
        </w:rPr>
        <w:t>confer</w:t>
      </w:r>
      <w:r w:rsidR="004C1F1C" w:rsidRPr="00F46518">
        <w:rPr>
          <w:rFonts w:ascii="Times New Roman" w:eastAsia="Times New Roman" w:hAnsi="Times New Roman" w:cs="Times New Roman"/>
          <w:i/>
          <w:color w:val="000000"/>
          <w:lang w:val="es-ES_tradnl" w:eastAsia="es-ES"/>
        </w:rPr>
        <w:t>.</w:t>
      </w:r>
      <w:r w:rsidR="004C1F1C"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 Zonación: </w:t>
      </w:r>
      <w:r w:rsidR="004C1F1C"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FS:</w:t>
      </w:r>
      <w:r w:rsidR="004C1F1C"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 Franja Supralitoral; </w:t>
      </w:r>
      <w:r w:rsidR="004C1F1C"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ZM</w:t>
      </w:r>
      <w:r w:rsidR="004C1F1C"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: Zona Mediolitoral; </w:t>
      </w:r>
      <w:r w:rsidR="004C1F1C"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FI</w:t>
      </w:r>
      <w:r w:rsidR="004C1F1C"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>: Franja Infralitoral</w:t>
      </w:r>
      <w:r w:rsidR="00BD39FE">
        <w:rPr>
          <w:rFonts w:ascii="Times New Roman" w:eastAsia="Times New Roman" w:hAnsi="Times New Roman" w:cs="Times New Roman"/>
          <w:color w:val="000000"/>
          <w:lang w:val="es-ES_tradnl" w:eastAsia="es-ES"/>
        </w:rPr>
        <w:t>.</w:t>
      </w:r>
    </w:p>
    <w:p w14:paraId="12BAA845" w14:textId="7DCC021D" w:rsidR="002D4753" w:rsidRPr="00785001" w:rsidRDefault="006F13ED" w:rsidP="00436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es-ES"/>
        </w:rPr>
      </w:pPr>
      <w:r w:rsidRPr="00785001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Table 1. Absence and presence of different taxa of </w:t>
      </w:r>
      <w:r w:rsidR="00FA216F" w:rsidRPr="00785001">
        <w:rPr>
          <w:rFonts w:ascii="Times New Roman" w:eastAsia="Times New Roman" w:hAnsi="Times New Roman" w:cs="Times New Roman"/>
          <w:color w:val="000000"/>
          <w:lang w:val="en-US" w:eastAsia="es-ES"/>
        </w:rPr>
        <w:t>mollusks</w:t>
      </w:r>
      <w:r w:rsidRPr="00785001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in each study site in the province of Islay. </w:t>
      </w:r>
      <w:r w:rsidR="002D4753"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>Clas</w:t>
      </w:r>
      <w:r w:rsidR="00A12CC2"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>s</w:t>
      </w:r>
      <w:r w:rsidR="002D4753"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es. </w:t>
      </w:r>
      <w:r w:rsidR="002D4753"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Biva</w:t>
      </w:r>
      <w:r w:rsidR="002D4753"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: Bivalvia, </w:t>
      </w:r>
      <w:r w:rsidR="002D4753"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Ceph</w:t>
      </w:r>
      <w:r w:rsidR="002D4753"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: Cephapoloda, </w:t>
      </w:r>
      <w:r w:rsidR="002D4753"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Gast</w:t>
      </w:r>
      <w:r w:rsidR="002D4753"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: Gastropoda, </w:t>
      </w:r>
      <w:r w:rsidR="002D4753"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Poly</w:t>
      </w:r>
      <w:r w:rsidR="002D4753"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>: Polyplacophora. S</w:t>
      </w:r>
      <w:r w:rsidR="006F2F0D">
        <w:rPr>
          <w:rFonts w:ascii="Times New Roman" w:eastAsia="Times New Roman" w:hAnsi="Times New Roman" w:cs="Times New Roman"/>
          <w:color w:val="000000"/>
          <w:lang w:val="es-ES_tradnl" w:eastAsia="es-ES"/>
        </w:rPr>
        <w:t>tudy s</w:t>
      </w:r>
      <w:r w:rsidR="002D4753"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ites. </w:t>
      </w:r>
      <w:r w:rsidR="002D4753"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MOL</w:t>
      </w:r>
      <w:r w:rsidR="002D4753"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: Mollendito; </w:t>
      </w:r>
      <w:r w:rsidR="002D4753"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PUN</w:t>
      </w:r>
      <w:r w:rsidR="002D4753"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: Punta Islay-El Faro; </w:t>
      </w:r>
      <w:r w:rsidR="002D4753"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DOS</w:t>
      </w:r>
      <w:r w:rsidR="002D4753"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: Dos Playas, </w:t>
      </w:r>
      <w:r w:rsidR="002D4753"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BAL</w:t>
      </w:r>
      <w:r w:rsidR="002D4753"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: Ballenitas; </w:t>
      </w:r>
      <w:r w:rsidR="002D4753"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CAT</w:t>
      </w:r>
      <w:r w:rsidR="002D4753"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: Catarindo; </w:t>
      </w:r>
      <w:r w:rsidR="002D4753"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CAL</w:t>
      </w:r>
      <w:r w:rsidR="002D4753"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: Calera; </w:t>
      </w:r>
      <w:r w:rsidR="002D4753" w:rsidRPr="00F46518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PAC</w:t>
      </w:r>
      <w:r w:rsidR="002D4753" w:rsidRPr="00F46518">
        <w:rPr>
          <w:rFonts w:ascii="Times New Roman" w:eastAsia="Times New Roman" w:hAnsi="Times New Roman" w:cs="Times New Roman"/>
          <w:color w:val="000000"/>
          <w:lang w:val="es-ES_tradnl" w:eastAsia="es-ES"/>
        </w:rPr>
        <w:t xml:space="preserve">: Pacae. </w:t>
      </w:r>
      <w:r w:rsidRPr="00F06C25">
        <w:rPr>
          <w:rFonts w:ascii="Times New Roman" w:eastAsia="Times New Roman" w:hAnsi="Times New Roman" w:cs="Times New Roman"/>
          <w:b/>
          <w:color w:val="000000"/>
          <w:lang w:val="en-US" w:eastAsia="es-ES"/>
        </w:rPr>
        <w:t>N</w:t>
      </w:r>
      <w:r w:rsidRPr="00785001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: Total number. cf.: </w:t>
      </w:r>
      <w:r w:rsidRPr="00785001">
        <w:rPr>
          <w:rFonts w:ascii="Times New Roman" w:eastAsia="Times New Roman" w:hAnsi="Times New Roman" w:cs="Times New Roman"/>
          <w:i/>
          <w:color w:val="000000"/>
          <w:lang w:val="en-US" w:eastAsia="es-ES"/>
        </w:rPr>
        <w:t xml:space="preserve">confer. </w:t>
      </w:r>
      <w:r w:rsidRPr="00785001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Zonation: </w:t>
      </w:r>
      <w:r w:rsidRPr="00785001">
        <w:rPr>
          <w:rFonts w:ascii="Times New Roman" w:eastAsia="Times New Roman" w:hAnsi="Times New Roman" w:cs="Times New Roman"/>
          <w:b/>
          <w:color w:val="000000"/>
          <w:lang w:val="en-US" w:eastAsia="es-ES"/>
        </w:rPr>
        <w:t>FS:</w:t>
      </w:r>
      <w:r w:rsidRPr="00785001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Supralittoral Fringe; </w:t>
      </w:r>
      <w:r w:rsidRPr="00785001">
        <w:rPr>
          <w:rFonts w:ascii="Times New Roman" w:eastAsia="Times New Roman" w:hAnsi="Times New Roman" w:cs="Times New Roman"/>
          <w:b/>
          <w:color w:val="000000"/>
          <w:lang w:val="en-US" w:eastAsia="es-ES"/>
        </w:rPr>
        <w:t>ZM:</w:t>
      </w:r>
      <w:r w:rsidRPr="00785001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Midlittoral Zone; </w:t>
      </w:r>
      <w:r w:rsidRPr="00785001">
        <w:rPr>
          <w:rFonts w:ascii="Times New Roman" w:eastAsia="Times New Roman" w:hAnsi="Times New Roman" w:cs="Times New Roman"/>
          <w:b/>
          <w:color w:val="000000"/>
          <w:lang w:val="en-US" w:eastAsia="es-ES"/>
        </w:rPr>
        <w:t>FI:</w:t>
      </w:r>
      <w:r w:rsidRPr="00785001">
        <w:rPr>
          <w:rFonts w:ascii="Times New Roman" w:eastAsia="Times New Roman" w:hAnsi="Times New Roman" w:cs="Times New Roman"/>
          <w:color w:val="000000"/>
          <w:lang w:val="en-US" w:eastAsia="es-ES"/>
        </w:rPr>
        <w:t xml:space="preserve"> Infralittoral Fringe </w:t>
      </w:r>
    </w:p>
    <w:tbl>
      <w:tblPr>
        <w:tblW w:w="97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3"/>
        <w:gridCol w:w="970"/>
        <w:gridCol w:w="1510"/>
        <w:gridCol w:w="359"/>
        <w:gridCol w:w="359"/>
        <w:gridCol w:w="359"/>
        <w:gridCol w:w="359"/>
        <w:gridCol w:w="359"/>
        <w:gridCol w:w="359"/>
        <w:gridCol w:w="359"/>
        <w:gridCol w:w="287"/>
        <w:gridCol w:w="287"/>
        <w:gridCol w:w="287"/>
      </w:tblGrid>
      <w:tr w:rsidR="0005520B" w:rsidRPr="00F46518" w14:paraId="7FB69CC8" w14:textId="77777777" w:rsidTr="0043045A">
        <w:trPr>
          <w:trHeight w:val="259"/>
          <w:jc w:val="center"/>
        </w:trPr>
        <w:tc>
          <w:tcPr>
            <w:tcW w:w="388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D6080E" w14:textId="77777777" w:rsidR="0005520B" w:rsidRPr="00F46518" w:rsidRDefault="0005520B" w:rsidP="004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  <w:t>Taxones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FFC246" w14:textId="77777777" w:rsidR="0005520B" w:rsidRPr="00F46518" w:rsidRDefault="0005520B" w:rsidP="004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  <w:t>Clases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CCD252" w14:textId="77777777" w:rsidR="0005520B" w:rsidRPr="00F46518" w:rsidRDefault="0005520B" w:rsidP="004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  <w:t>Familias</w:t>
            </w:r>
          </w:p>
        </w:tc>
        <w:tc>
          <w:tcPr>
            <w:tcW w:w="25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53EE" w14:textId="77777777" w:rsidR="0005520B" w:rsidRPr="00F46518" w:rsidRDefault="00094B65" w:rsidP="004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  <w:t>Sitios de estudio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799785" w14:textId="77777777" w:rsidR="0005520B" w:rsidRPr="00F46518" w:rsidRDefault="0005520B" w:rsidP="0043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  <w:t>Zonación</w:t>
            </w:r>
          </w:p>
        </w:tc>
      </w:tr>
      <w:tr w:rsidR="0005520B" w:rsidRPr="00F46518" w14:paraId="7E289EA0" w14:textId="77777777" w:rsidTr="0043045A">
        <w:trPr>
          <w:cantSplit/>
          <w:trHeight w:val="688"/>
          <w:jc w:val="center"/>
        </w:trPr>
        <w:tc>
          <w:tcPr>
            <w:tcW w:w="388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A9B23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2606A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D9EA0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3F381E1" w14:textId="77777777" w:rsidR="0005520B" w:rsidRPr="00F46518" w:rsidRDefault="0005520B" w:rsidP="004363D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  <w:t>MOL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FCA7A31" w14:textId="77777777" w:rsidR="0005520B" w:rsidRPr="00F46518" w:rsidRDefault="0005520B" w:rsidP="004363D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  <w:t>PUN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5BE8164" w14:textId="77777777" w:rsidR="0005520B" w:rsidRPr="00F46518" w:rsidRDefault="0005520B" w:rsidP="004363D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  <w:t>DOS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876C022" w14:textId="77777777" w:rsidR="0005520B" w:rsidRPr="00F46518" w:rsidRDefault="0005520B" w:rsidP="004363D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  <w:t>BAL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EB593EB" w14:textId="77777777" w:rsidR="0005520B" w:rsidRPr="00F46518" w:rsidRDefault="0005520B" w:rsidP="004363D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  <w:t>CAT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6F887B9" w14:textId="77777777" w:rsidR="0005520B" w:rsidRPr="00F46518" w:rsidRDefault="0005520B" w:rsidP="004363D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  <w:t>CAL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7B8685" w14:textId="77777777" w:rsidR="0005520B" w:rsidRPr="00F46518" w:rsidRDefault="0005520B" w:rsidP="004363D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  <w:t>PAC</w:t>
            </w: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48E46CA4" w14:textId="77777777" w:rsidR="0005520B" w:rsidRPr="00F46518" w:rsidRDefault="0005520B" w:rsidP="004363D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s-ES_tradnl"/>
              </w:rPr>
            </w:pPr>
          </w:p>
        </w:tc>
      </w:tr>
      <w:tr w:rsidR="0005520B" w:rsidRPr="00F46518" w14:paraId="18A3DB2F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522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Acar pusilla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(G. B. Sowerby I, 1833)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F00C7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Biva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C54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Arcidae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3A9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C8D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6C6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306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190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AB9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802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C0059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FI</w:t>
            </w:r>
          </w:p>
        </w:tc>
      </w:tr>
      <w:tr w:rsidR="0005520B" w:rsidRPr="00F46518" w14:paraId="463577E4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65A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Chama pellucida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Broderip, 1835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5824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Biva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BA6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Chamidae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C8A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3EA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746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DCC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8E3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8D0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1B9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3429E4A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FI</w:t>
            </w:r>
          </w:p>
        </w:tc>
      </w:tr>
      <w:tr w:rsidR="0005520B" w:rsidRPr="00F46518" w14:paraId="3D297C0D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3987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Carditella semen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(Reeve, 1843)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C9F6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Biva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DE1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Condylocardiidae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615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1A0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0BF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A34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C7B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7B8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743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1C8F367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</w:t>
            </w:r>
          </w:p>
        </w:tc>
      </w:tr>
      <w:tr w:rsidR="0005520B" w:rsidRPr="00F46518" w14:paraId="313F957F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CC1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Carditella tegulata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(Reeve, 1843)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BB37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Biva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3C1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Condylocardiidae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F4C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650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CFD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94A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3FF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748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FC1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078916E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</w:t>
            </w:r>
          </w:p>
        </w:tc>
      </w:tr>
      <w:tr w:rsidR="0005520B" w:rsidRPr="00F46518" w14:paraId="46DDD17D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083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Hiatella arctica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(Linnaeus, 1767)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3397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Biva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698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Hiatellidae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88C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168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03C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4DA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B1E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AC6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E22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1CB0D4B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</w:t>
            </w:r>
          </w:p>
        </w:tc>
      </w:tr>
      <w:tr w:rsidR="0005520B" w:rsidRPr="00F46518" w14:paraId="6FD1E187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942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Kellia suborbicularis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(Montagu, 1803)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2A40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Biva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ECF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Kellidae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A74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763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E0C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8F4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68F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4BE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94A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4D0C66D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</w:t>
            </w:r>
          </w:p>
        </w:tc>
      </w:tr>
      <w:tr w:rsidR="0005520B" w:rsidRPr="00F46518" w14:paraId="47F24C61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E45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Kellia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sp.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4BD0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Biva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D24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Kellidae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60C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DB2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5DB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CFF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E1F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932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118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492FC05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ZM, FI</w:t>
            </w:r>
          </w:p>
        </w:tc>
      </w:tr>
      <w:tr w:rsidR="0005520B" w:rsidRPr="00F46518" w14:paraId="50974364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F45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Lasaea adansoni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(Gmelin, 1791)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3666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Biva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713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Lasaeidae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09F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4C4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6AE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DB1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AE3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72A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5D6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4FA38E4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</w:t>
            </w:r>
          </w:p>
        </w:tc>
      </w:tr>
      <w:tr w:rsidR="0005520B" w:rsidRPr="00F46518" w14:paraId="5D2ED643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333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Entodesma cuneata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(Gray, 1828)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771D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Biva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43C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Lyonsiidae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15D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A0B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853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2DF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DDB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2A1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9D2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36C5CBF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FI</w:t>
            </w:r>
          </w:p>
        </w:tc>
      </w:tr>
      <w:tr w:rsidR="0005520B" w:rsidRPr="00F46518" w14:paraId="27C0D4A7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BB2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Lyonsia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sp.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DC55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Biva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969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Lyonsiidae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AA0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5E2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E97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322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9C9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7E0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CF7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5F0040B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</w:t>
            </w:r>
          </w:p>
        </w:tc>
      </w:tr>
      <w:tr w:rsidR="0005520B" w:rsidRPr="00F46518" w14:paraId="75AF8229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C86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Aulacomya atra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(Molina, 1782)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7316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Biva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D3F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Mytilidae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C61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AF7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F77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7F0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BBE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8C0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91E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2B9B08D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ZM, FI</w:t>
            </w:r>
          </w:p>
        </w:tc>
      </w:tr>
      <w:tr w:rsidR="0005520B" w:rsidRPr="00F46518" w14:paraId="7B20B38C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5F7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Brachidontes granulatus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(Hanley, 1843)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8731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Biva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BDF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Mytilidae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301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35F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A9A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627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121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282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9A4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4270C41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FS, ZM, FI</w:t>
            </w:r>
          </w:p>
        </w:tc>
      </w:tr>
      <w:tr w:rsidR="0005520B" w:rsidRPr="00F46518" w14:paraId="6042BF39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08C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 xml:space="preserve">Leiosolenus peruvianus 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(d'Orbigny, 1846)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FA5E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Biva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157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Mytilidae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620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752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FAC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0C9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D3F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0737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9F1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501F6A6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</w:t>
            </w:r>
          </w:p>
        </w:tc>
      </w:tr>
      <w:tr w:rsidR="0005520B" w:rsidRPr="00F46518" w14:paraId="4F3FA11E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ECF8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Perumytilus purpuratus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(Lamarck, 1819)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DA9B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Biva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D82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Mytilidae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E6F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DA3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32B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BD1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00C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DCF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D7E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36ED78C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FS, ZM</w:t>
            </w:r>
          </w:p>
        </w:tc>
      </w:tr>
      <w:tr w:rsidR="0005520B" w:rsidRPr="00F46518" w14:paraId="000CCF09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DD87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Semimytilus algosus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(Gould, 1850)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377E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Biva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EBE7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Mytilidae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A56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576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CF3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87C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48F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E32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654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4E71D53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ZM, FI</w:t>
            </w:r>
          </w:p>
        </w:tc>
      </w:tr>
      <w:tr w:rsidR="0005520B" w:rsidRPr="00F46518" w14:paraId="77A27CB1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470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Ennucula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sp.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4278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Biva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C9E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Nuculidae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F67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D7E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7F2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D00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A1D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944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D00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491CF9A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</w:t>
            </w:r>
          </w:p>
        </w:tc>
      </w:tr>
      <w:tr w:rsidR="0005520B" w:rsidRPr="00F46518" w14:paraId="2AF2BB4E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8A4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Leukoma thaca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(Molina, 1782)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2FED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Biva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310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Veneridae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D3B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96A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6A17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D8C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739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AEC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5F0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3C1FCC7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FI</w:t>
            </w:r>
          </w:p>
        </w:tc>
      </w:tr>
      <w:tr w:rsidR="0005520B" w:rsidRPr="00F46518" w14:paraId="37E03CE6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7847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Octopus mimus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Gould, 1852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069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Ceph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F38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Octopodidae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FF0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3F0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0CD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4BA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5B7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286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2C7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7BC10B6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FI</w:t>
            </w:r>
          </w:p>
        </w:tc>
      </w:tr>
      <w:tr w:rsidR="0005520B" w:rsidRPr="00F46518" w14:paraId="5C8B4775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1767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Crepipatella peruviana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(Lamarck, 1822)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87B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1AED" w14:textId="77777777" w:rsidR="0005520B" w:rsidRPr="00F46518" w:rsidRDefault="0005520B" w:rsidP="004363D5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Calyptraeidae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A65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A3A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6F1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CA9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21E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B90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6C1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6F564B1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ZM, FI</w:t>
            </w:r>
          </w:p>
        </w:tc>
      </w:tr>
      <w:tr w:rsidR="0005520B" w:rsidRPr="00F46518" w14:paraId="0DA479EC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43D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Trochita trochiformis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(Born, 1778)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3B3D7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362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Calyptraeidae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DB3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FE1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614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746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89E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170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176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3AE566C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ZM, FI</w:t>
            </w:r>
          </w:p>
        </w:tc>
      </w:tr>
      <w:tr w:rsidR="0005520B" w:rsidRPr="00F46518" w14:paraId="23018CD4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0AD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Diaulula variolata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(d'Orbigny, 1837)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B4F4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F07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Discodorididae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F73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43A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913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0D1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3B1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E3D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F28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7C60A75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FI</w:t>
            </w:r>
          </w:p>
        </w:tc>
      </w:tr>
      <w:tr w:rsidR="0005520B" w:rsidRPr="00F46518" w14:paraId="7EBCE479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662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Doris fontainii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d'Orbigny, 1837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098E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880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Dorididae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41E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86A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639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CD0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679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0FF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E67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644679D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FI</w:t>
            </w:r>
          </w:p>
        </w:tc>
      </w:tr>
      <w:tr w:rsidR="0005520B" w:rsidRPr="00F46518" w14:paraId="4E38599A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FF1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Phidiana lottini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(Lesson, 1831)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7655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10C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Facelinidae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2E5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827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BD9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3A7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E81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17B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9907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3A7C50E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FI</w:t>
            </w:r>
          </w:p>
        </w:tc>
      </w:tr>
      <w:tr w:rsidR="0005520B" w:rsidRPr="00F46518" w14:paraId="119670A6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4A4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Fissurella crassa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Lamarck, 1822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85DC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BEC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Fissurellidae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E5C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D4B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87B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ED5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3B4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007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924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23F88F1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FS, ZM, FI</w:t>
            </w:r>
          </w:p>
        </w:tc>
      </w:tr>
      <w:tr w:rsidR="0005520B" w:rsidRPr="00F46518" w14:paraId="628A2F5F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5D7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Fissurella cumingi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Reeve, 1849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B14F7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4D6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Fissurellidae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440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AC9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19F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05A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75B7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C11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D13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134F415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FI</w:t>
            </w:r>
          </w:p>
        </w:tc>
      </w:tr>
      <w:tr w:rsidR="0005520B" w:rsidRPr="00F46518" w14:paraId="50A53115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3304" w14:textId="77777777" w:rsidR="0005520B" w:rsidRPr="00785001" w:rsidRDefault="006F13ED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78500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Fissurella latimarginata</w:t>
            </w:r>
            <w:r w:rsidRPr="0078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G. B. Sowerby I, 1835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A02A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D26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Fissurellidae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C4A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8D8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E00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A65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299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07D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5F2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1C324C4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FI</w:t>
            </w:r>
          </w:p>
        </w:tc>
      </w:tr>
      <w:tr w:rsidR="0005520B" w:rsidRPr="00F46518" w14:paraId="59D4DAFB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E50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Fissurella limbata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G. B. Sowerby I, 1835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7BED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5B6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Fissurellidae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7C3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497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B9D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615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0FD7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89E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CC8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32A0B1E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ZM, FI</w:t>
            </w:r>
          </w:p>
        </w:tc>
      </w:tr>
      <w:tr w:rsidR="0005520B" w:rsidRPr="00F46518" w14:paraId="2A8A3153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ABA5" w14:textId="77777777" w:rsidR="0005520B" w:rsidRPr="00BD39FE" w:rsidRDefault="00B32FAE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D39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Fissurella maxima </w:t>
            </w:r>
            <w:r w:rsidRPr="00BD39F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  <w:t>G. B. Sowerby I</w:t>
            </w:r>
            <w:r w:rsidRPr="00BD39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, 1834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2B85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2AC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Fissurellidae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2FD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288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FD4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AF3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893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8C2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613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4B377B8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ZM, FI</w:t>
            </w:r>
          </w:p>
        </w:tc>
      </w:tr>
      <w:tr w:rsidR="0005520B" w:rsidRPr="00F46518" w14:paraId="3A0B7043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03BD" w14:textId="77777777" w:rsidR="0005520B" w:rsidRPr="00BD39FE" w:rsidRDefault="00B32FAE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D39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Fissurella pulchra</w:t>
            </w:r>
            <w:r w:rsidRPr="00BD39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G. B. Sowerby I, 1834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3212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D267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Fissurellidae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9A7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104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7B1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296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E8F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834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FBD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0064E75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FI</w:t>
            </w:r>
          </w:p>
        </w:tc>
      </w:tr>
      <w:tr w:rsidR="0005520B" w:rsidRPr="00F46518" w14:paraId="04EABFDF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7FA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Austrolittorina araucana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(d'Orbigny, 1840)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3EC3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6C1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Littorinidae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A3F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6E1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ED1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DCB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8C5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B04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A43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27B2797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FS, ZM</w:t>
            </w:r>
          </w:p>
        </w:tc>
      </w:tr>
      <w:tr w:rsidR="0005520B" w:rsidRPr="00F46518" w14:paraId="291BB20B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883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Echinolittorina peruviana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(Lamarck, 1822)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A1E7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BB2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Littorinidae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9D4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137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637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B98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76C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C13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F32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18A2657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FS, ZM, FI</w:t>
            </w:r>
          </w:p>
        </w:tc>
      </w:tr>
      <w:tr w:rsidR="0005520B" w:rsidRPr="00F46518" w14:paraId="0A0B8140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16B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Lottia orbignyi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(Dall, 1909)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6C96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E9C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Lottiidae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591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095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32F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196C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669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BD9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24F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15EEED1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FS, ZM</w:t>
            </w:r>
          </w:p>
        </w:tc>
      </w:tr>
      <w:tr w:rsidR="0005520B" w:rsidRPr="00F46518" w14:paraId="69FC240D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368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Scurria araucana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(d'Orbigny, 1839)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C02A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F64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Lottiidae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5A6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269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13A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A7F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947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6C5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50A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1009FB5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FS, ZM, FI</w:t>
            </w:r>
          </w:p>
        </w:tc>
      </w:tr>
      <w:tr w:rsidR="0005520B" w:rsidRPr="00F46518" w14:paraId="19AB56F2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F2B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Scurria ceciliana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(d'Orbigny, 1841)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E66B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477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Lottiidae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EF7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2B9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D9A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9BB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809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BA1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C60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43C9396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FS, ZM, FI</w:t>
            </w:r>
          </w:p>
        </w:tc>
      </w:tr>
      <w:tr w:rsidR="0005520B" w:rsidRPr="00F46518" w14:paraId="28FDB309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3C6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Scurria plana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(Philippi, 1846)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242D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2E1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Lottiidae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D99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360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63C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0D87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E96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197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9AE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23199F37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ZM, FI</w:t>
            </w:r>
          </w:p>
        </w:tc>
      </w:tr>
      <w:tr w:rsidR="0005520B" w:rsidRPr="00F46518" w14:paraId="52AB4DAE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20A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lastRenderedPageBreak/>
              <w:t>Scurria variabilis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(G. B. Sowerby I, 1839)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2C1D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360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Lottiidae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B93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FA1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74D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205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55B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0CF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9A1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6091C12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FS, ZM, FI</w:t>
            </w:r>
          </w:p>
        </w:tc>
      </w:tr>
      <w:tr w:rsidR="0005520B" w:rsidRPr="00F46518" w14:paraId="264C43F7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F09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Scurria viridula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(Lamarck, 1822)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EA02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18A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Lottiidae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0E7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F957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54D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E54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4DA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FC1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000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1347030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FS, ZM, FI</w:t>
            </w:r>
          </w:p>
        </w:tc>
      </w:tr>
      <w:tr w:rsidR="0005520B" w:rsidRPr="00F46518" w14:paraId="5B41EA27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307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Scurria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sp.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77DD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DD8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Lottiidae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174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B29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785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820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649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A55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C1D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5DDF516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FS, ZM, FI</w:t>
            </w:r>
          </w:p>
        </w:tc>
      </w:tr>
      <w:tr w:rsidR="0005520B" w:rsidRPr="00F46518" w14:paraId="3306F93F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B3F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Mitra orientalis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Griffith &amp; Pidgeon, 1834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3A28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F28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Mitridae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FF7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3B0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AFD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E62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32D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9B4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E01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539C6CC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</w:t>
            </w:r>
          </w:p>
        </w:tc>
      </w:tr>
      <w:tr w:rsidR="0005520B" w:rsidRPr="00F46518" w14:paraId="14B31DAA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BAA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Concholepas concholepas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(Bruguière, 1789)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89D0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475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Muricidae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FC7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767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469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D6E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5EE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3E2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122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236FD7B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ZM, FI</w:t>
            </w:r>
          </w:p>
        </w:tc>
      </w:tr>
      <w:tr w:rsidR="0005520B" w:rsidRPr="00F46518" w14:paraId="07CCBFF4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AD3E" w14:textId="77777777" w:rsidR="0005520B" w:rsidRPr="00785001" w:rsidRDefault="006F13ED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78500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Crassilabrum crassilabrum</w:t>
            </w:r>
            <w:r w:rsidRPr="00785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(G. B. Sowerby II, 1834)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3FCF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4B1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Muricidae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127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4567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5DC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819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958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486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16E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5D0444B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FI</w:t>
            </w:r>
          </w:p>
        </w:tc>
      </w:tr>
      <w:tr w:rsidR="0005520B" w:rsidRPr="00F46518" w14:paraId="5DAD17CC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B23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Stramonita biserialis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(Blainville, 1832)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D686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213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Muricidae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4D3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52C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620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B0E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876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589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CC0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723B07F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FI</w:t>
            </w:r>
          </w:p>
        </w:tc>
      </w:tr>
      <w:tr w:rsidR="0005520B" w:rsidRPr="00F46518" w14:paraId="143279E2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C63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Iselica carotica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Marincovich, 1973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E6B3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05C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Amathinidae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D46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F64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64C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B4A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927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342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84E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588F801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</w:t>
            </w:r>
          </w:p>
        </w:tc>
      </w:tr>
      <w:tr w:rsidR="0005520B" w:rsidRPr="00F46518" w14:paraId="1C8C273C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800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Rissoina inca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d'Orbigny, 1840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F98B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7EA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Rissoinidae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1AB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F25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CF7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D68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CC0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567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6A2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6443EA9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FI</w:t>
            </w:r>
          </w:p>
        </w:tc>
      </w:tr>
      <w:tr w:rsidR="0005520B" w:rsidRPr="00F46518" w14:paraId="2A5A435A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E3F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Siphonaria lessonii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Blainville, 1827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C4DC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C89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Siphonariidae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7DD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F4D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352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BAF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6C3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D1B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97B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72044F1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FS, ZM, FI</w:t>
            </w:r>
          </w:p>
        </w:tc>
      </w:tr>
      <w:tr w:rsidR="0005520B" w:rsidRPr="00F46518" w14:paraId="5D26380B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970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Tegula atra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(Lesson, 1830)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DD93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DB3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Tegulidae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AA7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B7D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D0E7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1C4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0BB7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343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C9F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1E95353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ZM, FI</w:t>
            </w:r>
          </w:p>
        </w:tc>
      </w:tr>
      <w:tr w:rsidR="0005520B" w:rsidRPr="00F46518" w14:paraId="2DEECD29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F46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Tegula tridentata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(Potiez &amp; Michaud, 1838)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C2D2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9A3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Tegulidae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000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25F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817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F6F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47A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12F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194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4A976AF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ZM, FI</w:t>
            </w:r>
          </w:p>
        </w:tc>
      </w:tr>
      <w:tr w:rsidR="0005520B" w:rsidRPr="00F46518" w14:paraId="059D0800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726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 xml:space="preserve">Diloma nigerrimum 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(Gmelin, 1791)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F2227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FD3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Trochidae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33E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F7F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4FB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2EA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0E4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F60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B5B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3D872B8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FI</w:t>
            </w:r>
          </w:p>
        </w:tc>
      </w:tr>
      <w:tr w:rsidR="0005520B" w:rsidRPr="00F46518" w14:paraId="591ACD7D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9F7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Prisogaster niger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(W. Wood, 1828)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9C22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Gast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9DF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Turbinidae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0F9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53E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66E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CA7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44B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5E3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A11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2FE4018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ZM, FI</w:t>
            </w:r>
          </w:p>
        </w:tc>
      </w:tr>
      <w:tr w:rsidR="0005520B" w:rsidRPr="00F46518" w14:paraId="6B611042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188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cf. </w:t>
            </w: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Calloplax vivipara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(Plate, 1899)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B4D3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Poly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A83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Callistoplacidae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4E7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5C6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44B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F8E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4FE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C56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1B3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5A0E22F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</w:t>
            </w:r>
          </w:p>
        </w:tc>
      </w:tr>
      <w:tr w:rsidR="0005520B" w:rsidRPr="00F46518" w14:paraId="1166F716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B7B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Chaetopleura peruviana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(Lamarck, 1819)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9347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Poly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2B9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Chaetopleuridae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3DD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150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99F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461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635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9DF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3B5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25ED085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ZM, FI</w:t>
            </w:r>
          </w:p>
        </w:tc>
      </w:tr>
      <w:tr w:rsidR="0005520B" w:rsidRPr="00F46518" w14:paraId="6168FFFA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C0E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Acanthopleura echinata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(Barnes, 1824)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2942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Poly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1FB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Chitonidae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916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2C6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300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4B4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98A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7C8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522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3EF8949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ZM, FI</w:t>
            </w:r>
          </w:p>
        </w:tc>
      </w:tr>
      <w:tr w:rsidR="0005520B" w:rsidRPr="00F46518" w14:paraId="4500223E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109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Chiton cumingsii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Frembly, 1827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5FA2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Poly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4B5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Chitonidae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F42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F71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865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DF5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0D97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17A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F5B5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32C4DA8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ZM, FI</w:t>
            </w:r>
          </w:p>
        </w:tc>
      </w:tr>
      <w:tr w:rsidR="0005520B" w:rsidRPr="00F46518" w14:paraId="1064CD74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7D0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Chiton (Chiton) granosus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Frembly, 1827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EC9C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Poly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FAD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Chitonidae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B7C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BEF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88C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6C8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157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6C6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496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6E8F741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FS, ZM, FI</w:t>
            </w:r>
          </w:p>
        </w:tc>
      </w:tr>
      <w:tr w:rsidR="0005520B" w:rsidRPr="00F46518" w14:paraId="4524E73A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98C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Enoplochiton niger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(Barnes, 1824)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5037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Poly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6E0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Chitonidae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104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B9E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908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6AA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7FE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DA4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688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3C91EC5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FS, ZM, FI</w:t>
            </w:r>
          </w:p>
        </w:tc>
      </w:tr>
      <w:tr w:rsidR="0005520B" w:rsidRPr="00F46518" w14:paraId="53CED016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6E3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Tonicia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cf. </w:t>
            </w: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chilensis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(Frembly, 1827)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B2AA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Poly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8B1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Chitonidae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4C4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A9E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4E5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8C17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2D97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CE87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CE4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40A6A32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FI</w:t>
            </w:r>
          </w:p>
        </w:tc>
      </w:tr>
      <w:tr w:rsidR="0005520B" w:rsidRPr="00F46518" w14:paraId="1C5B5EA4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B48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/>
              </w:rPr>
              <w:t>Tonicia elegans</w:t>
            </w: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 xml:space="preserve"> (Frembly, 1828)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8A04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Poly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89F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Chitonidae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DD52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3E5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7BE16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13D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857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DB1B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3DE1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2C71948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ZM, FI</w:t>
            </w:r>
          </w:p>
        </w:tc>
      </w:tr>
      <w:tr w:rsidR="0005520B" w:rsidRPr="00F46518" w14:paraId="2160948D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A6AC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Número total de taxones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ED7B3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5E53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82EA0" w14:textId="77777777" w:rsidR="0005520B" w:rsidRPr="00F46518" w:rsidRDefault="0005520B" w:rsidP="0043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33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18552" w14:textId="77777777" w:rsidR="0005520B" w:rsidRPr="00F46518" w:rsidRDefault="0005520B" w:rsidP="0043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42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4626C" w14:textId="77777777" w:rsidR="0005520B" w:rsidRPr="00F46518" w:rsidRDefault="0005520B" w:rsidP="0043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49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09597" w14:textId="77777777" w:rsidR="0005520B" w:rsidRPr="00F46518" w:rsidRDefault="0005520B" w:rsidP="0043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36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778DA" w14:textId="77777777" w:rsidR="0005520B" w:rsidRPr="00F46518" w:rsidRDefault="0005520B" w:rsidP="0043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39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42979" w14:textId="77777777" w:rsidR="0005520B" w:rsidRPr="00F46518" w:rsidRDefault="0005520B" w:rsidP="0043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38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7DE7A" w14:textId="77777777" w:rsidR="0005520B" w:rsidRPr="00F46518" w:rsidRDefault="0005520B" w:rsidP="0043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26</w:t>
            </w:r>
          </w:p>
        </w:tc>
        <w:tc>
          <w:tcPr>
            <w:tcW w:w="287" w:type="dxa"/>
          </w:tcPr>
          <w:p w14:paraId="7B8EA7C9" w14:textId="77777777" w:rsidR="0005520B" w:rsidRPr="00F46518" w:rsidRDefault="0005520B" w:rsidP="0043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7" w:type="dxa"/>
          </w:tcPr>
          <w:p w14:paraId="2AC7D670" w14:textId="77777777" w:rsidR="0005520B" w:rsidRPr="00F46518" w:rsidRDefault="0005520B" w:rsidP="0043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7" w:type="dxa"/>
          </w:tcPr>
          <w:p w14:paraId="4F7A4973" w14:textId="77777777" w:rsidR="0005520B" w:rsidRPr="00F46518" w:rsidRDefault="0005520B" w:rsidP="0043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</w:tr>
      <w:tr w:rsidR="0005520B" w:rsidRPr="00F46518" w14:paraId="24849636" w14:textId="77777777" w:rsidTr="0043045A">
        <w:trPr>
          <w:trHeight w:val="259"/>
          <w:jc w:val="center"/>
        </w:trPr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F9B8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N=57 Taxones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F17C8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N=4 Clases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05043" w14:textId="77777777" w:rsidR="0005520B" w:rsidRPr="00F46518" w:rsidRDefault="0005520B" w:rsidP="004363D5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N=29 Familias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3F6CE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FF5D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7B52A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DE799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AB32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8699D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88294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  <w:r w:rsidRPr="00F46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287" w:type="dxa"/>
            <w:tcBorders>
              <w:left w:val="nil"/>
              <w:bottom w:val="single" w:sz="8" w:space="0" w:color="auto"/>
              <w:right w:val="nil"/>
            </w:tcBorders>
          </w:tcPr>
          <w:p w14:paraId="7C8639BC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7" w:type="dxa"/>
            <w:tcBorders>
              <w:left w:val="nil"/>
              <w:bottom w:val="single" w:sz="8" w:space="0" w:color="auto"/>
              <w:right w:val="nil"/>
            </w:tcBorders>
          </w:tcPr>
          <w:p w14:paraId="4461D68F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7" w:type="dxa"/>
            <w:tcBorders>
              <w:left w:val="nil"/>
              <w:bottom w:val="single" w:sz="8" w:space="0" w:color="auto"/>
              <w:right w:val="nil"/>
            </w:tcBorders>
          </w:tcPr>
          <w:p w14:paraId="78711020" w14:textId="77777777" w:rsidR="0005520B" w:rsidRPr="00F46518" w:rsidRDefault="0005520B" w:rsidP="0043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/>
              </w:rPr>
            </w:pPr>
          </w:p>
        </w:tc>
      </w:tr>
    </w:tbl>
    <w:p w14:paraId="0D834F64" w14:textId="77777777" w:rsidR="002D4753" w:rsidRPr="00F46518" w:rsidRDefault="002D4753" w:rsidP="004363D5">
      <w:pPr>
        <w:tabs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1896488" w14:textId="77777777" w:rsidR="002D4753" w:rsidRPr="00F46518" w:rsidRDefault="002D4753" w:rsidP="004363D5">
      <w:pPr>
        <w:tabs>
          <w:tab w:val="center" w:pos="44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EE26789" w14:textId="213B9D4D" w:rsidR="002D4753" w:rsidRPr="00F46518" w:rsidRDefault="00E05CC3" w:rsidP="00436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F4651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_tradnl"/>
        </w:rPr>
        <w:t xml:space="preserve"> </w:t>
      </w:r>
    </w:p>
    <w:p w14:paraId="1EAABA1B" w14:textId="77777777" w:rsidR="002D4753" w:rsidRPr="00F46518" w:rsidRDefault="002D4753" w:rsidP="004363D5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F46518">
        <w:rPr>
          <w:rFonts w:ascii="Times New Roman" w:hAnsi="Times New Roman" w:cs="Times New Roman"/>
          <w:lang w:val="es-ES_tradnl"/>
        </w:rPr>
        <w:t xml:space="preserve">Fig. </w:t>
      </w:r>
      <w:r w:rsidR="0014347C" w:rsidRPr="00F46518">
        <w:rPr>
          <w:rFonts w:ascii="Times New Roman" w:hAnsi="Times New Roman" w:cs="Times New Roman"/>
          <w:lang w:val="es-ES_tradnl"/>
        </w:rPr>
        <w:t>4</w:t>
      </w:r>
      <w:r w:rsidRPr="00F46518">
        <w:rPr>
          <w:rFonts w:ascii="Times New Roman" w:hAnsi="Times New Roman" w:cs="Times New Roman"/>
          <w:lang w:val="es-ES_tradnl"/>
        </w:rPr>
        <w:t>. Familias de moluscos ordenados de acuerdo al número de taxones para la provincia de Islay, Arequipa</w:t>
      </w:r>
    </w:p>
    <w:p w14:paraId="16B259CB" w14:textId="202B7A8F" w:rsidR="002D4753" w:rsidRPr="00785001" w:rsidRDefault="006F13ED" w:rsidP="004363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85001">
        <w:rPr>
          <w:rFonts w:ascii="Times New Roman" w:hAnsi="Times New Roman" w:cs="Times New Roman"/>
          <w:lang w:val="en-US"/>
        </w:rPr>
        <w:t xml:space="preserve">Fig. 4. </w:t>
      </w:r>
      <w:r w:rsidR="00FA216F">
        <w:rPr>
          <w:rFonts w:ascii="Times New Roman" w:hAnsi="Times New Roman" w:cs="Times New Roman"/>
          <w:lang w:val="en-US"/>
        </w:rPr>
        <w:t>M</w:t>
      </w:r>
      <w:r w:rsidR="00FA216F" w:rsidRPr="00785001">
        <w:rPr>
          <w:rFonts w:ascii="Times New Roman" w:hAnsi="Times New Roman" w:cs="Times New Roman"/>
          <w:lang w:val="en-US"/>
        </w:rPr>
        <w:t>ollus</w:t>
      </w:r>
      <w:r w:rsidR="00FA216F">
        <w:rPr>
          <w:rFonts w:ascii="Times New Roman" w:hAnsi="Times New Roman" w:cs="Times New Roman"/>
          <w:lang w:val="en-US"/>
        </w:rPr>
        <w:t>k</w:t>
      </w:r>
      <w:r w:rsidR="00F06C25" w:rsidRPr="00785001">
        <w:rPr>
          <w:rFonts w:ascii="Times New Roman" w:hAnsi="Times New Roman" w:cs="Times New Roman"/>
          <w:lang w:val="en-US"/>
        </w:rPr>
        <w:t xml:space="preserve"> </w:t>
      </w:r>
      <w:r w:rsidR="00F06C25">
        <w:rPr>
          <w:rFonts w:ascii="Times New Roman" w:hAnsi="Times New Roman" w:cs="Times New Roman"/>
          <w:lang w:val="en-US"/>
        </w:rPr>
        <w:t>f</w:t>
      </w:r>
      <w:r w:rsidRPr="00785001">
        <w:rPr>
          <w:rFonts w:ascii="Times New Roman" w:hAnsi="Times New Roman" w:cs="Times New Roman"/>
          <w:lang w:val="en-US"/>
        </w:rPr>
        <w:t xml:space="preserve">amilies ordered according to the number of taxa for the </w:t>
      </w:r>
      <w:r w:rsidR="00F06C25" w:rsidRPr="00785001">
        <w:rPr>
          <w:rFonts w:ascii="Times New Roman" w:hAnsi="Times New Roman" w:cs="Times New Roman"/>
          <w:lang w:val="en-US"/>
        </w:rPr>
        <w:t xml:space="preserve">Islay </w:t>
      </w:r>
      <w:r w:rsidRPr="00785001">
        <w:rPr>
          <w:rFonts w:ascii="Times New Roman" w:hAnsi="Times New Roman" w:cs="Times New Roman"/>
          <w:lang w:val="en-US"/>
        </w:rPr>
        <w:t>province, Arequipa</w:t>
      </w:r>
    </w:p>
    <w:p w14:paraId="532B7083" w14:textId="69BE27D7" w:rsidR="006F210B" w:rsidRPr="00F46518" w:rsidRDefault="006F13ED" w:rsidP="004363D5">
      <w:pPr>
        <w:spacing w:after="0" w:line="240" w:lineRule="auto"/>
        <w:jc w:val="center"/>
        <w:rPr>
          <w:rFonts w:ascii="Times New Roman" w:hAnsi="Times New Roman" w:cs="Times New Roman"/>
          <w:lang w:val="es-ES_tradnl"/>
        </w:rPr>
      </w:pPr>
      <w:r w:rsidRPr="0078500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</w:p>
    <w:p w14:paraId="448836C8" w14:textId="77777777" w:rsidR="006F210B" w:rsidRPr="00F46518" w:rsidRDefault="006F210B" w:rsidP="004363D5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F46518">
        <w:rPr>
          <w:rFonts w:ascii="Times New Roman" w:hAnsi="Times New Roman" w:cs="Times New Roman"/>
          <w:lang w:val="es-ES_tradnl"/>
        </w:rPr>
        <w:t xml:space="preserve">Fig. </w:t>
      </w:r>
      <w:r w:rsidR="0014347C" w:rsidRPr="00F46518">
        <w:rPr>
          <w:rFonts w:ascii="Times New Roman" w:hAnsi="Times New Roman" w:cs="Times New Roman"/>
          <w:lang w:val="es-ES_tradnl"/>
        </w:rPr>
        <w:t>5</w:t>
      </w:r>
      <w:r w:rsidRPr="00F46518">
        <w:rPr>
          <w:rFonts w:ascii="Times New Roman" w:hAnsi="Times New Roman" w:cs="Times New Roman"/>
          <w:lang w:val="es-ES_tradnl"/>
        </w:rPr>
        <w:t>. Números de taxones</w:t>
      </w:r>
      <w:r w:rsidR="003B6195" w:rsidRPr="00F46518">
        <w:rPr>
          <w:rFonts w:ascii="Times New Roman" w:hAnsi="Times New Roman" w:cs="Times New Roman"/>
          <w:lang w:val="es-ES_tradnl"/>
        </w:rPr>
        <w:t xml:space="preserve"> y clases</w:t>
      </w:r>
      <w:r w:rsidRPr="00F46518">
        <w:rPr>
          <w:rFonts w:ascii="Times New Roman" w:hAnsi="Times New Roman" w:cs="Times New Roman"/>
          <w:lang w:val="es-ES_tradnl"/>
        </w:rPr>
        <w:t xml:space="preserve"> </w:t>
      </w:r>
      <w:r w:rsidR="003B6195" w:rsidRPr="00F46518">
        <w:rPr>
          <w:rFonts w:ascii="Times New Roman" w:hAnsi="Times New Roman" w:cs="Times New Roman"/>
          <w:lang w:val="es-ES_tradnl"/>
        </w:rPr>
        <w:t>en</w:t>
      </w:r>
      <w:r w:rsidRPr="00F46518">
        <w:rPr>
          <w:rFonts w:ascii="Times New Roman" w:hAnsi="Times New Roman" w:cs="Times New Roman"/>
          <w:lang w:val="es-ES_tradnl"/>
        </w:rPr>
        <w:t xml:space="preserve"> cada </w:t>
      </w:r>
      <w:r w:rsidR="00094B65" w:rsidRPr="00F46518">
        <w:rPr>
          <w:rFonts w:ascii="Times New Roman" w:hAnsi="Times New Roman" w:cs="Times New Roman"/>
          <w:lang w:val="es-ES_tradnl"/>
        </w:rPr>
        <w:t>sitio</w:t>
      </w:r>
      <w:r w:rsidRPr="00F46518">
        <w:rPr>
          <w:rFonts w:ascii="Times New Roman" w:hAnsi="Times New Roman" w:cs="Times New Roman"/>
          <w:lang w:val="es-ES_tradnl"/>
        </w:rPr>
        <w:t xml:space="preserve"> de estudio en la provincia de Islay. MOL: Mollendito; PUN: Punta Islay-El Faro; DOS: Dos playas; BAL: Ballenitas; CAT: Catarindo; CAL: Calera; PAC: Pacae.</w:t>
      </w:r>
      <w:r w:rsidR="00201AB4" w:rsidRPr="00F46518">
        <w:rPr>
          <w:rFonts w:ascii="Times New Roman" w:hAnsi="Times New Roman" w:cs="Times New Roman"/>
          <w:lang w:val="es-ES_tradnl"/>
        </w:rPr>
        <w:t xml:space="preserve"> Clases: Poly:</w:t>
      </w:r>
      <w:r w:rsidR="0081120D" w:rsidRPr="00F46518">
        <w:rPr>
          <w:rFonts w:ascii="Times New Roman" w:hAnsi="Times New Roman" w:cs="Times New Roman"/>
          <w:lang w:val="es-ES_tradnl"/>
        </w:rPr>
        <w:t xml:space="preserve"> </w:t>
      </w:r>
      <w:r w:rsidR="00201AB4" w:rsidRPr="00F46518">
        <w:rPr>
          <w:rFonts w:ascii="Times New Roman" w:hAnsi="Times New Roman" w:cs="Times New Roman"/>
          <w:lang w:val="es-ES_tradnl"/>
        </w:rPr>
        <w:t>Polyplacophora; Gast:</w:t>
      </w:r>
      <w:r w:rsidR="0081120D" w:rsidRPr="00F46518">
        <w:rPr>
          <w:rFonts w:ascii="Times New Roman" w:hAnsi="Times New Roman" w:cs="Times New Roman"/>
          <w:lang w:val="es-ES_tradnl"/>
        </w:rPr>
        <w:t xml:space="preserve"> </w:t>
      </w:r>
      <w:r w:rsidR="00201AB4" w:rsidRPr="00F46518">
        <w:rPr>
          <w:rFonts w:ascii="Times New Roman" w:hAnsi="Times New Roman" w:cs="Times New Roman"/>
          <w:lang w:val="es-ES_tradnl"/>
        </w:rPr>
        <w:t xml:space="preserve">Gastropoda; </w:t>
      </w:r>
      <w:r w:rsidR="00A12CC2" w:rsidRPr="00F46518">
        <w:rPr>
          <w:rFonts w:ascii="Times New Roman" w:hAnsi="Times New Roman" w:cs="Times New Roman"/>
          <w:lang w:val="es-ES_tradnl"/>
        </w:rPr>
        <w:t>Ceph:</w:t>
      </w:r>
      <w:r w:rsidR="0081120D" w:rsidRPr="00F46518">
        <w:rPr>
          <w:rFonts w:ascii="Times New Roman" w:hAnsi="Times New Roman" w:cs="Times New Roman"/>
          <w:lang w:val="es-ES_tradnl"/>
        </w:rPr>
        <w:t xml:space="preserve"> </w:t>
      </w:r>
      <w:r w:rsidR="00201AB4" w:rsidRPr="00F46518">
        <w:rPr>
          <w:rFonts w:ascii="Times New Roman" w:hAnsi="Times New Roman" w:cs="Times New Roman"/>
          <w:lang w:val="es-ES_tradnl"/>
        </w:rPr>
        <w:t>Cephalopoda; Biva:</w:t>
      </w:r>
      <w:r w:rsidR="0081120D" w:rsidRPr="00F46518">
        <w:rPr>
          <w:rFonts w:ascii="Times New Roman" w:hAnsi="Times New Roman" w:cs="Times New Roman"/>
          <w:lang w:val="es-ES_tradnl"/>
        </w:rPr>
        <w:t xml:space="preserve"> </w:t>
      </w:r>
      <w:r w:rsidR="00201AB4" w:rsidRPr="00F46518">
        <w:rPr>
          <w:rFonts w:ascii="Times New Roman" w:hAnsi="Times New Roman" w:cs="Times New Roman"/>
          <w:lang w:val="es-ES_tradnl"/>
        </w:rPr>
        <w:t>Bivalvia</w:t>
      </w:r>
    </w:p>
    <w:p w14:paraId="38AA6914" w14:textId="77777777" w:rsidR="00201AB4" w:rsidRPr="00F46518" w:rsidRDefault="006F210B" w:rsidP="004363D5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F46518">
        <w:rPr>
          <w:rFonts w:ascii="Times New Roman" w:hAnsi="Times New Roman" w:cs="Times New Roman"/>
          <w:lang w:val="es-ES_tradnl"/>
        </w:rPr>
        <w:t xml:space="preserve">Fig. </w:t>
      </w:r>
      <w:r w:rsidR="0014347C" w:rsidRPr="00F46518">
        <w:rPr>
          <w:rFonts w:ascii="Times New Roman" w:hAnsi="Times New Roman" w:cs="Times New Roman"/>
          <w:lang w:val="es-ES_tradnl"/>
        </w:rPr>
        <w:t>5</w:t>
      </w:r>
      <w:r w:rsidRPr="00F46518">
        <w:rPr>
          <w:rFonts w:ascii="Times New Roman" w:hAnsi="Times New Roman" w:cs="Times New Roman"/>
          <w:lang w:val="es-ES_tradnl"/>
        </w:rPr>
        <w:t xml:space="preserve">. </w:t>
      </w:r>
      <w:r w:rsidR="006F13ED" w:rsidRPr="00785001">
        <w:rPr>
          <w:rFonts w:ascii="Times New Roman" w:hAnsi="Times New Roman" w:cs="Times New Roman"/>
          <w:lang w:val="en-US"/>
        </w:rPr>
        <w:t xml:space="preserve">Number of taxa and classes in each study site for the province of Islay. </w:t>
      </w:r>
      <w:r w:rsidRPr="00F46518">
        <w:rPr>
          <w:rFonts w:ascii="Times New Roman" w:hAnsi="Times New Roman" w:cs="Times New Roman"/>
          <w:lang w:val="es-ES_tradnl"/>
        </w:rPr>
        <w:t>MOL: Mollendito; PUN: Punta Islay-El Faro; DOS: Dos playas; BAL: Ballenitas; CAT: Catarindo; CAL: Calera; PAC: Pacae.</w:t>
      </w:r>
      <w:r w:rsidR="00201AB4" w:rsidRPr="00F46518">
        <w:rPr>
          <w:rFonts w:ascii="Times New Roman" w:hAnsi="Times New Roman" w:cs="Times New Roman"/>
          <w:lang w:val="es-ES_tradnl"/>
        </w:rPr>
        <w:t xml:space="preserve"> Clases: Poly:</w:t>
      </w:r>
      <w:r w:rsidR="0081120D" w:rsidRPr="00F46518">
        <w:rPr>
          <w:rFonts w:ascii="Times New Roman" w:hAnsi="Times New Roman" w:cs="Times New Roman"/>
          <w:lang w:val="es-ES_tradnl"/>
        </w:rPr>
        <w:t xml:space="preserve"> </w:t>
      </w:r>
      <w:r w:rsidR="00201AB4" w:rsidRPr="00F46518">
        <w:rPr>
          <w:rFonts w:ascii="Times New Roman" w:hAnsi="Times New Roman" w:cs="Times New Roman"/>
          <w:lang w:val="es-ES_tradnl"/>
        </w:rPr>
        <w:t>Polyplacophora; Gast:</w:t>
      </w:r>
      <w:r w:rsidR="0081120D" w:rsidRPr="00F46518">
        <w:rPr>
          <w:rFonts w:ascii="Times New Roman" w:hAnsi="Times New Roman" w:cs="Times New Roman"/>
          <w:lang w:val="es-ES_tradnl"/>
        </w:rPr>
        <w:t xml:space="preserve"> </w:t>
      </w:r>
      <w:r w:rsidR="00201AB4" w:rsidRPr="00F46518">
        <w:rPr>
          <w:rFonts w:ascii="Times New Roman" w:hAnsi="Times New Roman" w:cs="Times New Roman"/>
          <w:lang w:val="es-ES_tradnl"/>
        </w:rPr>
        <w:t>Gastropoda; Ceph:</w:t>
      </w:r>
      <w:r w:rsidR="0081120D" w:rsidRPr="00F46518">
        <w:rPr>
          <w:rFonts w:ascii="Times New Roman" w:hAnsi="Times New Roman" w:cs="Times New Roman"/>
          <w:lang w:val="es-ES_tradnl"/>
        </w:rPr>
        <w:t xml:space="preserve"> </w:t>
      </w:r>
      <w:r w:rsidR="00201AB4" w:rsidRPr="00F46518">
        <w:rPr>
          <w:rFonts w:ascii="Times New Roman" w:hAnsi="Times New Roman" w:cs="Times New Roman"/>
          <w:lang w:val="es-ES_tradnl"/>
        </w:rPr>
        <w:t>Cephalopoda; Biva:</w:t>
      </w:r>
      <w:r w:rsidR="0081120D" w:rsidRPr="00F46518">
        <w:rPr>
          <w:rFonts w:ascii="Times New Roman" w:hAnsi="Times New Roman" w:cs="Times New Roman"/>
          <w:lang w:val="es-ES_tradnl"/>
        </w:rPr>
        <w:t xml:space="preserve"> </w:t>
      </w:r>
      <w:r w:rsidR="00201AB4" w:rsidRPr="00F46518">
        <w:rPr>
          <w:rFonts w:ascii="Times New Roman" w:hAnsi="Times New Roman" w:cs="Times New Roman"/>
          <w:lang w:val="es-ES_tradnl"/>
        </w:rPr>
        <w:t>Bivalvia</w:t>
      </w:r>
    </w:p>
    <w:p w14:paraId="7C8DF69C" w14:textId="77777777" w:rsidR="006F210B" w:rsidRPr="00F46518" w:rsidRDefault="006F210B" w:rsidP="004363D5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6D3AB069" w14:textId="77777777" w:rsidR="006F210B" w:rsidRPr="00F46518" w:rsidRDefault="006F210B" w:rsidP="004363D5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7F8EA227" w14:textId="77777777" w:rsidR="006F210B" w:rsidRPr="00F46518" w:rsidRDefault="006F210B" w:rsidP="004363D5">
      <w:pPr>
        <w:spacing w:after="0" w:line="240" w:lineRule="auto"/>
        <w:jc w:val="center"/>
        <w:rPr>
          <w:rFonts w:ascii="Times New Roman" w:hAnsi="Times New Roman" w:cs="Times New Roman"/>
          <w:lang w:val="es-ES_tradnl"/>
        </w:rPr>
      </w:pPr>
    </w:p>
    <w:p w14:paraId="1DEFB5AB" w14:textId="3C7629C8" w:rsidR="002D4753" w:rsidRPr="00F46518" w:rsidRDefault="002D4753" w:rsidP="00436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0193292" w14:textId="51E78D4A" w:rsidR="002D4753" w:rsidRPr="00F46518" w:rsidRDefault="002D4753" w:rsidP="004363D5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F46518">
        <w:rPr>
          <w:rFonts w:ascii="Times New Roman" w:hAnsi="Times New Roman" w:cs="Times New Roman"/>
          <w:lang w:val="es-ES_tradnl"/>
        </w:rPr>
        <w:t xml:space="preserve">Fig. </w:t>
      </w:r>
      <w:r w:rsidR="0014347C" w:rsidRPr="00F46518">
        <w:rPr>
          <w:rFonts w:ascii="Times New Roman" w:hAnsi="Times New Roman" w:cs="Times New Roman"/>
          <w:lang w:val="es-ES_tradnl"/>
        </w:rPr>
        <w:t>6</w:t>
      </w:r>
      <w:r w:rsidRPr="00F46518">
        <w:rPr>
          <w:rFonts w:ascii="Times New Roman" w:hAnsi="Times New Roman" w:cs="Times New Roman"/>
          <w:lang w:val="es-ES_tradnl"/>
        </w:rPr>
        <w:t>.  Escalamient</w:t>
      </w:r>
      <w:r w:rsidR="0014347C" w:rsidRPr="00F46518">
        <w:rPr>
          <w:rFonts w:ascii="Times New Roman" w:hAnsi="Times New Roman" w:cs="Times New Roman"/>
          <w:lang w:val="es-ES_tradnl"/>
        </w:rPr>
        <w:t>o multidimensional no métrico (n</w:t>
      </w:r>
      <w:r w:rsidRPr="00F46518">
        <w:rPr>
          <w:rFonts w:ascii="Times New Roman" w:hAnsi="Times New Roman" w:cs="Times New Roman"/>
          <w:lang w:val="es-ES_tradnl"/>
        </w:rPr>
        <w:t>MDS)</w:t>
      </w:r>
      <w:r w:rsidR="00E62E02">
        <w:rPr>
          <w:rFonts w:ascii="Times New Roman" w:hAnsi="Times New Roman" w:cs="Times New Roman"/>
          <w:lang w:val="es-ES_tradnl"/>
        </w:rPr>
        <w:t>,</w:t>
      </w:r>
      <w:r w:rsidRPr="00F46518">
        <w:rPr>
          <w:rFonts w:ascii="Times New Roman" w:hAnsi="Times New Roman" w:cs="Times New Roman"/>
          <w:lang w:val="es-ES_tradnl"/>
        </w:rPr>
        <w:t xml:space="preserve"> para la zonación vertical de los moluscos del litoral rocoso en Islay, Arequipa</w:t>
      </w:r>
    </w:p>
    <w:p w14:paraId="31B5CF86" w14:textId="0E8E31D2" w:rsidR="002D4753" w:rsidRPr="00785001" w:rsidRDefault="006F13ED" w:rsidP="004363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85001">
        <w:rPr>
          <w:rFonts w:ascii="Times New Roman" w:hAnsi="Times New Roman" w:cs="Times New Roman"/>
          <w:lang w:val="en-US"/>
        </w:rPr>
        <w:t xml:space="preserve">Fig. 6. Non-metric multidimensional scaling (nMDS) for vertical zonation </w:t>
      </w:r>
      <w:r w:rsidR="00EE3A66">
        <w:rPr>
          <w:rFonts w:ascii="Times New Roman" w:hAnsi="Times New Roman" w:cs="Times New Roman"/>
          <w:lang w:val="en-US"/>
        </w:rPr>
        <w:t xml:space="preserve">of </w:t>
      </w:r>
      <w:r w:rsidR="00FA216F" w:rsidRPr="00785001">
        <w:rPr>
          <w:rFonts w:ascii="Times New Roman" w:hAnsi="Times New Roman" w:cs="Times New Roman"/>
          <w:lang w:val="en-US"/>
        </w:rPr>
        <w:t>mollus</w:t>
      </w:r>
      <w:r w:rsidR="00FA216F">
        <w:rPr>
          <w:rFonts w:ascii="Times New Roman" w:hAnsi="Times New Roman" w:cs="Times New Roman"/>
          <w:lang w:val="en-US"/>
        </w:rPr>
        <w:t>ks</w:t>
      </w:r>
      <w:r w:rsidR="00EE3A66" w:rsidRPr="00785001">
        <w:rPr>
          <w:rFonts w:ascii="Times New Roman" w:hAnsi="Times New Roman" w:cs="Times New Roman"/>
          <w:lang w:val="en-US"/>
        </w:rPr>
        <w:t xml:space="preserve"> </w:t>
      </w:r>
      <w:r w:rsidR="00FA216F">
        <w:rPr>
          <w:rFonts w:ascii="Times New Roman" w:hAnsi="Times New Roman" w:cs="Times New Roman"/>
          <w:lang w:val="en-US"/>
        </w:rPr>
        <w:t>along</w:t>
      </w:r>
      <w:r w:rsidR="00FA216F" w:rsidRPr="00785001">
        <w:rPr>
          <w:rFonts w:ascii="Times New Roman" w:hAnsi="Times New Roman" w:cs="Times New Roman"/>
          <w:lang w:val="en-US"/>
        </w:rPr>
        <w:t xml:space="preserve"> </w:t>
      </w:r>
      <w:r w:rsidR="00FF2376">
        <w:rPr>
          <w:rFonts w:ascii="Times New Roman" w:hAnsi="Times New Roman" w:cs="Times New Roman"/>
          <w:lang w:val="en-US"/>
        </w:rPr>
        <w:t xml:space="preserve">the </w:t>
      </w:r>
      <w:r w:rsidRPr="00785001">
        <w:rPr>
          <w:rFonts w:ascii="Times New Roman" w:hAnsi="Times New Roman" w:cs="Times New Roman"/>
          <w:lang w:val="en-US"/>
        </w:rPr>
        <w:t>rocky shore in Islay, Arequipa</w:t>
      </w:r>
    </w:p>
    <w:p w14:paraId="26E72245" w14:textId="6F12AA2A" w:rsidR="002D4753" w:rsidRPr="00F46518" w:rsidRDefault="002D4753" w:rsidP="004363D5">
      <w:pPr>
        <w:spacing w:after="0" w:line="240" w:lineRule="auto"/>
        <w:jc w:val="center"/>
        <w:rPr>
          <w:rFonts w:ascii="Times New Roman" w:hAnsi="Times New Roman" w:cs="Times New Roman"/>
          <w:lang w:val="es-ES_tradnl"/>
        </w:rPr>
      </w:pPr>
      <w:bookmarkStart w:id="10" w:name="_GoBack"/>
      <w:bookmarkEnd w:id="10"/>
    </w:p>
    <w:p w14:paraId="0C1A7BB3" w14:textId="77E832C7" w:rsidR="002D4753" w:rsidRPr="00F46518" w:rsidRDefault="002D4753" w:rsidP="004363D5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F46518">
        <w:rPr>
          <w:rFonts w:ascii="Times New Roman" w:hAnsi="Times New Roman" w:cs="Times New Roman"/>
          <w:lang w:val="es-ES_tradnl"/>
        </w:rPr>
        <w:lastRenderedPageBreak/>
        <w:t xml:space="preserve">Fig. </w:t>
      </w:r>
      <w:r w:rsidR="0014347C" w:rsidRPr="00F46518">
        <w:rPr>
          <w:rFonts w:ascii="Times New Roman" w:hAnsi="Times New Roman" w:cs="Times New Roman"/>
          <w:lang w:val="es-ES_tradnl"/>
        </w:rPr>
        <w:t>7</w:t>
      </w:r>
      <w:r w:rsidRPr="00F46518">
        <w:rPr>
          <w:rFonts w:ascii="Times New Roman" w:hAnsi="Times New Roman" w:cs="Times New Roman"/>
          <w:lang w:val="es-ES_tradnl"/>
        </w:rPr>
        <w:t>. Análisis de Componentes Principales (ACP)</w:t>
      </w:r>
      <w:r w:rsidR="00E62E02">
        <w:rPr>
          <w:rFonts w:ascii="Times New Roman" w:hAnsi="Times New Roman" w:cs="Times New Roman"/>
          <w:lang w:val="es-ES_tradnl"/>
        </w:rPr>
        <w:t>,</w:t>
      </w:r>
      <w:r w:rsidRPr="00F46518">
        <w:rPr>
          <w:rFonts w:ascii="Times New Roman" w:hAnsi="Times New Roman" w:cs="Times New Roman"/>
          <w:lang w:val="es-ES_tradnl"/>
        </w:rPr>
        <w:t xml:space="preserve"> para la zonación vertical de los moluscos del litoral rocoso en Islay, Arequipa. Se señalan las subzonas identificadas (círculos) y la variación de la abundancia en cada una de estas (vectores)</w:t>
      </w:r>
    </w:p>
    <w:p w14:paraId="6F083234" w14:textId="3A0E2305" w:rsidR="002D4753" w:rsidRPr="00785001" w:rsidRDefault="006F13ED" w:rsidP="004363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85001">
        <w:rPr>
          <w:rFonts w:ascii="Times New Roman" w:hAnsi="Times New Roman" w:cs="Times New Roman"/>
          <w:lang w:val="en-US"/>
        </w:rPr>
        <w:t xml:space="preserve">Fig. 7. Principal Component Analysis (PCA) for vertical zonation of </w:t>
      </w:r>
      <w:r w:rsidR="00FA216F" w:rsidRPr="00785001">
        <w:rPr>
          <w:rFonts w:ascii="Times New Roman" w:hAnsi="Times New Roman" w:cs="Times New Roman"/>
          <w:lang w:val="en-US"/>
        </w:rPr>
        <w:t>mollus</w:t>
      </w:r>
      <w:r w:rsidR="00FA216F">
        <w:rPr>
          <w:rFonts w:ascii="Times New Roman" w:hAnsi="Times New Roman" w:cs="Times New Roman"/>
          <w:lang w:val="en-US"/>
        </w:rPr>
        <w:t>k</w:t>
      </w:r>
      <w:r w:rsidR="00FA216F" w:rsidRPr="00785001">
        <w:rPr>
          <w:rFonts w:ascii="Times New Roman" w:hAnsi="Times New Roman" w:cs="Times New Roman"/>
          <w:lang w:val="en-US"/>
        </w:rPr>
        <w:t>s</w:t>
      </w:r>
      <w:r w:rsidRPr="00785001">
        <w:rPr>
          <w:rFonts w:ascii="Times New Roman" w:hAnsi="Times New Roman" w:cs="Times New Roman"/>
          <w:lang w:val="en-US"/>
        </w:rPr>
        <w:t xml:space="preserve"> </w:t>
      </w:r>
      <w:r w:rsidR="00FA216F">
        <w:rPr>
          <w:rFonts w:ascii="Times New Roman" w:hAnsi="Times New Roman" w:cs="Times New Roman"/>
          <w:lang w:val="en-US"/>
        </w:rPr>
        <w:t>along</w:t>
      </w:r>
      <w:r w:rsidR="00FA216F" w:rsidRPr="00785001">
        <w:rPr>
          <w:rFonts w:ascii="Times New Roman" w:hAnsi="Times New Roman" w:cs="Times New Roman"/>
          <w:lang w:val="en-US"/>
        </w:rPr>
        <w:t xml:space="preserve"> </w:t>
      </w:r>
      <w:r w:rsidR="000B0263">
        <w:rPr>
          <w:rFonts w:ascii="Times New Roman" w:hAnsi="Times New Roman" w:cs="Times New Roman"/>
          <w:lang w:val="en-US"/>
        </w:rPr>
        <w:t xml:space="preserve">the </w:t>
      </w:r>
      <w:r w:rsidRPr="00785001">
        <w:rPr>
          <w:rFonts w:ascii="Times New Roman" w:hAnsi="Times New Roman" w:cs="Times New Roman"/>
          <w:lang w:val="en-US"/>
        </w:rPr>
        <w:t xml:space="preserve">rocky shore in Islay, Arequipa. The </w:t>
      </w:r>
      <w:r w:rsidR="000B0263" w:rsidRPr="00785001">
        <w:rPr>
          <w:rFonts w:ascii="Times New Roman" w:hAnsi="Times New Roman" w:cs="Times New Roman"/>
          <w:lang w:val="en-US"/>
        </w:rPr>
        <w:t xml:space="preserve">identified </w:t>
      </w:r>
      <w:r w:rsidRPr="00785001">
        <w:rPr>
          <w:rFonts w:ascii="Times New Roman" w:hAnsi="Times New Roman" w:cs="Times New Roman"/>
          <w:lang w:val="en-US"/>
        </w:rPr>
        <w:t xml:space="preserve">subareas </w:t>
      </w:r>
      <w:r w:rsidR="000B0263" w:rsidRPr="00785001">
        <w:rPr>
          <w:rFonts w:ascii="Times New Roman" w:hAnsi="Times New Roman" w:cs="Times New Roman"/>
          <w:lang w:val="en-US"/>
        </w:rPr>
        <w:t>(</w:t>
      </w:r>
      <w:proofErr w:type="gramStart"/>
      <w:r w:rsidR="000B0263" w:rsidRPr="00785001">
        <w:rPr>
          <w:rFonts w:ascii="Times New Roman" w:hAnsi="Times New Roman" w:cs="Times New Roman"/>
          <w:lang w:val="en-US"/>
        </w:rPr>
        <w:t>circles)</w:t>
      </w:r>
      <w:r w:rsidR="000B0263">
        <w:rPr>
          <w:rFonts w:ascii="Times New Roman" w:hAnsi="Times New Roman" w:cs="Times New Roman"/>
          <w:lang w:val="en-US"/>
        </w:rPr>
        <w:t>and</w:t>
      </w:r>
      <w:proofErr w:type="gramEnd"/>
      <w:r w:rsidR="000B0263">
        <w:rPr>
          <w:rFonts w:ascii="Times New Roman" w:hAnsi="Times New Roman" w:cs="Times New Roman"/>
          <w:lang w:val="en-US"/>
        </w:rPr>
        <w:t xml:space="preserve"> </w:t>
      </w:r>
      <w:r w:rsidR="000B0263" w:rsidRPr="00785001">
        <w:rPr>
          <w:rFonts w:ascii="Times New Roman" w:hAnsi="Times New Roman" w:cs="Times New Roman"/>
          <w:lang w:val="en-US"/>
        </w:rPr>
        <w:t xml:space="preserve">abundance variations </w:t>
      </w:r>
      <w:r w:rsidRPr="00785001">
        <w:rPr>
          <w:rFonts w:ascii="Times New Roman" w:hAnsi="Times New Roman" w:cs="Times New Roman"/>
          <w:lang w:val="en-US"/>
        </w:rPr>
        <w:t xml:space="preserve">are </w:t>
      </w:r>
      <w:r w:rsidR="000B0263" w:rsidRPr="00785001">
        <w:rPr>
          <w:rFonts w:ascii="Times New Roman" w:hAnsi="Times New Roman" w:cs="Times New Roman"/>
          <w:lang w:val="en-US"/>
        </w:rPr>
        <w:t>marked</w:t>
      </w:r>
      <w:r w:rsidR="000B0263">
        <w:rPr>
          <w:rFonts w:ascii="Times New Roman" w:hAnsi="Times New Roman" w:cs="Times New Roman"/>
          <w:lang w:val="en-US"/>
        </w:rPr>
        <w:t xml:space="preserve"> </w:t>
      </w:r>
      <w:r w:rsidRPr="00785001">
        <w:rPr>
          <w:rFonts w:ascii="Times New Roman" w:hAnsi="Times New Roman" w:cs="Times New Roman"/>
          <w:lang w:val="en-US"/>
        </w:rPr>
        <w:t xml:space="preserve">in each </w:t>
      </w:r>
      <w:r w:rsidR="005620BA" w:rsidRPr="00785001">
        <w:rPr>
          <w:rFonts w:ascii="Times New Roman" w:hAnsi="Times New Roman" w:cs="Times New Roman"/>
          <w:lang w:val="en-US"/>
        </w:rPr>
        <w:t>(vectors)</w:t>
      </w:r>
    </w:p>
    <w:p w14:paraId="287AED3A" w14:textId="4F6CF712" w:rsidR="002D4753" w:rsidRPr="00F46518" w:rsidRDefault="006F13ED" w:rsidP="00436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78500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</w:p>
    <w:p w14:paraId="0EEB991F" w14:textId="340811FD" w:rsidR="002D4753" w:rsidRPr="00F46518" w:rsidRDefault="002D4753" w:rsidP="004363D5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F46518">
        <w:rPr>
          <w:rFonts w:ascii="Times New Roman" w:hAnsi="Times New Roman" w:cs="Times New Roman"/>
          <w:lang w:val="es-ES_tradnl"/>
        </w:rPr>
        <w:t xml:space="preserve">Fig. </w:t>
      </w:r>
      <w:r w:rsidR="0014347C" w:rsidRPr="00F46518">
        <w:rPr>
          <w:rFonts w:ascii="Times New Roman" w:hAnsi="Times New Roman" w:cs="Times New Roman"/>
          <w:lang w:val="es-ES_tradnl"/>
        </w:rPr>
        <w:t>8</w:t>
      </w:r>
      <w:r w:rsidRPr="00F46518">
        <w:rPr>
          <w:rFonts w:ascii="Times New Roman" w:hAnsi="Times New Roman" w:cs="Times New Roman"/>
          <w:lang w:val="es-ES_tradnl"/>
        </w:rPr>
        <w:t xml:space="preserve">. Curvas rango-abundancia para las tres subzonas del litoral rocoso de la provincia de </w:t>
      </w:r>
      <w:r w:rsidR="006F210B" w:rsidRPr="00F46518">
        <w:rPr>
          <w:rFonts w:ascii="Times New Roman" w:hAnsi="Times New Roman" w:cs="Times New Roman"/>
          <w:lang w:val="es-ES_tradnl"/>
        </w:rPr>
        <w:t>I</w:t>
      </w:r>
      <w:r w:rsidRPr="00F46518">
        <w:rPr>
          <w:rFonts w:ascii="Times New Roman" w:hAnsi="Times New Roman" w:cs="Times New Roman"/>
          <w:lang w:val="es-ES_tradnl"/>
        </w:rPr>
        <w:t>slay, Arequipa</w:t>
      </w:r>
    </w:p>
    <w:p w14:paraId="7F5E05F0" w14:textId="34A6D780" w:rsidR="002D4753" w:rsidRPr="00785001" w:rsidRDefault="006F13ED" w:rsidP="0043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5001">
        <w:rPr>
          <w:rFonts w:ascii="Times New Roman" w:hAnsi="Times New Roman" w:cs="Times New Roman"/>
          <w:lang w:val="en-US"/>
        </w:rPr>
        <w:t>Fig. 8. Rank-abundance curves for the three subzones of the rocky shore of the province of Islay, Arequipa</w:t>
      </w:r>
    </w:p>
    <w:p w14:paraId="5516B38F" w14:textId="77777777" w:rsidR="002D4753" w:rsidRPr="00785001" w:rsidRDefault="002D4753" w:rsidP="004363D5">
      <w:pPr>
        <w:tabs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F35A07" w14:textId="77777777" w:rsidR="002D4753" w:rsidRPr="00785001" w:rsidRDefault="002D4753" w:rsidP="004363D5">
      <w:pPr>
        <w:tabs>
          <w:tab w:val="center" w:pos="441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D4753" w:rsidRPr="00785001" w:rsidSect="00AE231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701" w:right="1418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uthor" w:initials="A">
    <w:p w14:paraId="265CED96" w14:textId="5A19E7B2" w:rsidR="0051109C" w:rsidRDefault="0051109C">
      <w:pPr>
        <w:pStyle w:val="CommentText"/>
      </w:pPr>
      <w:r>
        <w:rPr>
          <w:rStyle w:val="CommentReference"/>
        </w:rPr>
        <w:annotationRef/>
      </w:r>
      <w:r>
        <w:t>Incluir aquí</w:t>
      </w:r>
    </w:p>
  </w:comment>
  <w:comment w:id="1" w:author="Author" w:initials="A">
    <w:p w14:paraId="198E5DBA" w14:textId="77777777" w:rsidR="0051109C" w:rsidRDefault="0051109C" w:rsidP="0051109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Incluir aquí</w:t>
      </w:r>
    </w:p>
    <w:p w14:paraId="7C01BF73" w14:textId="6A1A99E2" w:rsidR="0051109C" w:rsidRDefault="0051109C">
      <w:pPr>
        <w:pStyle w:val="CommentText"/>
      </w:pPr>
    </w:p>
  </w:comment>
  <w:comment w:id="2" w:author="Author" w:initials="A">
    <w:p w14:paraId="1B7A31BB" w14:textId="77777777" w:rsidR="0051109C" w:rsidRDefault="0051109C" w:rsidP="0051109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Incluir aquí</w:t>
      </w:r>
    </w:p>
    <w:p w14:paraId="05AE6E42" w14:textId="0FC88A9C" w:rsidR="0051109C" w:rsidRDefault="0051109C">
      <w:pPr>
        <w:pStyle w:val="CommentText"/>
      </w:pPr>
    </w:p>
  </w:comment>
  <w:comment w:id="3" w:author="Author" w:initials="A">
    <w:p w14:paraId="00997E62" w14:textId="77777777" w:rsidR="0051109C" w:rsidRDefault="0051109C" w:rsidP="0051109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Incluir aquí</w:t>
      </w:r>
    </w:p>
    <w:p w14:paraId="39D2891C" w14:textId="5CE2B729" w:rsidR="0051109C" w:rsidRDefault="0051109C">
      <w:pPr>
        <w:pStyle w:val="CommentText"/>
      </w:pPr>
    </w:p>
  </w:comment>
  <w:comment w:id="4" w:author="Author" w:initials="A">
    <w:p w14:paraId="32B6F459" w14:textId="77777777" w:rsidR="0051109C" w:rsidRDefault="0051109C" w:rsidP="0051109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Incluir aquí</w:t>
      </w:r>
    </w:p>
    <w:p w14:paraId="1B922AF4" w14:textId="518692B4" w:rsidR="0051109C" w:rsidRDefault="0051109C">
      <w:pPr>
        <w:pStyle w:val="CommentText"/>
      </w:pPr>
    </w:p>
  </w:comment>
  <w:comment w:id="5" w:author="Author" w:initials="A">
    <w:p w14:paraId="4E8A175C" w14:textId="77777777" w:rsidR="0051109C" w:rsidRDefault="0051109C" w:rsidP="0051109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Incluir aquí</w:t>
      </w:r>
    </w:p>
    <w:p w14:paraId="2FC8BA2C" w14:textId="429AFA88" w:rsidR="0051109C" w:rsidRDefault="0051109C">
      <w:pPr>
        <w:pStyle w:val="CommentText"/>
      </w:pPr>
    </w:p>
  </w:comment>
  <w:comment w:id="6" w:author="Author" w:initials="A">
    <w:p w14:paraId="55640134" w14:textId="77777777" w:rsidR="0051109C" w:rsidRDefault="0051109C" w:rsidP="0051109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Incluir aquí</w:t>
      </w:r>
    </w:p>
    <w:p w14:paraId="22AF0A1A" w14:textId="30234D94" w:rsidR="0051109C" w:rsidRDefault="0051109C">
      <w:pPr>
        <w:pStyle w:val="CommentText"/>
      </w:pPr>
    </w:p>
  </w:comment>
  <w:comment w:id="7" w:author="Author" w:initials="A">
    <w:p w14:paraId="7FBDD852" w14:textId="77777777" w:rsidR="0051109C" w:rsidRDefault="0051109C" w:rsidP="0051109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Incluir aquí</w:t>
      </w:r>
    </w:p>
    <w:p w14:paraId="788F0AF1" w14:textId="22A3C4B3" w:rsidR="0051109C" w:rsidRDefault="0051109C">
      <w:pPr>
        <w:pStyle w:val="CommentText"/>
      </w:pPr>
    </w:p>
  </w:comment>
  <w:comment w:id="8" w:author="Author" w:initials="A">
    <w:p w14:paraId="738E58D1" w14:textId="77777777" w:rsidR="0051109C" w:rsidRDefault="0051109C" w:rsidP="0051109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Incluir aquí</w:t>
      </w:r>
    </w:p>
    <w:p w14:paraId="3120C511" w14:textId="5134D9A4" w:rsidR="0051109C" w:rsidRDefault="0051109C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5CED96" w15:done="0"/>
  <w15:commentEx w15:paraId="7C01BF73" w15:done="0"/>
  <w15:commentEx w15:paraId="05AE6E42" w15:done="0"/>
  <w15:commentEx w15:paraId="39D2891C" w15:done="0"/>
  <w15:commentEx w15:paraId="1B922AF4" w15:done="0"/>
  <w15:commentEx w15:paraId="2FC8BA2C" w15:done="0"/>
  <w15:commentEx w15:paraId="22AF0A1A" w15:done="0"/>
  <w15:commentEx w15:paraId="788F0AF1" w15:done="0"/>
  <w15:commentEx w15:paraId="3120C5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62E233" w16cid:durableId="1E720EE4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3284D" w14:textId="77777777" w:rsidR="00220755" w:rsidRDefault="00220755" w:rsidP="00887729">
      <w:pPr>
        <w:spacing w:after="0" w:line="240" w:lineRule="auto"/>
      </w:pPr>
      <w:r>
        <w:separator/>
      </w:r>
    </w:p>
  </w:endnote>
  <w:endnote w:type="continuationSeparator" w:id="0">
    <w:p w14:paraId="2215DFCD" w14:textId="77777777" w:rsidR="00220755" w:rsidRDefault="00220755" w:rsidP="0088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6AC02" w14:textId="77777777" w:rsidR="004A152C" w:rsidRDefault="004A152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6E8E1" w14:textId="77777777" w:rsidR="004A152C" w:rsidRDefault="004A152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8293A" w14:textId="77777777" w:rsidR="004A152C" w:rsidRDefault="004A152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1CB33" w14:textId="77777777" w:rsidR="00220755" w:rsidRDefault="00220755" w:rsidP="00887729">
      <w:pPr>
        <w:spacing w:after="0" w:line="240" w:lineRule="auto"/>
      </w:pPr>
      <w:r>
        <w:separator/>
      </w:r>
    </w:p>
  </w:footnote>
  <w:footnote w:type="continuationSeparator" w:id="0">
    <w:p w14:paraId="2627A319" w14:textId="77777777" w:rsidR="00220755" w:rsidRDefault="00220755" w:rsidP="00887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D531E" w14:textId="77777777" w:rsidR="004A152C" w:rsidRDefault="004A152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A2B58" w14:textId="77777777" w:rsidR="004A152C" w:rsidRDefault="004A152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20A4B" w14:textId="77777777" w:rsidR="004A152C" w:rsidRDefault="004A1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4B"/>
    <w:rsid w:val="00003C76"/>
    <w:rsid w:val="00010234"/>
    <w:rsid w:val="00013982"/>
    <w:rsid w:val="00015DD9"/>
    <w:rsid w:val="00020B5C"/>
    <w:rsid w:val="000262EA"/>
    <w:rsid w:val="00032983"/>
    <w:rsid w:val="0003330F"/>
    <w:rsid w:val="00035331"/>
    <w:rsid w:val="0003597C"/>
    <w:rsid w:val="00035CCA"/>
    <w:rsid w:val="00050DE2"/>
    <w:rsid w:val="00052089"/>
    <w:rsid w:val="00053908"/>
    <w:rsid w:val="0005520B"/>
    <w:rsid w:val="0005552A"/>
    <w:rsid w:val="00056EBE"/>
    <w:rsid w:val="00062804"/>
    <w:rsid w:val="00063D8E"/>
    <w:rsid w:val="0006749C"/>
    <w:rsid w:val="0007386B"/>
    <w:rsid w:val="00076DD6"/>
    <w:rsid w:val="00082475"/>
    <w:rsid w:val="000839AA"/>
    <w:rsid w:val="000872A4"/>
    <w:rsid w:val="00093E66"/>
    <w:rsid w:val="00094B65"/>
    <w:rsid w:val="000A03D2"/>
    <w:rsid w:val="000A3351"/>
    <w:rsid w:val="000A5A00"/>
    <w:rsid w:val="000B0263"/>
    <w:rsid w:val="000B11DC"/>
    <w:rsid w:val="000B6E06"/>
    <w:rsid w:val="000C2E52"/>
    <w:rsid w:val="000D12BB"/>
    <w:rsid w:val="000D707D"/>
    <w:rsid w:val="000D728A"/>
    <w:rsid w:val="000E0964"/>
    <w:rsid w:val="000E1143"/>
    <w:rsid w:val="000E3B12"/>
    <w:rsid w:val="000F6819"/>
    <w:rsid w:val="000F6A41"/>
    <w:rsid w:val="0010284C"/>
    <w:rsid w:val="00102B3A"/>
    <w:rsid w:val="00107422"/>
    <w:rsid w:val="001130D1"/>
    <w:rsid w:val="001140AB"/>
    <w:rsid w:val="00126162"/>
    <w:rsid w:val="001344BD"/>
    <w:rsid w:val="001353F5"/>
    <w:rsid w:val="00137197"/>
    <w:rsid w:val="00137906"/>
    <w:rsid w:val="00137FE5"/>
    <w:rsid w:val="00141A1D"/>
    <w:rsid w:val="001431E0"/>
    <w:rsid w:val="0014347C"/>
    <w:rsid w:val="001440BD"/>
    <w:rsid w:val="00152F91"/>
    <w:rsid w:val="00174C89"/>
    <w:rsid w:val="00180ECE"/>
    <w:rsid w:val="001877C5"/>
    <w:rsid w:val="00192078"/>
    <w:rsid w:val="0019498C"/>
    <w:rsid w:val="001A29BD"/>
    <w:rsid w:val="001A394D"/>
    <w:rsid w:val="001A43DC"/>
    <w:rsid w:val="001A6064"/>
    <w:rsid w:val="001B18D9"/>
    <w:rsid w:val="001B390B"/>
    <w:rsid w:val="001B3C0D"/>
    <w:rsid w:val="001B4DE2"/>
    <w:rsid w:val="001B6CFA"/>
    <w:rsid w:val="001C1A28"/>
    <w:rsid w:val="001C3C59"/>
    <w:rsid w:val="001C64E4"/>
    <w:rsid w:val="001C67C8"/>
    <w:rsid w:val="001C6CC1"/>
    <w:rsid w:val="001D3184"/>
    <w:rsid w:val="001D53E4"/>
    <w:rsid w:val="001D59F3"/>
    <w:rsid w:val="001E3C9D"/>
    <w:rsid w:val="001E6644"/>
    <w:rsid w:val="001E7D1D"/>
    <w:rsid w:val="001F1FFF"/>
    <w:rsid w:val="001F2BBF"/>
    <w:rsid w:val="0020049F"/>
    <w:rsid w:val="00201AB4"/>
    <w:rsid w:val="00216B95"/>
    <w:rsid w:val="00220755"/>
    <w:rsid w:val="00225C27"/>
    <w:rsid w:val="0023170B"/>
    <w:rsid w:val="00242C66"/>
    <w:rsid w:val="00243E66"/>
    <w:rsid w:val="00251868"/>
    <w:rsid w:val="00252670"/>
    <w:rsid w:val="002626D8"/>
    <w:rsid w:val="00267C43"/>
    <w:rsid w:val="00273681"/>
    <w:rsid w:val="00273B3C"/>
    <w:rsid w:val="002867A4"/>
    <w:rsid w:val="002959CA"/>
    <w:rsid w:val="00296B2B"/>
    <w:rsid w:val="0029702A"/>
    <w:rsid w:val="002A0591"/>
    <w:rsid w:val="002A69E2"/>
    <w:rsid w:val="002B122D"/>
    <w:rsid w:val="002B54E3"/>
    <w:rsid w:val="002C000C"/>
    <w:rsid w:val="002C21D5"/>
    <w:rsid w:val="002C3025"/>
    <w:rsid w:val="002C3755"/>
    <w:rsid w:val="002D2014"/>
    <w:rsid w:val="002D226A"/>
    <w:rsid w:val="002D4753"/>
    <w:rsid w:val="002E0A7E"/>
    <w:rsid w:val="002E3F52"/>
    <w:rsid w:val="002F0D74"/>
    <w:rsid w:val="002F41DB"/>
    <w:rsid w:val="002F493B"/>
    <w:rsid w:val="002F4CE6"/>
    <w:rsid w:val="002F516A"/>
    <w:rsid w:val="002F6174"/>
    <w:rsid w:val="00304DF1"/>
    <w:rsid w:val="00305A89"/>
    <w:rsid w:val="00310810"/>
    <w:rsid w:val="0031201C"/>
    <w:rsid w:val="0031264A"/>
    <w:rsid w:val="0031337B"/>
    <w:rsid w:val="003173A9"/>
    <w:rsid w:val="00326DB5"/>
    <w:rsid w:val="0033708F"/>
    <w:rsid w:val="00350565"/>
    <w:rsid w:val="00351DDD"/>
    <w:rsid w:val="003547E1"/>
    <w:rsid w:val="003574D8"/>
    <w:rsid w:val="003608B7"/>
    <w:rsid w:val="00361E86"/>
    <w:rsid w:val="00363ADF"/>
    <w:rsid w:val="0036499D"/>
    <w:rsid w:val="00366CCD"/>
    <w:rsid w:val="00373ED2"/>
    <w:rsid w:val="00373EF2"/>
    <w:rsid w:val="003753B5"/>
    <w:rsid w:val="00375A80"/>
    <w:rsid w:val="0038477F"/>
    <w:rsid w:val="00384B7F"/>
    <w:rsid w:val="003937C7"/>
    <w:rsid w:val="00393BEF"/>
    <w:rsid w:val="003A170A"/>
    <w:rsid w:val="003A1E37"/>
    <w:rsid w:val="003A55DF"/>
    <w:rsid w:val="003B1B5B"/>
    <w:rsid w:val="003B6195"/>
    <w:rsid w:val="003B7347"/>
    <w:rsid w:val="003C250E"/>
    <w:rsid w:val="003D0A1A"/>
    <w:rsid w:val="003D2FB8"/>
    <w:rsid w:val="003D37C8"/>
    <w:rsid w:val="003D6A01"/>
    <w:rsid w:val="003E1444"/>
    <w:rsid w:val="003E1A80"/>
    <w:rsid w:val="003E2C54"/>
    <w:rsid w:val="003E33F3"/>
    <w:rsid w:val="003E4391"/>
    <w:rsid w:val="003E63D5"/>
    <w:rsid w:val="00400B73"/>
    <w:rsid w:val="00401290"/>
    <w:rsid w:val="004017BF"/>
    <w:rsid w:val="0041213F"/>
    <w:rsid w:val="00414BF4"/>
    <w:rsid w:val="0042358D"/>
    <w:rsid w:val="00424956"/>
    <w:rsid w:val="00425BBC"/>
    <w:rsid w:val="00426983"/>
    <w:rsid w:val="00430184"/>
    <w:rsid w:val="0043028D"/>
    <w:rsid w:val="0043045A"/>
    <w:rsid w:val="00431713"/>
    <w:rsid w:val="004327B1"/>
    <w:rsid w:val="004350D8"/>
    <w:rsid w:val="004363D5"/>
    <w:rsid w:val="00441149"/>
    <w:rsid w:val="00447B3F"/>
    <w:rsid w:val="00455B33"/>
    <w:rsid w:val="00465047"/>
    <w:rsid w:val="00473C07"/>
    <w:rsid w:val="00474ECB"/>
    <w:rsid w:val="00482C56"/>
    <w:rsid w:val="004861A4"/>
    <w:rsid w:val="004877CF"/>
    <w:rsid w:val="004909B3"/>
    <w:rsid w:val="00491FCE"/>
    <w:rsid w:val="00493D00"/>
    <w:rsid w:val="004A04DF"/>
    <w:rsid w:val="004A0CB7"/>
    <w:rsid w:val="004A152C"/>
    <w:rsid w:val="004A3584"/>
    <w:rsid w:val="004B287C"/>
    <w:rsid w:val="004B5DF8"/>
    <w:rsid w:val="004C1F1C"/>
    <w:rsid w:val="004D141C"/>
    <w:rsid w:val="004E02C6"/>
    <w:rsid w:val="004E53AB"/>
    <w:rsid w:val="00501F16"/>
    <w:rsid w:val="005057DE"/>
    <w:rsid w:val="00506A76"/>
    <w:rsid w:val="00507955"/>
    <w:rsid w:val="0051109C"/>
    <w:rsid w:val="00512E94"/>
    <w:rsid w:val="00521832"/>
    <w:rsid w:val="00527AFA"/>
    <w:rsid w:val="00530F22"/>
    <w:rsid w:val="00544233"/>
    <w:rsid w:val="005508E9"/>
    <w:rsid w:val="00551D1D"/>
    <w:rsid w:val="005521E7"/>
    <w:rsid w:val="00560AA1"/>
    <w:rsid w:val="00560ED6"/>
    <w:rsid w:val="005620BA"/>
    <w:rsid w:val="00563F4C"/>
    <w:rsid w:val="00572F6D"/>
    <w:rsid w:val="00573F08"/>
    <w:rsid w:val="005746FE"/>
    <w:rsid w:val="00574C56"/>
    <w:rsid w:val="0057505F"/>
    <w:rsid w:val="005766D1"/>
    <w:rsid w:val="00585C92"/>
    <w:rsid w:val="0059386C"/>
    <w:rsid w:val="00594A7E"/>
    <w:rsid w:val="00597428"/>
    <w:rsid w:val="005A039E"/>
    <w:rsid w:val="005A36BC"/>
    <w:rsid w:val="005B079C"/>
    <w:rsid w:val="005B4274"/>
    <w:rsid w:val="005B6742"/>
    <w:rsid w:val="005C1693"/>
    <w:rsid w:val="005C6B54"/>
    <w:rsid w:val="005D1CEE"/>
    <w:rsid w:val="005D1DD2"/>
    <w:rsid w:val="005D243A"/>
    <w:rsid w:val="005E3D38"/>
    <w:rsid w:val="005E4C09"/>
    <w:rsid w:val="005E4F01"/>
    <w:rsid w:val="005E7DE4"/>
    <w:rsid w:val="005F0C2B"/>
    <w:rsid w:val="005F2786"/>
    <w:rsid w:val="005F573F"/>
    <w:rsid w:val="005F7572"/>
    <w:rsid w:val="00600443"/>
    <w:rsid w:val="006061F4"/>
    <w:rsid w:val="0060643D"/>
    <w:rsid w:val="0061078E"/>
    <w:rsid w:val="00613190"/>
    <w:rsid w:val="00615812"/>
    <w:rsid w:val="00616B03"/>
    <w:rsid w:val="00624932"/>
    <w:rsid w:val="00630A81"/>
    <w:rsid w:val="00637AF8"/>
    <w:rsid w:val="00640E37"/>
    <w:rsid w:val="006415DD"/>
    <w:rsid w:val="006457D9"/>
    <w:rsid w:val="00647021"/>
    <w:rsid w:val="0064795B"/>
    <w:rsid w:val="006502B0"/>
    <w:rsid w:val="00652943"/>
    <w:rsid w:val="006567A6"/>
    <w:rsid w:val="00657F1A"/>
    <w:rsid w:val="006601F2"/>
    <w:rsid w:val="00661B8F"/>
    <w:rsid w:val="00663724"/>
    <w:rsid w:val="0066471C"/>
    <w:rsid w:val="0067107B"/>
    <w:rsid w:val="00674F90"/>
    <w:rsid w:val="0067556B"/>
    <w:rsid w:val="00693447"/>
    <w:rsid w:val="006A2313"/>
    <w:rsid w:val="006A4C7D"/>
    <w:rsid w:val="006B3F2E"/>
    <w:rsid w:val="006B4DAB"/>
    <w:rsid w:val="006B5C89"/>
    <w:rsid w:val="006B7D85"/>
    <w:rsid w:val="006C07CC"/>
    <w:rsid w:val="006C7D78"/>
    <w:rsid w:val="006D1A0A"/>
    <w:rsid w:val="006D62FC"/>
    <w:rsid w:val="006E6B97"/>
    <w:rsid w:val="006E75C9"/>
    <w:rsid w:val="006F13ED"/>
    <w:rsid w:val="006F210B"/>
    <w:rsid w:val="006F2F0D"/>
    <w:rsid w:val="006F2F59"/>
    <w:rsid w:val="0070523F"/>
    <w:rsid w:val="0070674F"/>
    <w:rsid w:val="00706FFE"/>
    <w:rsid w:val="00707877"/>
    <w:rsid w:val="007134CA"/>
    <w:rsid w:val="00717223"/>
    <w:rsid w:val="0071761D"/>
    <w:rsid w:val="00723486"/>
    <w:rsid w:val="007245BA"/>
    <w:rsid w:val="00725929"/>
    <w:rsid w:val="0072798B"/>
    <w:rsid w:val="00727BD9"/>
    <w:rsid w:val="00746E39"/>
    <w:rsid w:val="007474D2"/>
    <w:rsid w:val="00751A6C"/>
    <w:rsid w:val="007565E5"/>
    <w:rsid w:val="0075665B"/>
    <w:rsid w:val="0075777B"/>
    <w:rsid w:val="00761C95"/>
    <w:rsid w:val="00763E29"/>
    <w:rsid w:val="007678A9"/>
    <w:rsid w:val="0077342B"/>
    <w:rsid w:val="007743DD"/>
    <w:rsid w:val="00774600"/>
    <w:rsid w:val="00774CC7"/>
    <w:rsid w:val="00777327"/>
    <w:rsid w:val="007800EA"/>
    <w:rsid w:val="007823B6"/>
    <w:rsid w:val="00782A87"/>
    <w:rsid w:val="007834AE"/>
    <w:rsid w:val="00785001"/>
    <w:rsid w:val="00785488"/>
    <w:rsid w:val="00786081"/>
    <w:rsid w:val="007932D8"/>
    <w:rsid w:val="00794A82"/>
    <w:rsid w:val="00796161"/>
    <w:rsid w:val="00796198"/>
    <w:rsid w:val="007A2BA9"/>
    <w:rsid w:val="007A606A"/>
    <w:rsid w:val="007B2DE1"/>
    <w:rsid w:val="007B2F3B"/>
    <w:rsid w:val="007B62FD"/>
    <w:rsid w:val="007C295A"/>
    <w:rsid w:val="007D1EF5"/>
    <w:rsid w:val="007D4DE2"/>
    <w:rsid w:val="007D62CA"/>
    <w:rsid w:val="007E4718"/>
    <w:rsid w:val="007E60BC"/>
    <w:rsid w:val="007E75E4"/>
    <w:rsid w:val="00803A13"/>
    <w:rsid w:val="0081120D"/>
    <w:rsid w:val="008158A4"/>
    <w:rsid w:val="00820319"/>
    <w:rsid w:val="00824CCC"/>
    <w:rsid w:val="00824F88"/>
    <w:rsid w:val="00827617"/>
    <w:rsid w:val="00827BD5"/>
    <w:rsid w:val="00832980"/>
    <w:rsid w:val="0083399D"/>
    <w:rsid w:val="00842BC4"/>
    <w:rsid w:val="00847696"/>
    <w:rsid w:val="00847AB0"/>
    <w:rsid w:val="008520FA"/>
    <w:rsid w:val="0085527A"/>
    <w:rsid w:val="00863F41"/>
    <w:rsid w:val="008652A1"/>
    <w:rsid w:val="00870E42"/>
    <w:rsid w:val="0087606B"/>
    <w:rsid w:val="0088484C"/>
    <w:rsid w:val="008851E8"/>
    <w:rsid w:val="008857E8"/>
    <w:rsid w:val="00885B05"/>
    <w:rsid w:val="00887729"/>
    <w:rsid w:val="00892AE9"/>
    <w:rsid w:val="00896463"/>
    <w:rsid w:val="008974D7"/>
    <w:rsid w:val="008A6AF9"/>
    <w:rsid w:val="008B3131"/>
    <w:rsid w:val="008B3FD2"/>
    <w:rsid w:val="008C4F0C"/>
    <w:rsid w:val="008C4F58"/>
    <w:rsid w:val="008C5EF2"/>
    <w:rsid w:val="008C76E2"/>
    <w:rsid w:val="008D11C7"/>
    <w:rsid w:val="008D49C3"/>
    <w:rsid w:val="008E0C30"/>
    <w:rsid w:val="008E2B5A"/>
    <w:rsid w:val="008E6C98"/>
    <w:rsid w:val="008F711C"/>
    <w:rsid w:val="00903CB9"/>
    <w:rsid w:val="00906B80"/>
    <w:rsid w:val="0091555E"/>
    <w:rsid w:val="0092325C"/>
    <w:rsid w:val="00930AAA"/>
    <w:rsid w:val="00930BB0"/>
    <w:rsid w:val="0095220E"/>
    <w:rsid w:val="00953C4B"/>
    <w:rsid w:val="0096586E"/>
    <w:rsid w:val="00967488"/>
    <w:rsid w:val="009677F8"/>
    <w:rsid w:val="009747C5"/>
    <w:rsid w:val="00987099"/>
    <w:rsid w:val="00993ACD"/>
    <w:rsid w:val="009A30E7"/>
    <w:rsid w:val="009A61B4"/>
    <w:rsid w:val="009A73B4"/>
    <w:rsid w:val="009B1BBA"/>
    <w:rsid w:val="009B63D0"/>
    <w:rsid w:val="009C5749"/>
    <w:rsid w:val="009C5D3A"/>
    <w:rsid w:val="009F357A"/>
    <w:rsid w:val="009F3D11"/>
    <w:rsid w:val="009F767A"/>
    <w:rsid w:val="00A046B9"/>
    <w:rsid w:val="00A06CD6"/>
    <w:rsid w:val="00A11A4D"/>
    <w:rsid w:val="00A12CC2"/>
    <w:rsid w:val="00A15B42"/>
    <w:rsid w:val="00A20B3F"/>
    <w:rsid w:val="00A23C0B"/>
    <w:rsid w:val="00A24623"/>
    <w:rsid w:val="00A32B41"/>
    <w:rsid w:val="00A35AE7"/>
    <w:rsid w:val="00A35E24"/>
    <w:rsid w:val="00A40020"/>
    <w:rsid w:val="00A42F7B"/>
    <w:rsid w:val="00A538F5"/>
    <w:rsid w:val="00A54F8B"/>
    <w:rsid w:val="00A64BA0"/>
    <w:rsid w:val="00A65F06"/>
    <w:rsid w:val="00A730CB"/>
    <w:rsid w:val="00A77570"/>
    <w:rsid w:val="00A85743"/>
    <w:rsid w:val="00A923A4"/>
    <w:rsid w:val="00A929BF"/>
    <w:rsid w:val="00A955BA"/>
    <w:rsid w:val="00AB4A5A"/>
    <w:rsid w:val="00AB6751"/>
    <w:rsid w:val="00AC324E"/>
    <w:rsid w:val="00AC3C81"/>
    <w:rsid w:val="00AC5A13"/>
    <w:rsid w:val="00AC6C88"/>
    <w:rsid w:val="00AD30D4"/>
    <w:rsid w:val="00AD35CA"/>
    <w:rsid w:val="00AD452E"/>
    <w:rsid w:val="00AD46DF"/>
    <w:rsid w:val="00AE231F"/>
    <w:rsid w:val="00AE418D"/>
    <w:rsid w:val="00AE51C6"/>
    <w:rsid w:val="00AE66CA"/>
    <w:rsid w:val="00B00AC6"/>
    <w:rsid w:val="00B030C0"/>
    <w:rsid w:val="00B0442E"/>
    <w:rsid w:val="00B052BC"/>
    <w:rsid w:val="00B166FD"/>
    <w:rsid w:val="00B24DC1"/>
    <w:rsid w:val="00B25245"/>
    <w:rsid w:val="00B26929"/>
    <w:rsid w:val="00B32963"/>
    <w:rsid w:val="00B32FAE"/>
    <w:rsid w:val="00B33017"/>
    <w:rsid w:val="00B37976"/>
    <w:rsid w:val="00B379F3"/>
    <w:rsid w:val="00B402BA"/>
    <w:rsid w:val="00B431C1"/>
    <w:rsid w:val="00B57384"/>
    <w:rsid w:val="00B60482"/>
    <w:rsid w:val="00B66C8F"/>
    <w:rsid w:val="00B66D3F"/>
    <w:rsid w:val="00B72C2F"/>
    <w:rsid w:val="00B73C44"/>
    <w:rsid w:val="00B74D26"/>
    <w:rsid w:val="00B76705"/>
    <w:rsid w:val="00B818E3"/>
    <w:rsid w:val="00B81A78"/>
    <w:rsid w:val="00B825A2"/>
    <w:rsid w:val="00B84FEA"/>
    <w:rsid w:val="00B9612F"/>
    <w:rsid w:val="00B97334"/>
    <w:rsid w:val="00BA52F0"/>
    <w:rsid w:val="00BB074B"/>
    <w:rsid w:val="00BB2592"/>
    <w:rsid w:val="00BB702C"/>
    <w:rsid w:val="00BC09C1"/>
    <w:rsid w:val="00BD0D8F"/>
    <w:rsid w:val="00BD1738"/>
    <w:rsid w:val="00BD3919"/>
    <w:rsid w:val="00BD39FE"/>
    <w:rsid w:val="00BD4139"/>
    <w:rsid w:val="00BD4A5A"/>
    <w:rsid w:val="00BE59E3"/>
    <w:rsid w:val="00BE6F03"/>
    <w:rsid w:val="00BE775D"/>
    <w:rsid w:val="00BF257D"/>
    <w:rsid w:val="00BF2D07"/>
    <w:rsid w:val="00BF5507"/>
    <w:rsid w:val="00BF73CC"/>
    <w:rsid w:val="00BF7739"/>
    <w:rsid w:val="00C04897"/>
    <w:rsid w:val="00C115DD"/>
    <w:rsid w:val="00C22772"/>
    <w:rsid w:val="00C27965"/>
    <w:rsid w:val="00C34F2A"/>
    <w:rsid w:val="00C40BC8"/>
    <w:rsid w:val="00C4641F"/>
    <w:rsid w:val="00C5722B"/>
    <w:rsid w:val="00C603B3"/>
    <w:rsid w:val="00C61B42"/>
    <w:rsid w:val="00C62206"/>
    <w:rsid w:val="00C64F7B"/>
    <w:rsid w:val="00C66F32"/>
    <w:rsid w:val="00C91980"/>
    <w:rsid w:val="00C95CE4"/>
    <w:rsid w:val="00CA275A"/>
    <w:rsid w:val="00CA350F"/>
    <w:rsid w:val="00CA3D0B"/>
    <w:rsid w:val="00CA528B"/>
    <w:rsid w:val="00CB04F7"/>
    <w:rsid w:val="00CB0F0D"/>
    <w:rsid w:val="00CB131B"/>
    <w:rsid w:val="00CB6477"/>
    <w:rsid w:val="00CB66CD"/>
    <w:rsid w:val="00CC355F"/>
    <w:rsid w:val="00CC3670"/>
    <w:rsid w:val="00CC37B1"/>
    <w:rsid w:val="00CC4634"/>
    <w:rsid w:val="00CC6676"/>
    <w:rsid w:val="00CC78A8"/>
    <w:rsid w:val="00CD35CB"/>
    <w:rsid w:val="00CD4A07"/>
    <w:rsid w:val="00CE051C"/>
    <w:rsid w:val="00CE085F"/>
    <w:rsid w:val="00CE0E45"/>
    <w:rsid w:val="00CE27B1"/>
    <w:rsid w:val="00CE2E65"/>
    <w:rsid w:val="00CE30DC"/>
    <w:rsid w:val="00CE6099"/>
    <w:rsid w:val="00CE6757"/>
    <w:rsid w:val="00CF2864"/>
    <w:rsid w:val="00CF3F5A"/>
    <w:rsid w:val="00CF5030"/>
    <w:rsid w:val="00CF5DCE"/>
    <w:rsid w:val="00CF5F87"/>
    <w:rsid w:val="00CF6FAD"/>
    <w:rsid w:val="00CF78D7"/>
    <w:rsid w:val="00CF7F73"/>
    <w:rsid w:val="00D00420"/>
    <w:rsid w:val="00D02432"/>
    <w:rsid w:val="00D071F4"/>
    <w:rsid w:val="00D21E1C"/>
    <w:rsid w:val="00D21FC0"/>
    <w:rsid w:val="00D22E9C"/>
    <w:rsid w:val="00D26FF9"/>
    <w:rsid w:val="00D307B8"/>
    <w:rsid w:val="00D3461A"/>
    <w:rsid w:val="00D40DD1"/>
    <w:rsid w:val="00D41466"/>
    <w:rsid w:val="00D465B7"/>
    <w:rsid w:val="00D60A36"/>
    <w:rsid w:val="00D66FEF"/>
    <w:rsid w:val="00D75B17"/>
    <w:rsid w:val="00D80D2A"/>
    <w:rsid w:val="00D8180D"/>
    <w:rsid w:val="00D84173"/>
    <w:rsid w:val="00D85B2A"/>
    <w:rsid w:val="00D85D59"/>
    <w:rsid w:val="00D8627C"/>
    <w:rsid w:val="00D86DE9"/>
    <w:rsid w:val="00D87726"/>
    <w:rsid w:val="00DA20B7"/>
    <w:rsid w:val="00DA7999"/>
    <w:rsid w:val="00DB3101"/>
    <w:rsid w:val="00DB49C6"/>
    <w:rsid w:val="00DB613C"/>
    <w:rsid w:val="00DB7D14"/>
    <w:rsid w:val="00DC0A5B"/>
    <w:rsid w:val="00DD0EFF"/>
    <w:rsid w:val="00DD2F7B"/>
    <w:rsid w:val="00DD3D81"/>
    <w:rsid w:val="00DD4442"/>
    <w:rsid w:val="00DD6B93"/>
    <w:rsid w:val="00DE0B32"/>
    <w:rsid w:val="00DE0EC6"/>
    <w:rsid w:val="00DE7C78"/>
    <w:rsid w:val="00DF4E78"/>
    <w:rsid w:val="00DF5550"/>
    <w:rsid w:val="00DF573D"/>
    <w:rsid w:val="00DF5B64"/>
    <w:rsid w:val="00E0046D"/>
    <w:rsid w:val="00E00BC2"/>
    <w:rsid w:val="00E05CC3"/>
    <w:rsid w:val="00E11D3E"/>
    <w:rsid w:val="00E13837"/>
    <w:rsid w:val="00E15349"/>
    <w:rsid w:val="00E33899"/>
    <w:rsid w:val="00E402B7"/>
    <w:rsid w:val="00E406C6"/>
    <w:rsid w:val="00E41256"/>
    <w:rsid w:val="00E4200A"/>
    <w:rsid w:val="00E44DC0"/>
    <w:rsid w:val="00E44FCB"/>
    <w:rsid w:val="00E44FF6"/>
    <w:rsid w:val="00E54BD2"/>
    <w:rsid w:val="00E576C9"/>
    <w:rsid w:val="00E6176D"/>
    <w:rsid w:val="00E62E02"/>
    <w:rsid w:val="00E6755D"/>
    <w:rsid w:val="00E718B4"/>
    <w:rsid w:val="00E74AB0"/>
    <w:rsid w:val="00E80573"/>
    <w:rsid w:val="00E873CB"/>
    <w:rsid w:val="00E87938"/>
    <w:rsid w:val="00E93B1F"/>
    <w:rsid w:val="00E94670"/>
    <w:rsid w:val="00EA041F"/>
    <w:rsid w:val="00EA1299"/>
    <w:rsid w:val="00EB69E2"/>
    <w:rsid w:val="00EC0478"/>
    <w:rsid w:val="00EC14C2"/>
    <w:rsid w:val="00EC45C8"/>
    <w:rsid w:val="00ED4CED"/>
    <w:rsid w:val="00ED50B1"/>
    <w:rsid w:val="00EE3A66"/>
    <w:rsid w:val="00EF3F71"/>
    <w:rsid w:val="00EF563B"/>
    <w:rsid w:val="00F00AB6"/>
    <w:rsid w:val="00F06C25"/>
    <w:rsid w:val="00F1221F"/>
    <w:rsid w:val="00F16584"/>
    <w:rsid w:val="00F20580"/>
    <w:rsid w:val="00F21096"/>
    <w:rsid w:val="00F21C91"/>
    <w:rsid w:val="00F22E67"/>
    <w:rsid w:val="00F2398E"/>
    <w:rsid w:val="00F2647A"/>
    <w:rsid w:val="00F32C96"/>
    <w:rsid w:val="00F3357C"/>
    <w:rsid w:val="00F41C1D"/>
    <w:rsid w:val="00F46518"/>
    <w:rsid w:val="00F5101C"/>
    <w:rsid w:val="00F52491"/>
    <w:rsid w:val="00F53D80"/>
    <w:rsid w:val="00F60E6D"/>
    <w:rsid w:val="00F61C93"/>
    <w:rsid w:val="00F64D07"/>
    <w:rsid w:val="00F65018"/>
    <w:rsid w:val="00F6627E"/>
    <w:rsid w:val="00F66F12"/>
    <w:rsid w:val="00F71BE8"/>
    <w:rsid w:val="00F72290"/>
    <w:rsid w:val="00F91D66"/>
    <w:rsid w:val="00F93D24"/>
    <w:rsid w:val="00F9509D"/>
    <w:rsid w:val="00F951BC"/>
    <w:rsid w:val="00FA0C82"/>
    <w:rsid w:val="00FA216F"/>
    <w:rsid w:val="00FC10E3"/>
    <w:rsid w:val="00FC2A89"/>
    <w:rsid w:val="00FC3619"/>
    <w:rsid w:val="00FE0AD2"/>
    <w:rsid w:val="00FE0D1C"/>
    <w:rsid w:val="00FF1172"/>
    <w:rsid w:val="00FF2376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CDD8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3B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D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8C4F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CR" w:eastAsia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C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0ED6"/>
    <w:pPr>
      <w:spacing w:after="0" w:line="240" w:lineRule="auto"/>
    </w:pPr>
  </w:style>
  <w:style w:type="table" w:styleId="TableGrid">
    <w:name w:val="Table Grid"/>
    <w:basedOn w:val="TableNormal"/>
    <w:uiPriority w:val="59"/>
    <w:rsid w:val="00560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7F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3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4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4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42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47AB0"/>
    <w:pPr>
      <w:spacing w:after="160" w:line="259" w:lineRule="auto"/>
      <w:ind w:left="720"/>
      <w:contextualSpacing/>
    </w:pPr>
    <w:rPr>
      <w:rFonts w:eastAsiaTheme="minorHAnsi"/>
      <w:lang w:val="es-ES" w:eastAsia="en-US"/>
    </w:rPr>
  </w:style>
  <w:style w:type="character" w:styleId="Strong">
    <w:name w:val="Strong"/>
    <w:basedOn w:val="DefaultParagraphFont"/>
    <w:uiPriority w:val="22"/>
    <w:qFormat/>
    <w:rsid w:val="00C6220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877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729"/>
  </w:style>
  <w:style w:type="paragraph" w:styleId="Footer">
    <w:name w:val="footer"/>
    <w:basedOn w:val="Normal"/>
    <w:link w:val="FooterChar"/>
    <w:uiPriority w:val="99"/>
    <w:unhideWhenUsed/>
    <w:rsid w:val="008877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29"/>
  </w:style>
  <w:style w:type="character" w:customStyle="1" w:styleId="Heading4Char">
    <w:name w:val="Heading 4 Char"/>
    <w:basedOn w:val="DefaultParagraphFont"/>
    <w:link w:val="Heading4"/>
    <w:uiPriority w:val="9"/>
    <w:rsid w:val="008C4F58"/>
    <w:rPr>
      <w:rFonts w:ascii="Times New Roman" w:eastAsia="Times New Roman" w:hAnsi="Times New Roman" w:cs="Times New Roman"/>
      <w:b/>
      <w:bCs/>
      <w:sz w:val="24"/>
      <w:szCs w:val="24"/>
      <w:lang w:val="es-CR" w:eastAsia="es-CR"/>
    </w:rPr>
  </w:style>
  <w:style w:type="paragraph" w:styleId="Revision">
    <w:name w:val="Revision"/>
    <w:hidden/>
    <w:uiPriority w:val="99"/>
    <w:semiHidden/>
    <w:rsid w:val="002D226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53D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2E0A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3B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D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8C4F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CR" w:eastAsia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C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0ED6"/>
    <w:pPr>
      <w:spacing w:after="0" w:line="240" w:lineRule="auto"/>
    </w:pPr>
  </w:style>
  <w:style w:type="table" w:styleId="TableGrid">
    <w:name w:val="Table Grid"/>
    <w:basedOn w:val="TableNormal"/>
    <w:uiPriority w:val="59"/>
    <w:rsid w:val="00560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7F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3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4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4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42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47AB0"/>
    <w:pPr>
      <w:spacing w:after="160" w:line="259" w:lineRule="auto"/>
      <w:ind w:left="720"/>
      <w:contextualSpacing/>
    </w:pPr>
    <w:rPr>
      <w:rFonts w:eastAsiaTheme="minorHAnsi"/>
      <w:lang w:val="es-ES" w:eastAsia="en-US"/>
    </w:rPr>
  </w:style>
  <w:style w:type="character" w:styleId="Strong">
    <w:name w:val="Strong"/>
    <w:basedOn w:val="DefaultParagraphFont"/>
    <w:uiPriority w:val="22"/>
    <w:qFormat/>
    <w:rsid w:val="00C6220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877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729"/>
  </w:style>
  <w:style w:type="paragraph" w:styleId="Footer">
    <w:name w:val="footer"/>
    <w:basedOn w:val="Normal"/>
    <w:link w:val="FooterChar"/>
    <w:uiPriority w:val="99"/>
    <w:unhideWhenUsed/>
    <w:rsid w:val="008877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29"/>
  </w:style>
  <w:style w:type="character" w:customStyle="1" w:styleId="Heading4Char">
    <w:name w:val="Heading 4 Char"/>
    <w:basedOn w:val="DefaultParagraphFont"/>
    <w:link w:val="Heading4"/>
    <w:uiPriority w:val="9"/>
    <w:rsid w:val="008C4F58"/>
    <w:rPr>
      <w:rFonts w:ascii="Times New Roman" w:eastAsia="Times New Roman" w:hAnsi="Times New Roman" w:cs="Times New Roman"/>
      <w:b/>
      <w:bCs/>
      <w:sz w:val="24"/>
      <w:szCs w:val="24"/>
      <w:lang w:val="es-CR" w:eastAsia="es-CR"/>
    </w:rPr>
  </w:style>
  <w:style w:type="paragraph" w:styleId="Revision">
    <w:name w:val="Revision"/>
    <w:hidden/>
    <w:uiPriority w:val="99"/>
    <w:semiHidden/>
    <w:rsid w:val="002D226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53D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2E0A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96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826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159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2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81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500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2946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707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786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0509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48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485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0469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524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689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591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50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145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0893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agniliggia.it/WMSD/WMSDsearch.htm" TargetMode="Externa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26" Type="http://schemas.microsoft.com/office/2011/relationships/commentsExtended" Target="commentsExtended.xml"/><Relationship Id="rId39" Type="http://schemas.microsoft.com/office/2016/09/relationships/commentsIds" Target="commentsIds.xml"/><Relationship Id="rId10" Type="http://schemas.openxmlformats.org/officeDocument/2006/relationships/hyperlink" Target="http://dx.doi.org/10.15381/rpb.v1i2.8422" TargetMode="External"/><Relationship Id="rId11" Type="http://schemas.openxmlformats.org/officeDocument/2006/relationships/hyperlink" Target="http://dx.doi.org/10.15381/rpb.v2i1.8359" TargetMode="External"/><Relationship Id="rId12" Type="http://schemas.openxmlformats.org/officeDocument/2006/relationships/hyperlink" Target="http://dx.doi.org/10.15381/rpb.v6i2.8309" TargetMode="External"/><Relationship Id="rId13" Type="http://schemas.openxmlformats.org/officeDocument/2006/relationships/hyperlink" Target="http://dx.doi.org/10.15381/rpb.v2i1.8362" TargetMode="External"/><Relationship Id="rId14" Type="http://schemas.openxmlformats.org/officeDocument/2006/relationships/hyperlink" Target="https://doi.org/10.15517/rbt.v51i3.26386" TargetMode="External"/><Relationship Id="rId15" Type="http://schemas.openxmlformats.org/officeDocument/2006/relationships/hyperlink" Target="https://doi.org/10.15517/rbt.v56i2.27017" TargetMode="External"/><Relationship Id="rId16" Type="http://schemas.openxmlformats.org/officeDocument/2006/relationships/hyperlink" Target="https://doi.org/10.15517/rbt.v56i4.27208" TargetMode="External"/><Relationship Id="rId17" Type="http://schemas.openxmlformats.org/officeDocument/2006/relationships/hyperlink" Target="http://www.marinespecies.org" TargetMode="External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28B15-CD2E-C342-B44C-168227E3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6286</Words>
  <Characters>35836</Characters>
  <Application>Microsoft Macintosh Word</Application>
  <DocSecurity>0</DocSecurity>
  <Lines>298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2018-04-09T20:48:00Z</dcterms:created>
  <dcterms:modified xsi:type="dcterms:W3CDTF">2018-04-17T16:25:00Z</dcterms:modified>
</cp:coreProperties>
</file>